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9107C" w14:textId="77777777" w:rsidR="00203C1C" w:rsidRPr="00653C0F" w:rsidRDefault="00AF281D" w:rsidP="007B7C82">
      <w:pPr>
        <w:tabs>
          <w:tab w:val="left" w:pos="2852"/>
        </w:tabs>
        <w:jc w:val="both"/>
        <w:rPr>
          <w:rFonts w:ascii="Arial" w:hAnsi="Arial" w:cs="Arial"/>
        </w:rPr>
      </w:pPr>
      <w:r w:rsidRPr="00653C0F">
        <w:rPr>
          <w:rFonts w:ascii="Arial" w:hAnsi="Arial" w:cs="Arial"/>
          <w:noProof/>
        </w:rPr>
        <mc:AlternateContent>
          <mc:Choice Requires="wps">
            <w:drawing>
              <wp:anchor distT="0" distB="0" distL="114300" distR="114300" simplePos="0" relativeHeight="251659776" behindDoc="0" locked="0" layoutInCell="1" allowOverlap="1" wp14:anchorId="001CB0F7" wp14:editId="29A9AA77">
                <wp:simplePos x="0" y="0"/>
                <wp:positionH relativeFrom="column">
                  <wp:posOffset>-194310</wp:posOffset>
                </wp:positionH>
                <wp:positionV relativeFrom="paragraph">
                  <wp:posOffset>-183515</wp:posOffset>
                </wp:positionV>
                <wp:extent cx="6118860" cy="281940"/>
                <wp:effectExtent l="5715" t="6985" r="9525" b="635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860" cy="281940"/>
                        </a:xfrm>
                        <a:prstGeom prst="rect">
                          <a:avLst/>
                        </a:prstGeom>
                        <a:solidFill>
                          <a:srgbClr val="C0C0C0"/>
                        </a:solidFill>
                        <a:ln w="9525">
                          <a:solidFill>
                            <a:srgbClr val="000000"/>
                          </a:solidFill>
                          <a:miter lim="800000"/>
                          <a:headEnd/>
                          <a:tailEnd/>
                        </a:ln>
                      </wps:spPr>
                      <wps:txbx>
                        <w:txbxContent>
                          <w:p w14:paraId="560CB00B" w14:textId="47E6ACE7" w:rsidR="006C51EE" w:rsidRPr="00653D41" w:rsidRDefault="006C51EE" w:rsidP="00203C1C">
                            <w:pPr>
                              <w:ind w:left="1440" w:hanging="1440"/>
                              <w:jc w:val="both"/>
                              <w:rPr>
                                <w:rFonts w:ascii="Arial" w:hAnsi="Arial" w:cs="Arial"/>
                                <w:b/>
                                <w:bCs/>
                              </w:rPr>
                            </w:pPr>
                            <w:r w:rsidRPr="007B7C82">
                              <w:rPr>
                                <w:rFonts w:ascii="Arial" w:hAnsi="Arial" w:cs="Arial"/>
                                <w:b/>
                                <w:bCs/>
                              </w:rPr>
                              <w:t xml:space="preserve">SYDNEY WESTERN CITY PLANNING PANEL </w:t>
                            </w:r>
                            <w:r>
                              <w:rPr>
                                <w:rFonts w:ascii="Arial" w:hAnsi="Arial" w:cs="Arial"/>
                                <w:b/>
                                <w:bCs/>
                              </w:rPr>
                              <w:t xml:space="preserve">- REFERENCE NO. </w:t>
                            </w:r>
                            <w:r w:rsidR="003B3135">
                              <w:rPr>
                                <w:rFonts w:ascii="Arial" w:hAnsi="Arial" w:cs="Arial"/>
                                <w:b/>
                                <w:bCs/>
                              </w:rPr>
                              <w:t>2019WCI022</w:t>
                            </w:r>
                          </w:p>
                          <w:tbl>
                            <w:tblPr>
                              <w:tblW w:w="0" w:type="auto"/>
                              <w:tblLayout w:type="fixed"/>
                              <w:tblCellMar>
                                <w:left w:w="0" w:type="dxa"/>
                                <w:right w:w="0" w:type="dxa"/>
                              </w:tblCellMar>
                              <w:tblLook w:val="0000" w:firstRow="0" w:lastRow="0" w:firstColumn="0" w:lastColumn="0" w:noHBand="0" w:noVBand="0"/>
                            </w:tblPr>
                            <w:tblGrid>
                              <w:gridCol w:w="450"/>
                              <w:gridCol w:w="450"/>
                              <w:gridCol w:w="450"/>
                            </w:tblGrid>
                            <w:tr w:rsidR="006C51EE" w14:paraId="5E8DB8CE" w14:textId="77777777">
                              <w:tc>
                                <w:tcPr>
                                  <w:tcW w:w="450" w:type="dxa"/>
                                </w:tcPr>
                                <w:p w14:paraId="3FCA80D8" w14:textId="77777777" w:rsidR="006C51EE" w:rsidRPr="00683019" w:rsidRDefault="006C51EE" w:rsidP="00BD46EB">
                                  <w:pPr>
                                    <w:autoSpaceDE w:val="0"/>
                                    <w:autoSpaceDN w:val="0"/>
                                    <w:adjustRightInd w:val="0"/>
                                    <w:rPr>
                                      <w:rFonts w:ascii="Tahoma" w:hAnsi="Tahoma" w:cs="Tahoma"/>
                                      <w:color w:val="000000"/>
                                      <w:lang w:val="en-US"/>
                                    </w:rPr>
                                  </w:pPr>
                                  <w:r w:rsidRPr="00683019">
                                    <w:rPr>
                                      <w:rFonts w:ascii="Tahoma" w:hAnsi="Tahoma" w:cs="Tahoma"/>
                                      <w:color w:val="000000"/>
                                      <w:sz w:val="22"/>
                                      <w:szCs w:val="22"/>
                                      <w:lang w:val="en-US"/>
                                    </w:rPr>
                                    <w:t>011SYW028</w:t>
                                  </w:r>
                                </w:p>
                              </w:tc>
                              <w:tc>
                                <w:tcPr>
                                  <w:tcW w:w="450" w:type="dxa"/>
                                </w:tcPr>
                                <w:p w14:paraId="56BDB90E" w14:textId="77777777" w:rsidR="006C51EE" w:rsidRPr="00683019" w:rsidRDefault="006C51EE" w:rsidP="00BD46EB">
                                  <w:pPr>
                                    <w:autoSpaceDE w:val="0"/>
                                    <w:autoSpaceDN w:val="0"/>
                                    <w:adjustRightInd w:val="0"/>
                                    <w:rPr>
                                      <w:rFonts w:ascii="Tahoma" w:hAnsi="Tahoma" w:cs="Tahoma"/>
                                      <w:color w:val="000000"/>
                                      <w:lang w:val="en-US"/>
                                    </w:rPr>
                                  </w:pPr>
                                </w:p>
                              </w:tc>
                              <w:tc>
                                <w:tcPr>
                                  <w:tcW w:w="450" w:type="dxa"/>
                                </w:tcPr>
                                <w:p w14:paraId="47713F14" w14:textId="77777777" w:rsidR="006C51EE" w:rsidRPr="00683019" w:rsidRDefault="006C51EE" w:rsidP="00BD46EB">
                                  <w:pPr>
                                    <w:autoSpaceDE w:val="0"/>
                                    <w:autoSpaceDN w:val="0"/>
                                    <w:adjustRightInd w:val="0"/>
                                    <w:rPr>
                                      <w:rFonts w:ascii="Tahoma" w:hAnsi="Tahoma" w:cs="Tahoma"/>
                                      <w:color w:val="000000"/>
                                      <w:lang w:val="en-US"/>
                                    </w:rPr>
                                  </w:pPr>
                                </w:p>
                              </w:tc>
                            </w:tr>
                          </w:tbl>
                          <w:p w14:paraId="7DF7AF2B" w14:textId="77777777" w:rsidR="006C51EE" w:rsidRDefault="006C51EE" w:rsidP="00203C1C">
                            <w:pPr>
                              <w:ind w:left="1440" w:hanging="1440"/>
                              <w:jc w:val="both"/>
                              <w:rPr>
                                <w:b/>
                                <w:bCs/>
                              </w:rPr>
                            </w:pPr>
                          </w:p>
                          <w:p w14:paraId="2207F9E3"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CB0F7" id="_x0000_t202" coordsize="21600,21600" o:spt="202" path="m,l,21600r21600,l21600,xe">
                <v:stroke joinstyle="miter"/>
                <v:path gradientshapeok="t" o:connecttype="rect"/>
              </v:shapetype>
              <v:shape id="Text Box 14" o:spid="_x0000_s1026" type="#_x0000_t202" style="position:absolute;left:0;text-align:left;margin-left:-15.3pt;margin-top:-14.45pt;width:481.8pt;height:2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" fillcolor="silver">
                <v:textbox>
                  <w:txbxContent>
                    <w:p w14:paraId="560CB00B" w14:textId="47E6ACE7" w:rsidR="006C51EE" w:rsidRPr="00653D41" w:rsidRDefault="006C51EE" w:rsidP="00203C1C">
                      <w:pPr>
                        <w:ind w:left="1440" w:hanging="1440"/>
                        <w:jc w:val="both"/>
                        <w:rPr>
                          <w:rFonts w:ascii="Arial" w:hAnsi="Arial" w:cs="Arial"/>
                          <w:b/>
                          <w:bCs/>
                        </w:rPr>
                      </w:pPr>
                      <w:r w:rsidRPr="007B7C82">
                        <w:rPr>
                          <w:rFonts w:ascii="Arial" w:hAnsi="Arial" w:cs="Arial"/>
                          <w:b/>
                          <w:bCs/>
                        </w:rPr>
                        <w:t xml:space="preserve">SYDNEY WESTERN CITY PLANNING PANEL </w:t>
                      </w:r>
                      <w:r>
                        <w:rPr>
                          <w:rFonts w:ascii="Arial" w:hAnsi="Arial" w:cs="Arial"/>
                          <w:b/>
                          <w:bCs/>
                        </w:rPr>
                        <w:t xml:space="preserve">- REFERENCE NO. </w:t>
                      </w:r>
                      <w:r w:rsidR="003B3135">
                        <w:rPr>
                          <w:rFonts w:ascii="Arial" w:hAnsi="Arial" w:cs="Arial"/>
                          <w:b/>
                          <w:bCs/>
                        </w:rPr>
                        <w:t>2019WCI022</w:t>
                      </w:r>
                    </w:p>
                    <w:tbl>
                      <w:tblPr>
                        <w:tblW w:w="0" w:type="auto"/>
                        <w:tblLayout w:type="fixed"/>
                        <w:tblCellMar>
                          <w:left w:w="0" w:type="dxa"/>
                          <w:right w:w="0" w:type="dxa"/>
                        </w:tblCellMar>
                        <w:tblLook w:val="0000" w:firstRow="0" w:lastRow="0" w:firstColumn="0" w:lastColumn="0" w:noHBand="0" w:noVBand="0"/>
                      </w:tblPr>
                      <w:tblGrid>
                        <w:gridCol w:w="450"/>
                        <w:gridCol w:w="450"/>
                        <w:gridCol w:w="450"/>
                      </w:tblGrid>
                      <w:tr w:rsidR="006C51EE" w14:paraId="5E8DB8CE" w14:textId="77777777">
                        <w:tc>
                          <w:tcPr>
                            <w:tcW w:w="450" w:type="dxa"/>
                          </w:tcPr>
                          <w:p w14:paraId="3FCA80D8" w14:textId="77777777" w:rsidR="006C51EE" w:rsidRPr="00683019" w:rsidRDefault="006C51EE" w:rsidP="00BD46EB">
                            <w:pPr>
                              <w:autoSpaceDE w:val="0"/>
                              <w:autoSpaceDN w:val="0"/>
                              <w:adjustRightInd w:val="0"/>
                              <w:rPr>
                                <w:rFonts w:ascii="Tahoma" w:hAnsi="Tahoma" w:cs="Tahoma"/>
                                <w:color w:val="000000"/>
                                <w:lang w:val="en-US"/>
                              </w:rPr>
                            </w:pPr>
                            <w:r w:rsidRPr="00683019">
                              <w:rPr>
                                <w:rFonts w:ascii="Tahoma" w:hAnsi="Tahoma" w:cs="Tahoma"/>
                                <w:color w:val="000000"/>
                                <w:sz w:val="22"/>
                                <w:szCs w:val="22"/>
                                <w:lang w:val="en-US"/>
                              </w:rPr>
                              <w:t>011SYW028</w:t>
                            </w:r>
                          </w:p>
                        </w:tc>
                        <w:tc>
                          <w:tcPr>
                            <w:tcW w:w="450" w:type="dxa"/>
                          </w:tcPr>
                          <w:p w14:paraId="56BDB90E" w14:textId="77777777" w:rsidR="006C51EE" w:rsidRPr="00683019" w:rsidRDefault="006C51EE" w:rsidP="00BD46EB">
                            <w:pPr>
                              <w:autoSpaceDE w:val="0"/>
                              <w:autoSpaceDN w:val="0"/>
                              <w:adjustRightInd w:val="0"/>
                              <w:rPr>
                                <w:rFonts w:ascii="Tahoma" w:hAnsi="Tahoma" w:cs="Tahoma"/>
                                <w:color w:val="000000"/>
                                <w:lang w:val="en-US"/>
                              </w:rPr>
                            </w:pPr>
                          </w:p>
                        </w:tc>
                        <w:tc>
                          <w:tcPr>
                            <w:tcW w:w="450" w:type="dxa"/>
                          </w:tcPr>
                          <w:p w14:paraId="47713F14" w14:textId="77777777" w:rsidR="006C51EE" w:rsidRPr="00683019" w:rsidRDefault="006C51EE" w:rsidP="00BD46EB">
                            <w:pPr>
                              <w:autoSpaceDE w:val="0"/>
                              <w:autoSpaceDN w:val="0"/>
                              <w:adjustRightInd w:val="0"/>
                              <w:rPr>
                                <w:rFonts w:ascii="Tahoma" w:hAnsi="Tahoma" w:cs="Tahoma"/>
                                <w:color w:val="000000"/>
                                <w:lang w:val="en-US"/>
                              </w:rPr>
                            </w:pPr>
                          </w:p>
                        </w:tc>
                      </w:tr>
                    </w:tbl>
                    <w:p w14:paraId="7DF7AF2B" w14:textId="77777777" w:rsidR="006C51EE" w:rsidRDefault="006C51EE" w:rsidP="00203C1C">
                      <w:pPr>
                        <w:ind w:left="1440" w:hanging="1440"/>
                        <w:jc w:val="both"/>
                        <w:rPr>
                          <w:b/>
                          <w:bCs/>
                        </w:rPr>
                      </w:pPr>
                    </w:p>
                    <w:p w14:paraId="2207F9E3" w14:textId="77777777" w:rsidR="006C51EE" w:rsidRDefault="006C51EE" w:rsidP="00203C1C"/>
                  </w:txbxContent>
                </v:textbox>
              </v:shape>
            </w:pict>
          </mc:Fallback>
        </mc:AlternateContent>
      </w:r>
      <w:r w:rsidR="007B7C82" w:rsidRPr="00653C0F">
        <w:rPr>
          <w:rFonts w:ascii="Arial" w:hAnsi="Arial" w:cs="Arial"/>
        </w:rPr>
        <w:tab/>
      </w:r>
    </w:p>
    <w:p w14:paraId="4F8A4182" w14:textId="77777777" w:rsidR="00732B46" w:rsidRPr="00653C0F" w:rsidRDefault="00732B46" w:rsidP="00DD1CCA">
      <w:pPr>
        <w:ind w:left="1440" w:hanging="1440"/>
        <w:jc w:val="both"/>
        <w:rPr>
          <w:rFonts w:ascii="Arial" w:hAnsi="Arial" w:cs="Arial"/>
          <w:b/>
          <w:bCs/>
        </w:rPr>
      </w:pPr>
    </w:p>
    <w:p w14:paraId="3B2D3527" w14:textId="77777777" w:rsidR="002E1DF1" w:rsidRDefault="00203C1C" w:rsidP="00C73467">
      <w:pPr>
        <w:ind w:left="1440" w:hanging="1440"/>
        <w:jc w:val="both"/>
        <w:rPr>
          <w:rFonts w:ascii="Arial" w:hAnsi="Arial" w:cs="Arial"/>
        </w:rPr>
      </w:pPr>
      <w:r w:rsidRPr="00653C0F">
        <w:rPr>
          <w:rFonts w:ascii="Arial" w:hAnsi="Arial" w:cs="Arial"/>
          <w:b/>
          <w:bCs/>
        </w:rPr>
        <w:t>Proposal</w:t>
      </w:r>
      <w:r w:rsidRPr="00653C0F">
        <w:rPr>
          <w:rFonts w:ascii="Arial" w:hAnsi="Arial" w:cs="Arial"/>
        </w:rPr>
        <w:t>:</w:t>
      </w:r>
      <w:r w:rsidRPr="00653C0F">
        <w:rPr>
          <w:rFonts w:ascii="Arial" w:hAnsi="Arial" w:cs="Arial"/>
        </w:rPr>
        <w:tab/>
      </w:r>
      <w:r w:rsidR="00C73467" w:rsidRPr="00C73467">
        <w:rPr>
          <w:rFonts w:ascii="Arial" w:hAnsi="Arial" w:cs="Arial"/>
        </w:rPr>
        <w:t xml:space="preserve">Construction and use of a Masonry Plant ,Construction of Four (4) Industrial Warehouses, Estate Wide Earthworks, Infrastructure, Subdivision and Services. </w:t>
      </w:r>
    </w:p>
    <w:p w14:paraId="66B51B62" w14:textId="77777777" w:rsidR="002E1DF1" w:rsidRDefault="002E1DF1" w:rsidP="00C73467">
      <w:pPr>
        <w:ind w:left="1440" w:hanging="1440"/>
        <w:jc w:val="both"/>
        <w:rPr>
          <w:rFonts w:ascii="Arial" w:hAnsi="Arial" w:cs="Arial"/>
        </w:rPr>
      </w:pPr>
    </w:p>
    <w:p w14:paraId="1829DBB0" w14:textId="3156B6F1" w:rsidR="00C73467" w:rsidRPr="00C73467" w:rsidRDefault="00C73467" w:rsidP="002E1DF1">
      <w:pPr>
        <w:ind w:left="1440"/>
        <w:jc w:val="both"/>
        <w:rPr>
          <w:rFonts w:ascii="Arial" w:hAnsi="Arial" w:cs="Arial"/>
        </w:rPr>
      </w:pPr>
      <w:r w:rsidRPr="00C73467">
        <w:rPr>
          <w:rFonts w:ascii="Arial" w:hAnsi="Arial" w:cs="Arial"/>
        </w:rPr>
        <w:t xml:space="preserve">The proposed masonry plant is Designated Development in accordance with Part 1 Schedule 3 of the Environmental Planning and Assessment Regulation 2000 as the development involves concrete works that produce pre-mixed concrete or concrete products. </w:t>
      </w:r>
    </w:p>
    <w:p w14:paraId="1789430F" w14:textId="1A2A399F" w:rsidR="00CB671D" w:rsidRPr="00653C0F" w:rsidRDefault="00CB671D" w:rsidP="00C73467">
      <w:pPr>
        <w:jc w:val="both"/>
        <w:rPr>
          <w:rFonts w:ascii="Arial" w:hAnsi="Arial" w:cs="Arial"/>
        </w:rPr>
      </w:pPr>
    </w:p>
    <w:p w14:paraId="05FFF79D" w14:textId="150AA0C2" w:rsidR="00203C1C" w:rsidRPr="00653C0F" w:rsidRDefault="00CB671D" w:rsidP="00CB671D">
      <w:pPr>
        <w:ind w:left="1440"/>
        <w:jc w:val="both"/>
        <w:rPr>
          <w:rStyle w:val="Subject"/>
          <w:rFonts w:ascii="Arial" w:hAnsi="Arial" w:cs="Arial"/>
          <w:b w:val="0"/>
          <w:bCs/>
        </w:rPr>
      </w:pPr>
      <w:r w:rsidRPr="00653C0F">
        <w:rPr>
          <w:rFonts w:ascii="Arial" w:hAnsi="Arial" w:cs="Arial"/>
        </w:rPr>
        <w:t xml:space="preserve">The development is also defined as Integrated Development under the provisions of Section 91 of the Environmental Planning and Assessment Act 1979 as the development requires the </w:t>
      </w:r>
      <w:r w:rsidR="005E7F37" w:rsidRPr="00653C0F">
        <w:rPr>
          <w:rFonts w:ascii="Arial" w:hAnsi="Arial" w:cs="Arial"/>
        </w:rPr>
        <w:t>concurrence of the Natural Resources Access Regulator</w:t>
      </w:r>
      <w:r w:rsidR="00E764A4">
        <w:rPr>
          <w:rFonts w:ascii="Arial" w:hAnsi="Arial" w:cs="Arial"/>
        </w:rPr>
        <w:t xml:space="preserve"> under Section</w:t>
      </w:r>
      <w:r w:rsidRPr="00653C0F">
        <w:rPr>
          <w:rFonts w:ascii="Arial" w:hAnsi="Arial" w:cs="Arial"/>
        </w:rPr>
        <w:t xml:space="preserve"> 91 of the Water Management Act 2000.</w:t>
      </w:r>
    </w:p>
    <w:p w14:paraId="47CAFE47" w14:textId="77777777" w:rsidR="00203C1C" w:rsidRPr="00653C0F" w:rsidRDefault="00203C1C" w:rsidP="001734BF">
      <w:pPr>
        <w:pStyle w:val="BodyTextIndent"/>
        <w:tabs>
          <w:tab w:val="clear" w:pos="-62"/>
          <w:tab w:val="clear" w:pos="266"/>
          <w:tab w:val="clear" w:pos="700"/>
          <w:tab w:val="clear" w:pos="5301"/>
          <w:tab w:val="left" w:pos="1440"/>
        </w:tabs>
        <w:ind w:left="1440" w:hanging="1440"/>
        <w:rPr>
          <w:rFonts w:ascii="Arial" w:hAnsi="Arial" w:cs="Arial"/>
          <w:bCs/>
          <w:sz w:val="24"/>
          <w:szCs w:val="24"/>
        </w:rPr>
      </w:pPr>
    </w:p>
    <w:p w14:paraId="5189C521" w14:textId="338F59E2" w:rsidR="00642672" w:rsidRPr="00653C0F" w:rsidRDefault="00203C1C" w:rsidP="001734BF">
      <w:pPr>
        <w:pStyle w:val="BodyTextIndent"/>
        <w:tabs>
          <w:tab w:val="clear" w:pos="-62"/>
          <w:tab w:val="clear" w:pos="266"/>
          <w:tab w:val="clear" w:pos="700"/>
          <w:tab w:val="clear" w:pos="5301"/>
          <w:tab w:val="left" w:pos="1440"/>
        </w:tabs>
        <w:ind w:left="1440" w:hanging="1440"/>
        <w:rPr>
          <w:rFonts w:ascii="Arial" w:hAnsi="Arial" w:cs="Arial"/>
          <w:caps/>
          <w:sz w:val="24"/>
          <w:szCs w:val="24"/>
        </w:rPr>
      </w:pPr>
      <w:r w:rsidRPr="00653C0F">
        <w:rPr>
          <w:rFonts w:ascii="Arial" w:hAnsi="Arial" w:cs="Arial"/>
          <w:b/>
          <w:bCs/>
          <w:sz w:val="24"/>
          <w:szCs w:val="24"/>
        </w:rPr>
        <w:t>Location</w:t>
      </w:r>
      <w:r w:rsidRPr="00653C0F">
        <w:rPr>
          <w:rFonts w:ascii="Arial" w:hAnsi="Arial" w:cs="Arial"/>
          <w:bCs/>
          <w:sz w:val="24"/>
          <w:szCs w:val="24"/>
        </w:rPr>
        <w:t>:</w:t>
      </w:r>
      <w:r w:rsidRPr="00653C0F">
        <w:rPr>
          <w:rFonts w:ascii="Arial" w:hAnsi="Arial" w:cs="Arial"/>
          <w:bCs/>
          <w:sz w:val="24"/>
          <w:szCs w:val="24"/>
        </w:rPr>
        <w:tab/>
      </w:r>
      <w:r w:rsidR="00343DDA" w:rsidRPr="00653C0F">
        <w:rPr>
          <w:rFonts w:ascii="Arial" w:hAnsi="Arial" w:cs="Arial"/>
          <w:caps/>
          <w:sz w:val="24"/>
          <w:szCs w:val="24"/>
        </w:rPr>
        <w:t xml:space="preserve">LOT: </w:t>
      </w:r>
      <w:r w:rsidR="003B3135" w:rsidRPr="00653C0F">
        <w:rPr>
          <w:rFonts w:ascii="Arial" w:hAnsi="Arial" w:cs="Arial"/>
          <w:caps/>
          <w:sz w:val="24"/>
          <w:szCs w:val="24"/>
        </w:rPr>
        <w:t xml:space="preserve">20 DP 1246626 </w:t>
      </w:r>
    </w:p>
    <w:p w14:paraId="2D5C6CF0" w14:textId="5ECF5669" w:rsidR="00203C1C" w:rsidRPr="00653C0F" w:rsidRDefault="00642672" w:rsidP="001734BF">
      <w:pPr>
        <w:pStyle w:val="BodyTextIndent"/>
        <w:tabs>
          <w:tab w:val="clear" w:pos="-62"/>
          <w:tab w:val="clear" w:pos="266"/>
          <w:tab w:val="clear" w:pos="700"/>
          <w:tab w:val="clear" w:pos="5301"/>
          <w:tab w:val="left" w:pos="1440"/>
        </w:tabs>
        <w:ind w:left="1440" w:hanging="1440"/>
        <w:rPr>
          <w:rFonts w:ascii="Arial" w:hAnsi="Arial" w:cs="Arial"/>
          <w:sz w:val="24"/>
          <w:szCs w:val="24"/>
          <w:lang w:eastAsia="en-AU"/>
        </w:rPr>
      </w:pPr>
      <w:r w:rsidRPr="00653C0F">
        <w:rPr>
          <w:rFonts w:ascii="Arial" w:hAnsi="Arial" w:cs="Arial"/>
          <w:b/>
          <w:bCs/>
          <w:sz w:val="24"/>
          <w:szCs w:val="24"/>
        </w:rPr>
        <w:tab/>
      </w:r>
      <w:r w:rsidR="00343DDA" w:rsidRPr="00653C0F">
        <w:rPr>
          <w:rFonts w:ascii="Arial" w:hAnsi="Arial" w:cs="Arial"/>
          <w:caps/>
          <w:sz w:val="24"/>
          <w:szCs w:val="24"/>
        </w:rPr>
        <w:t xml:space="preserve">no. </w:t>
      </w:r>
      <w:r w:rsidR="003B3135" w:rsidRPr="00653C0F">
        <w:rPr>
          <w:rFonts w:ascii="Arial" w:hAnsi="Arial" w:cs="Arial"/>
          <w:caps/>
          <w:sz w:val="24"/>
          <w:szCs w:val="24"/>
        </w:rPr>
        <w:t>224-398 Burley Road, horsley park</w:t>
      </w:r>
      <w:r w:rsidR="0000708B" w:rsidRPr="00653C0F">
        <w:rPr>
          <w:rFonts w:ascii="Arial" w:hAnsi="Arial" w:cs="Arial"/>
          <w:caps/>
          <w:sz w:val="24"/>
          <w:szCs w:val="24"/>
        </w:rPr>
        <w:t xml:space="preserve"> NSW 2175</w:t>
      </w:r>
    </w:p>
    <w:p w14:paraId="4DCC06E2" w14:textId="77777777" w:rsidR="00203C1C" w:rsidRPr="00653C0F" w:rsidRDefault="00203C1C" w:rsidP="001734BF">
      <w:pPr>
        <w:tabs>
          <w:tab w:val="left" w:pos="1440"/>
        </w:tabs>
        <w:jc w:val="both"/>
        <w:rPr>
          <w:rFonts w:ascii="Arial" w:hAnsi="Arial" w:cs="Arial"/>
        </w:rPr>
      </w:pPr>
    </w:p>
    <w:p w14:paraId="2730E1D2" w14:textId="267FBFFD" w:rsidR="00203C1C" w:rsidRPr="00653C0F" w:rsidRDefault="00203C1C" w:rsidP="001734BF">
      <w:pPr>
        <w:tabs>
          <w:tab w:val="left" w:pos="1440"/>
        </w:tabs>
        <w:jc w:val="both"/>
        <w:rPr>
          <w:rFonts w:ascii="Arial" w:hAnsi="Arial" w:cs="Arial"/>
        </w:rPr>
      </w:pPr>
      <w:r w:rsidRPr="00653C0F">
        <w:rPr>
          <w:rFonts w:ascii="Arial" w:hAnsi="Arial" w:cs="Arial"/>
          <w:b/>
          <w:bCs/>
          <w:lang w:eastAsia="en-US"/>
        </w:rPr>
        <w:t>Owner:</w:t>
      </w:r>
      <w:r w:rsidRPr="00653C0F">
        <w:rPr>
          <w:rFonts w:ascii="Arial" w:hAnsi="Arial" w:cs="Arial"/>
        </w:rPr>
        <w:tab/>
      </w:r>
      <w:r w:rsidR="00CC1023" w:rsidRPr="00653C0F">
        <w:rPr>
          <w:rFonts w:ascii="Arial" w:hAnsi="Arial" w:cs="Arial"/>
        </w:rPr>
        <w:t>Austral Bricks Pty Ltd</w:t>
      </w:r>
    </w:p>
    <w:p w14:paraId="19540757" w14:textId="77777777" w:rsidR="00203C1C" w:rsidRPr="00653C0F" w:rsidRDefault="00203C1C" w:rsidP="001734BF">
      <w:pPr>
        <w:ind w:left="1440" w:hanging="1440"/>
        <w:jc w:val="both"/>
        <w:rPr>
          <w:rFonts w:ascii="Arial" w:hAnsi="Arial" w:cs="Arial"/>
        </w:rPr>
      </w:pPr>
    </w:p>
    <w:p w14:paraId="78F2BD5A" w14:textId="4A2DB127" w:rsidR="0037325E" w:rsidRPr="00653C0F" w:rsidRDefault="00345A0A" w:rsidP="001734BF">
      <w:pPr>
        <w:tabs>
          <w:tab w:val="left" w:pos="1440"/>
        </w:tabs>
        <w:jc w:val="both"/>
        <w:rPr>
          <w:rFonts w:ascii="Arial" w:hAnsi="Arial" w:cs="Arial"/>
        </w:rPr>
      </w:pPr>
      <w:r w:rsidRPr="00653C0F">
        <w:rPr>
          <w:rFonts w:ascii="Arial" w:hAnsi="Arial" w:cs="Arial"/>
          <w:b/>
          <w:bCs/>
          <w:lang w:eastAsia="en-US"/>
        </w:rPr>
        <w:t>Applicant</w:t>
      </w:r>
      <w:r w:rsidR="00203C1C" w:rsidRPr="00653C0F">
        <w:rPr>
          <w:rFonts w:ascii="Arial" w:hAnsi="Arial" w:cs="Arial"/>
          <w:b/>
          <w:bCs/>
          <w:lang w:eastAsia="en-US"/>
        </w:rPr>
        <w:t>:</w:t>
      </w:r>
      <w:r w:rsidR="00203C1C" w:rsidRPr="00653C0F">
        <w:rPr>
          <w:rFonts w:ascii="Arial" w:hAnsi="Arial" w:cs="Arial"/>
        </w:rPr>
        <w:tab/>
      </w:r>
      <w:r w:rsidR="00CC1023" w:rsidRPr="00653C0F">
        <w:rPr>
          <w:rFonts w:ascii="Arial" w:hAnsi="Arial" w:cs="Arial"/>
        </w:rPr>
        <w:t>Austral Bricks Pty Ltd</w:t>
      </w:r>
    </w:p>
    <w:p w14:paraId="55F20BF8" w14:textId="290D4FAD" w:rsidR="00164852" w:rsidRPr="00653C0F" w:rsidRDefault="00164852" w:rsidP="001734BF">
      <w:pPr>
        <w:tabs>
          <w:tab w:val="left" w:pos="1440"/>
        </w:tabs>
        <w:jc w:val="both"/>
        <w:rPr>
          <w:rFonts w:ascii="Arial" w:hAnsi="Arial" w:cs="Arial"/>
        </w:rPr>
      </w:pPr>
    </w:p>
    <w:p w14:paraId="7A589AAD" w14:textId="260306CE" w:rsidR="00164852" w:rsidRPr="00653C0F" w:rsidRDefault="00164852" w:rsidP="00164852">
      <w:pPr>
        <w:tabs>
          <w:tab w:val="left" w:pos="1440"/>
        </w:tabs>
        <w:jc w:val="both"/>
        <w:rPr>
          <w:rFonts w:ascii="Arial" w:hAnsi="Arial" w:cs="Arial"/>
        </w:rPr>
      </w:pPr>
      <w:r w:rsidRPr="00653C0F">
        <w:rPr>
          <w:rFonts w:ascii="Arial" w:hAnsi="Arial" w:cs="Arial"/>
          <w:b/>
          <w:bCs/>
          <w:lang w:eastAsia="en-US"/>
        </w:rPr>
        <w:t>Lodged:</w:t>
      </w:r>
      <w:r w:rsidRPr="00653C0F">
        <w:rPr>
          <w:rFonts w:ascii="Arial" w:hAnsi="Arial" w:cs="Arial"/>
        </w:rPr>
        <w:tab/>
        <w:t>12 March 2019</w:t>
      </w:r>
    </w:p>
    <w:p w14:paraId="6A03C627" w14:textId="51CE3A9D" w:rsidR="00203C1C" w:rsidRPr="00653C0F" w:rsidRDefault="00203C1C" w:rsidP="001734BF">
      <w:pPr>
        <w:tabs>
          <w:tab w:val="left" w:pos="1440"/>
        </w:tabs>
        <w:jc w:val="both"/>
        <w:rPr>
          <w:rFonts w:ascii="Arial" w:hAnsi="Arial" w:cs="Arial"/>
        </w:rPr>
      </w:pPr>
    </w:p>
    <w:p w14:paraId="2DD5BA29" w14:textId="56C830D1" w:rsidR="00203C1C" w:rsidRPr="00653C0F" w:rsidRDefault="00203C1C" w:rsidP="001734BF">
      <w:pPr>
        <w:ind w:left="1440" w:hanging="1440"/>
        <w:jc w:val="both"/>
        <w:rPr>
          <w:rFonts w:ascii="Arial" w:hAnsi="Arial" w:cs="Arial"/>
          <w:b/>
        </w:rPr>
      </w:pPr>
      <w:r w:rsidRPr="00653C0F">
        <w:rPr>
          <w:rFonts w:ascii="Arial" w:hAnsi="Arial" w:cs="Arial"/>
          <w:b/>
          <w:bCs/>
          <w:lang w:eastAsia="en-US"/>
        </w:rPr>
        <w:t>Capital Investment Value:</w:t>
      </w:r>
      <w:r w:rsidR="00345A0A" w:rsidRPr="00653C0F">
        <w:rPr>
          <w:rFonts w:ascii="Arial" w:hAnsi="Arial" w:cs="Arial"/>
        </w:rPr>
        <w:t xml:space="preserve"> </w:t>
      </w:r>
      <w:r w:rsidR="00343DDA" w:rsidRPr="00653C0F">
        <w:rPr>
          <w:rFonts w:ascii="Arial" w:hAnsi="Arial" w:cs="Arial"/>
        </w:rPr>
        <w:t>$</w:t>
      </w:r>
      <w:r w:rsidR="00CC1023" w:rsidRPr="00653C0F">
        <w:rPr>
          <w:rFonts w:ascii="Arial" w:hAnsi="Arial" w:cs="Arial"/>
        </w:rPr>
        <w:t>55,839,581.00</w:t>
      </w:r>
    </w:p>
    <w:p w14:paraId="7B537143" w14:textId="77777777" w:rsidR="00203C1C" w:rsidRPr="00653C0F" w:rsidRDefault="00203C1C" w:rsidP="001734BF">
      <w:pPr>
        <w:ind w:left="1440" w:hanging="1440"/>
        <w:jc w:val="both"/>
        <w:rPr>
          <w:rFonts w:ascii="Arial" w:hAnsi="Arial" w:cs="Arial"/>
          <w:color w:val="0000FF"/>
        </w:rPr>
      </w:pPr>
    </w:p>
    <w:p w14:paraId="4B2D0449" w14:textId="3F4EF5C3" w:rsidR="00203C1C" w:rsidRPr="00653C0F" w:rsidRDefault="00203C1C" w:rsidP="001734BF">
      <w:pPr>
        <w:jc w:val="both"/>
        <w:rPr>
          <w:rFonts w:ascii="Arial" w:hAnsi="Arial" w:cs="Arial"/>
        </w:rPr>
      </w:pPr>
      <w:r w:rsidRPr="00653C0F">
        <w:rPr>
          <w:rFonts w:ascii="Arial" w:hAnsi="Arial" w:cs="Arial"/>
          <w:b/>
          <w:bCs/>
          <w:lang w:eastAsia="en-US"/>
        </w:rPr>
        <w:t>File No:</w:t>
      </w:r>
      <w:r w:rsidRPr="00653C0F">
        <w:rPr>
          <w:rFonts w:ascii="Arial" w:hAnsi="Arial" w:cs="Arial"/>
        </w:rPr>
        <w:t xml:space="preserve"> </w:t>
      </w:r>
      <w:r w:rsidRPr="00653C0F">
        <w:rPr>
          <w:rFonts w:ascii="Arial" w:hAnsi="Arial" w:cs="Arial"/>
        </w:rPr>
        <w:tab/>
      </w:r>
      <w:r w:rsidR="0085574C" w:rsidRPr="00653C0F">
        <w:rPr>
          <w:rFonts w:ascii="Arial" w:hAnsi="Arial" w:cs="Arial"/>
        </w:rPr>
        <w:t>D</w:t>
      </w:r>
      <w:r w:rsidR="003D3924" w:rsidRPr="00653C0F">
        <w:rPr>
          <w:rFonts w:ascii="Arial" w:hAnsi="Arial" w:cs="Arial"/>
        </w:rPr>
        <w:t>A</w:t>
      </w:r>
      <w:r w:rsidR="00343DDA" w:rsidRPr="00653C0F">
        <w:rPr>
          <w:rFonts w:ascii="Arial" w:hAnsi="Arial" w:cs="Arial"/>
        </w:rPr>
        <w:t>/</w:t>
      </w:r>
      <w:r w:rsidR="00CC1023" w:rsidRPr="00653C0F">
        <w:rPr>
          <w:rFonts w:ascii="Arial" w:hAnsi="Arial" w:cs="Arial"/>
        </w:rPr>
        <w:t>93.1/2019</w:t>
      </w:r>
    </w:p>
    <w:p w14:paraId="57F31FD2" w14:textId="77777777" w:rsidR="001734BF" w:rsidRPr="00653C0F" w:rsidRDefault="001734BF" w:rsidP="001734BF">
      <w:pPr>
        <w:jc w:val="both"/>
        <w:rPr>
          <w:rFonts w:ascii="Arial" w:hAnsi="Arial" w:cs="Arial"/>
        </w:rPr>
      </w:pPr>
    </w:p>
    <w:p w14:paraId="2518ABD5" w14:textId="1C07CCD0" w:rsidR="001734BF" w:rsidRPr="00653C0F" w:rsidRDefault="001734BF" w:rsidP="001734BF">
      <w:pPr>
        <w:jc w:val="both"/>
        <w:rPr>
          <w:rFonts w:ascii="Arial" w:hAnsi="Arial" w:cs="Arial"/>
        </w:rPr>
      </w:pPr>
      <w:r w:rsidRPr="00653C0F">
        <w:rPr>
          <w:rFonts w:ascii="Arial" w:hAnsi="Arial" w:cs="Arial"/>
          <w:b/>
          <w:bCs/>
          <w:lang w:eastAsia="en-US"/>
        </w:rPr>
        <w:t>Submissions:</w:t>
      </w:r>
      <w:r w:rsidRPr="00653C0F">
        <w:rPr>
          <w:rFonts w:ascii="Arial" w:hAnsi="Arial" w:cs="Arial"/>
        </w:rPr>
        <w:t xml:space="preserve"> </w:t>
      </w:r>
      <w:r w:rsidRPr="00653C0F">
        <w:rPr>
          <w:rFonts w:ascii="Arial" w:hAnsi="Arial" w:cs="Arial"/>
        </w:rPr>
        <w:tab/>
        <w:t>Nil</w:t>
      </w:r>
    </w:p>
    <w:p w14:paraId="190A428F" w14:textId="77777777" w:rsidR="00203C1C" w:rsidRPr="00653C0F" w:rsidRDefault="00203C1C" w:rsidP="001734BF">
      <w:pPr>
        <w:jc w:val="both"/>
        <w:rPr>
          <w:rFonts w:ascii="Arial" w:hAnsi="Arial" w:cs="Arial"/>
          <w:color w:val="0000FF"/>
        </w:rPr>
      </w:pPr>
    </w:p>
    <w:p w14:paraId="39A819DA" w14:textId="77777777" w:rsidR="00203C1C" w:rsidRPr="00653C0F" w:rsidRDefault="00203C1C" w:rsidP="001734BF">
      <w:pPr>
        <w:jc w:val="both"/>
        <w:rPr>
          <w:rStyle w:val="Subject"/>
          <w:rFonts w:ascii="Arial" w:hAnsi="Arial" w:cs="Arial"/>
          <w:b w:val="0"/>
          <w:bCs/>
        </w:rPr>
      </w:pPr>
      <w:r w:rsidRPr="00653C0F">
        <w:rPr>
          <w:rFonts w:ascii="Arial" w:hAnsi="Arial" w:cs="Arial"/>
          <w:b/>
          <w:bCs/>
          <w:lang w:eastAsia="en-US"/>
        </w:rPr>
        <w:t>Author:</w:t>
      </w:r>
      <w:r w:rsidRPr="00653C0F">
        <w:rPr>
          <w:rFonts w:ascii="Arial" w:hAnsi="Arial" w:cs="Arial"/>
        </w:rPr>
        <w:t xml:space="preserve"> </w:t>
      </w:r>
      <w:r w:rsidRPr="00653C0F">
        <w:rPr>
          <w:rFonts w:ascii="Arial" w:hAnsi="Arial" w:cs="Arial"/>
        </w:rPr>
        <w:tab/>
      </w:r>
      <w:r w:rsidR="00343DDA" w:rsidRPr="00653C0F">
        <w:rPr>
          <w:rStyle w:val="Subject"/>
          <w:rFonts w:ascii="Arial" w:hAnsi="Arial" w:cs="Arial"/>
          <w:b w:val="0"/>
          <w:bCs/>
        </w:rPr>
        <w:t>Jason Liang</w:t>
      </w:r>
      <w:r w:rsidRPr="00653C0F">
        <w:rPr>
          <w:rStyle w:val="Subject"/>
          <w:rFonts w:ascii="Arial" w:hAnsi="Arial" w:cs="Arial"/>
          <w:b w:val="0"/>
          <w:bCs/>
        </w:rPr>
        <w:t xml:space="preserve">, </w:t>
      </w:r>
      <w:r w:rsidR="00FE4C26" w:rsidRPr="00653C0F">
        <w:rPr>
          <w:rStyle w:val="Subject"/>
          <w:rFonts w:ascii="Arial" w:hAnsi="Arial" w:cs="Arial"/>
          <w:b w:val="0"/>
          <w:bCs/>
        </w:rPr>
        <w:t>Senior Development</w:t>
      </w:r>
      <w:r w:rsidRPr="00653C0F">
        <w:rPr>
          <w:rStyle w:val="Subject"/>
          <w:rFonts w:ascii="Arial" w:hAnsi="Arial" w:cs="Arial"/>
          <w:b w:val="0"/>
          <w:bCs/>
        </w:rPr>
        <w:t xml:space="preserve"> Planner</w:t>
      </w:r>
      <w:r w:rsidR="00345A0A" w:rsidRPr="00653C0F">
        <w:rPr>
          <w:rStyle w:val="Subject"/>
          <w:rFonts w:ascii="Arial" w:hAnsi="Arial" w:cs="Arial"/>
          <w:b w:val="0"/>
          <w:bCs/>
        </w:rPr>
        <w:t xml:space="preserve">, </w:t>
      </w:r>
      <w:r w:rsidRPr="00653C0F">
        <w:rPr>
          <w:rStyle w:val="Subject"/>
          <w:rFonts w:ascii="Arial" w:hAnsi="Arial" w:cs="Arial"/>
          <w:b w:val="0"/>
          <w:bCs/>
        </w:rPr>
        <w:t>Fairfield City Council</w:t>
      </w:r>
    </w:p>
    <w:p w14:paraId="00F498FD" w14:textId="77777777" w:rsidR="00203C1C" w:rsidRPr="00653C0F" w:rsidRDefault="00203C1C" w:rsidP="00DD1CCA">
      <w:pPr>
        <w:pBdr>
          <w:bottom w:val="single" w:sz="4" w:space="1" w:color="auto"/>
        </w:pBdr>
        <w:jc w:val="both"/>
        <w:rPr>
          <w:rFonts w:ascii="Arial" w:hAnsi="Arial" w:cs="Arial"/>
        </w:rPr>
      </w:pPr>
    </w:p>
    <w:p w14:paraId="429DDEC1" w14:textId="77777777" w:rsidR="00203C1C" w:rsidRPr="00653C0F" w:rsidRDefault="00203C1C" w:rsidP="00DD1CCA">
      <w:pPr>
        <w:jc w:val="both"/>
        <w:rPr>
          <w:rFonts w:ascii="Arial" w:hAnsi="Arial" w:cs="Arial"/>
          <w:b/>
          <w:bCs/>
        </w:rPr>
      </w:pPr>
    </w:p>
    <w:p w14:paraId="3D775879" w14:textId="77777777" w:rsidR="00203C1C" w:rsidRPr="00653C0F" w:rsidRDefault="00203C1C" w:rsidP="00343DDA">
      <w:pPr>
        <w:jc w:val="both"/>
        <w:rPr>
          <w:rFonts w:ascii="Arial" w:hAnsi="Arial" w:cs="Arial"/>
          <w:b/>
          <w:bCs/>
        </w:rPr>
      </w:pPr>
      <w:r w:rsidRPr="00653C0F">
        <w:rPr>
          <w:rFonts w:ascii="Arial" w:hAnsi="Arial" w:cs="Arial"/>
          <w:b/>
          <w:bCs/>
        </w:rPr>
        <w:t>RECOMMENDATION</w:t>
      </w:r>
    </w:p>
    <w:p w14:paraId="2689EE67" w14:textId="77777777" w:rsidR="00735977" w:rsidRPr="00653C0F" w:rsidRDefault="00735977" w:rsidP="00343DDA">
      <w:pPr>
        <w:pStyle w:val="BodyTextIndent"/>
        <w:tabs>
          <w:tab w:val="clear" w:pos="-62"/>
          <w:tab w:val="clear" w:pos="266"/>
          <w:tab w:val="clear" w:pos="700"/>
          <w:tab w:val="clear" w:pos="5301"/>
          <w:tab w:val="left" w:pos="-1200"/>
        </w:tabs>
        <w:ind w:hanging="700"/>
        <w:rPr>
          <w:rFonts w:ascii="Arial" w:hAnsi="Arial" w:cs="Arial"/>
          <w:bCs/>
          <w:sz w:val="24"/>
          <w:szCs w:val="24"/>
        </w:rPr>
      </w:pPr>
    </w:p>
    <w:p w14:paraId="27334355" w14:textId="36C94F63" w:rsidR="00AE69C6" w:rsidRDefault="00AE69C6" w:rsidP="005E47F7">
      <w:pPr>
        <w:pStyle w:val="BodyTextIndent"/>
        <w:numPr>
          <w:ilvl w:val="0"/>
          <w:numId w:val="2"/>
        </w:numPr>
        <w:tabs>
          <w:tab w:val="clear" w:pos="-62"/>
          <w:tab w:val="clear" w:pos="266"/>
          <w:tab w:val="clear" w:pos="700"/>
          <w:tab w:val="clear" w:pos="5301"/>
          <w:tab w:val="left" w:pos="-1200"/>
        </w:tabs>
        <w:rPr>
          <w:rFonts w:ascii="Arial" w:hAnsi="Arial" w:cs="Arial"/>
          <w:bCs/>
          <w:sz w:val="24"/>
          <w:szCs w:val="24"/>
        </w:rPr>
      </w:pPr>
      <w:r>
        <w:rPr>
          <w:rFonts w:ascii="Arial" w:hAnsi="Arial" w:cs="Arial"/>
          <w:bCs/>
          <w:sz w:val="24"/>
          <w:szCs w:val="24"/>
        </w:rPr>
        <w:t xml:space="preserve">That </w:t>
      </w:r>
      <w:r w:rsidR="00735977" w:rsidRPr="00653C0F">
        <w:rPr>
          <w:rFonts w:ascii="Arial" w:hAnsi="Arial" w:cs="Arial"/>
          <w:bCs/>
          <w:sz w:val="24"/>
          <w:szCs w:val="24"/>
        </w:rPr>
        <w:t xml:space="preserve">Development Application No. </w:t>
      </w:r>
      <w:r w:rsidR="00CC1023" w:rsidRPr="00653C0F">
        <w:rPr>
          <w:rFonts w:ascii="Arial" w:hAnsi="Arial" w:cs="Arial"/>
          <w:bCs/>
          <w:sz w:val="24"/>
          <w:szCs w:val="24"/>
        </w:rPr>
        <w:t>93.1/2019</w:t>
      </w:r>
      <w:r w:rsidR="00735977" w:rsidRPr="00653C0F">
        <w:rPr>
          <w:rFonts w:ascii="Arial" w:hAnsi="Arial" w:cs="Arial"/>
          <w:bCs/>
          <w:sz w:val="24"/>
          <w:szCs w:val="24"/>
        </w:rPr>
        <w:t xml:space="preserve">, for the </w:t>
      </w:r>
      <w:r w:rsidR="00CC1023" w:rsidRPr="00653C0F">
        <w:rPr>
          <w:rFonts w:ascii="Arial" w:hAnsi="Arial" w:cs="Arial"/>
          <w:sz w:val="24"/>
          <w:szCs w:val="24"/>
        </w:rPr>
        <w:t>Construction of an Industrial Complex Comprising of Four (4) Industrial Warehouse Buildings, Construction and Fit Out of a Masonry Plant and Associated Site</w:t>
      </w:r>
      <w:r w:rsidR="002E1DF1">
        <w:rPr>
          <w:rFonts w:ascii="Arial" w:hAnsi="Arial" w:cs="Arial"/>
          <w:sz w:val="24"/>
          <w:szCs w:val="24"/>
        </w:rPr>
        <w:t xml:space="preserve"> Works, Signage and Subdivision</w:t>
      </w:r>
      <w:r w:rsidR="00735977" w:rsidRPr="00653C0F">
        <w:rPr>
          <w:rFonts w:ascii="Arial" w:hAnsi="Arial" w:cs="Arial"/>
          <w:bCs/>
          <w:sz w:val="24"/>
          <w:szCs w:val="24"/>
        </w:rPr>
        <w:t xml:space="preserve">, at No. </w:t>
      </w:r>
      <w:r w:rsidR="00CC1023" w:rsidRPr="00653C0F">
        <w:rPr>
          <w:rFonts w:ascii="Arial" w:hAnsi="Arial" w:cs="Arial"/>
          <w:bCs/>
          <w:sz w:val="24"/>
          <w:szCs w:val="24"/>
        </w:rPr>
        <w:t>224-398 Burley Road</w:t>
      </w:r>
      <w:r w:rsidR="00735977" w:rsidRPr="00653C0F">
        <w:rPr>
          <w:rFonts w:ascii="Arial" w:hAnsi="Arial" w:cs="Arial"/>
          <w:bCs/>
          <w:sz w:val="24"/>
          <w:szCs w:val="24"/>
        </w:rPr>
        <w:t>,</w:t>
      </w:r>
      <w:r w:rsidR="00B83353" w:rsidRPr="00653C0F">
        <w:rPr>
          <w:rFonts w:ascii="Arial" w:hAnsi="Arial" w:cs="Arial"/>
          <w:bCs/>
          <w:sz w:val="24"/>
          <w:szCs w:val="24"/>
        </w:rPr>
        <w:t xml:space="preserve"> Horsley Park</w:t>
      </w:r>
      <w:r w:rsidR="00735977" w:rsidRPr="00653C0F">
        <w:rPr>
          <w:rFonts w:ascii="Arial" w:hAnsi="Arial" w:cs="Arial"/>
          <w:bCs/>
          <w:sz w:val="24"/>
          <w:szCs w:val="24"/>
        </w:rPr>
        <w:t xml:space="preserve"> be </w:t>
      </w:r>
      <w:r>
        <w:rPr>
          <w:rFonts w:ascii="Arial" w:hAnsi="Arial" w:cs="Arial"/>
          <w:bCs/>
          <w:sz w:val="24"/>
          <w:szCs w:val="24"/>
        </w:rPr>
        <w:t>‘</w:t>
      </w:r>
      <w:r w:rsidR="00E436D6">
        <w:rPr>
          <w:rFonts w:ascii="Arial" w:hAnsi="Arial" w:cs="Arial"/>
          <w:bCs/>
          <w:sz w:val="24"/>
          <w:szCs w:val="24"/>
        </w:rPr>
        <w:t>deferred</w:t>
      </w:r>
      <w:r>
        <w:rPr>
          <w:rFonts w:ascii="Arial" w:hAnsi="Arial" w:cs="Arial"/>
          <w:bCs/>
          <w:sz w:val="24"/>
          <w:szCs w:val="24"/>
        </w:rPr>
        <w:t>’</w:t>
      </w:r>
      <w:r w:rsidR="00735977" w:rsidRPr="00653C0F">
        <w:rPr>
          <w:rFonts w:ascii="Arial" w:hAnsi="Arial" w:cs="Arial"/>
          <w:bCs/>
          <w:sz w:val="24"/>
          <w:szCs w:val="24"/>
        </w:rPr>
        <w:t xml:space="preserve">, </w:t>
      </w:r>
      <w:r>
        <w:rPr>
          <w:rFonts w:ascii="Arial" w:hAnsi="Arial" w:cs="Arial"/>
          <w:bCs/>
          <w:sz w:val="24"/>
          <w:szCs w:val="24"/>
        </w:rPr>
        <w:t>until such time that the followin</w:t>
      </w:r>
      <w:r w:rsidR="008A459F">
        <w:rPr>
          <w:rFonts w:ascii="Arial" w:hAnsi="Arial" w:cs="Arial"/>
          <w:bCs/>
          <w:sz w:val="24"/>
          <w:szCs w:val="24"/>
        </w:rPr>
        <w:t>g documentation has been issued by the Department of Planning:</w:t>
      </w:r>
    </w:p>
    <w:p w14:paraId="3D95D06D" w14:textId="77777777" w:rsidR="00AE69C6" w:rsidRPr="00AE69C6" w:rsidRDefault="00AE69C6" w:rsidP="00AE69C6">
      <w:pPr>
        <w:jc w:val="both"/>
        <w:rPr>
          <w:rFonts w:ascii="Arial" w:hAnsi="Arial" w:cs="Arial"/>
        </w:rPr>
      </w:pPr>
    </w:p>
    <w:p w14:paraId="3769BC71" w14:textId="77777777" w:rsidR="00AE69C6" w:rsidRPr="00AE69C6" w:rsidRDefault="00AE69C6" w:rsidP="001D71E9">
      <w:pPr>
        <w:pStyle w:val="ListParagraph"/>
        <w:numPr>
          <w:ilvl w:val="0"/>
          <w:numId w:val="60"/>
        </w:numPr>
        <w:contextualSpacing w:val="0"/>
        <w:jc w:val="both"/>
        <w:rPr>
          <w:rFonts w:ascii="Arial" w:hAnsi="Arial" w:cs="Arial"/>
          <w:b/>
        </w:rPr>
      </w:pPr>
      <w:r w:rsidRPr="00AE69C6">
        <w:rPr>
          <w:rFonts w:ascii="Arial" w:hAnsi="Arial" w:cs="Arial"/>
          <w:b/>
        </w:rPr>
        <w:t>Satisfactory Arrangement Certificate</w:t>
      </w:r>
    </w:p>
    <w:p w14:paraId="6E6F0288" w14:textId="77777777" w:rsidR="00AE69C6" w:rsidRPr="00AE69C6" w:rsidRDefault="00AE69C6" w:rsidP="00AE69C6">
      <w:pPr>
        <w:jc w:val="both"/>
        <w:rPr>
          <w:rFonts w:ascii="Arial" w:hAnsi="Arial" w:cs="Arial"/>
          <w:b/>
        </w:rPr>
      </w:pPr>
    </w:p>
    <w:p w14:paraId="33C10030" w14:textId="3E093724" w:rsidR="00AE69C6" w:rsidRPr="00AE69C6" w:rsidRDefault="00AE69C6" w:rsidP="00AE69C6">
      <w:pPr>
        <w:ind w:left="720"/>
        <w:jc w:val="both"/>
        <w:rPr>
          <w:rFonts w:ascii="Arial" w:hAnsi="Arial" w:cs="Arial"/>
        </w:rPr>
      </w:pPr>
      <w:r w:rsidRPr="00AE69C6">
        <w:rPr>
          <w:rFonts w:ascii="Arial" w:hAnsi="Arial" w:cs="Arial"/>
        </w:rPr>
        <w:t xml:space="preserve">A ‘Satisfactory Arrangement Certificate’ in accordance with Clause 29 of the State Environmental Planning Policy (Western Sydney Employment Area) 2009 shall be </w:t>
      </w:r>
      <w:r w:rsidR="00163AFF">
        <w:rPr>
          <w:rFonts w:ascii="Arial" w:hAnsi="Arial" w:cs="Arial"/>
        </w:rPr>
        <w:t>issued for the proposed development and prior to the determination of the application.</w:t>
      </w:r>
    </w:p>
    <w:p w14:paraId="0E30F0C1" w14:textId="5E1F9524" w:rsidR="00AE69C6" w:rsidRDefault="00AE69C6" w:rsidP="00AE69C6">
      <w:pPr>
        <w:jc w:val="both"/>
        <w:rPr>
          <w:rFonts w:ascii="Arial" w:hAnsi="Arial" w:cs="Arial"/>
        </w:rPr>
      </w:pPr>
    </w:p>
    <w:p w14:paraId="7CA96A41" w14:textId="77777777" w:rsidR="008A459F" w:rsidRPr="00AE69C6" w:rsidRDefault="008A459F" w:rsidP="00AE69C6">
      <w:pPr>
        <w:jc w:val="both"/>
        <w:rPr>
          <w:rFonts w:ascii="Arial" w:hAnsi="Arial" w:cs="Arial"/>
        </w:rPr>
      </w:pPr>
    </w:p>
    <w:p w14:paraId="0690E240" w14:textId="77777777" w:rsidR="00AE69C6" w:rsidRPr="00AE69C6" w:rsidRDefault="00AE69C6" w:rsidP="001D71E9">
      <w:pPr>
        <w:pStyle w:val="ListParagraph"/>
        <w:numPr>
          <w:ilvl w:val="0"/>
          <w:numId w:val="60"/>
        </w:numPr>
        <w:contextualSpacing w:val="0"/>
        <w:jc w:val="both"/>
        <w:rPr>
          <w:rFonts w:ascii="Arial" w:hAnsi="Arial" w:cs="Arial"/>
          <w:b/>
        </w:rPr>
      </w:pPr>
      <w:r w:rsidRPr="00AE69C6">
        <w:rPr>
          <w:rFonts w:ascii="Arial" w:hAnsi="Arial" w:cs="Arial"/>
          <w:b/>
        </w:rPr>
        <w:lastRenderedPageBreak/>
        <w:t xml:space="preserve">Transport and Arterial Road Infrastructure </w:t>
      </w:r>
    </w:p>
    <w:p w14:paraId="7F446552" w14:textId="77777777" w:rsidR="00AE69C6" w:rsidRPr="00AE69C6" w:rsidRDefault="00AE69C6" w:rsidP="00AE69C6">
      <w:pPr>
        <w:jc w:val="both"/>
        <w:rPr>
          <w:rFonts w:ascii="Arial" w:hAnsi="Arial" w:cs="Arial"/>
          <w:b/>
        </w:rPr>
      </w:pPr>
    </w:p>
    <w:p w14:paraId="7DF00434" w14:textId="14199703" w:rsidR="00AE69C6" w:rsidRPr="00AE69C6" w:rsidRDefault="00AE69C6" w:rsidP="00AE69C6">
      <w:pPr>
        <w:ind w:left="720"/>
        <w:jc w:val="both"/>
        <w:rPr>
          <w:rFonts w:ascii="Arial" w:hAnsi="Arial" w:cs="Arial"/>
        </w:rPr>
      </w:pPr>
      <w:r w:rsidRPr="00AE69C6">
        <w:rPr>
          <w:rFonts w:ascii="Arial" w:hAnsi="Arial" w:cs="Arial"/>
        </w:rPr>
        <w:t xml:space="preserve">A ‘Confirmation of Compatibility’ in accordance with Clause 26 of the State Environmental Planning Policy (Western Sydney Employment Area) 2009 shall </w:t>
      </w:r>
      <w:r w:rsidR="00163AFF">
        <w:rPr>
          <w:rFonts w:ascii="Arial" w:hAnsi="Arial" w:cs="Arial"/>
        </w:rPr>
        <w:t>be issued for the proposed development and prior to the determination of the application.</w:t>
      </w:r>
    </w:p>
    <w:p w14:paraId="4E88CBEB" w14:textId="63D468FA" w:rsidR="0098517B" w:rsidRPr="00653C0F" w:rsidRDefault="0098517B" w:rsidP="00DD1CCA">
      <w:pPr>
        <w:pBdr>
          <w:bottom w:val="single" w:sz="4" w:space="1" w:color="auto"/>
        </w:pBdr>
        <w:jc w:val="both"/>
        <w:rPr>
          <w:rFonts w:ascii="Arial" w:hAnsi="Arial" w:cs="Arial"/>
        </w:rPr>
      </w:pPr>
    </w:p>
    <w:p w14:paraId="7103CFFC" w14:textId="77777777" w:rsidR="00203C1C" w:rsidRPr="00653C0F" w:rsidRDefault="00203C1C" w:rsidP="00DD1CCA">
      <w:pPr>
        <w:jc w:val="both"/>
        <w:rPr>
          <w:rFonts w:ascii="Arial" w:hAnsi="Arial" w:cs="Arial"/>
        </w:rPr>
      </w:pPr>
    </w:p>
    <w:p w14:paraId="39FA58AE" w14:textId="796AEB13" w:rsidR="00635BC5" w:rsidRPr="00653C0F" w:rsidRDefault="00203C1C" w:rsidP="00635BC5">
      <w:pPr>
        <w:ind w:left="720" w:hanging="720"/>
        <w:jc w:val="both"/>
        <w:rPr>
          <w:rFonts w:ascii="Arial" w:hAnsi="Arial" w:cs="Arial"/>
          <w:b/>
          <w:bCs/>
        </w:rPr>
      </w:pPr>
      <w:r w:rsidRPr="00653C0F">
        <w:rPr>
          <w:rFonts w:ascii="Arial" w:hAnsi="Arial" w:cs="Arial"/>
          <w:b/>
          <w:bCs/>
        </w:rPr>
        <w:t>SUPPORTING DOCUMENTS</w:t>
      </w:r>
    </w:p>
    <w:tbl>
      <w:tblPr>
        <w:tblW w:w="9386" w:type="dxa"/>
        <w:tblCellMar>
          <w:left w:w="0" w:type="dxa"/>
          <w:right w:w="0" w:type="dxa"/>
        </w:tblCellMar>
        <w:tblLook w:val="04A0" w:firstRow="1" w:lastRow="0" w:firstColumn="1" w:lastColumn="0" w:noHBand="0" w:noVBand="1"/>
      </w:tblPr>
      <w:tblGrid>
        <w:gridCol w:w="1146"/>
        <w:gridCol w:w="5483"/>
        <w:gridCol w:w="2757"/>
      </w:tblGrid>
      <w:tr w:rsidR="00635BC5" w:rsidRPr="00653C0F" w14:paraId="3D0A1F67" w14:textId="77777777" w:rsidTr="00D651E6">
        <w:trPr>
          <w:trHeight w:val="323"/>
        </w:trPr>
        <w:tc>
          <w:tcPr>
            <w:tcW w:w="114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FEB3C95" w14:textId="77777777" w:rsidR="00635BC5" w:rsidRPr="00D651E6" w:rsidRDefault="00635BC5">
            <w:pPr>
              <w:spacing w:line="276" w:lineRule="auto"/>
              <w:jc w:val="both"/>
              <w:rPr>
                <w:rFonts w:ascii="Arial" w:hAnsi="Arial" w:cs="Arial"/>
                <w:b/>
                <w:bCs/>
                <w:lang w:eastAsia="en-US"/>
              </w:rPr>
            </w:pPr>
            <w:r w:rsidRPr="00D651E6">
              <w:rPr>
                <w:rFonts w:ascii="Arial" w:hAnsi="Arial" w:cs="Arial"/>
                <w:b/>
                <w:bCs/>
              </w:rPr>
              <w:t>AT-</w:t>
            </w:r>
            <w:bookmarkStart w:id="0" w:name="PDFA_9884_1"/>
            <w:bookmarkStart w:id="1" w:name="PDFA_Attachment_1"/>
            <w:bookmarkEnd w:id="0"/>
            <w:bookmarkEnd w:id="1"/>
            <w:r w:rsidRPr="00D651E6">
              <w:rPr>
                <w:rFonts w:ascii="Arial" w:hAnsi="Arial" w:cs="Arial"/>
                <w:b/>
              </w:rPr>
              <w:t xml:space="preserve"> A</w:t>
            </w:r>
          </w:p>
        </w:tc>
        <w:tc>
          <w:tcPr>
            <w:tcW w:w="548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E7FD5C7" w14:textId="614EC58E" w:rsidR="00635BC5" w:rsidRPr="00D651E6" w:rsidRDefault="00D651E6">
            <w:pPr>
              <w:spacing w:line="276" w:lineRule="auto"/>
              <w:jc w:val="both"/>
              <w:rPr>
                <w:rFonts w:ascii="Arial" w:hAnsi="Arial" w:cs="Arial"/>
                <w:bCs/>
                <w:lang w:eastAsia="en-US"/>
              </w:rPr>
            </w:pPr>
            <w:r w:rsidRPr="00D651E6">
              <w:rPr>
                <w:rFonts w:ascii="Arial" w:hAnsi="Arial" w:cs="Arial"/>
                <w:bCs/>
                <w:lang w:eastAsia="en-US"/>
              </w:rPr>
              <w:t>Architectural Plans</w:t>
            </w:r>
          </w:p>
        </w:tc>
        <w:tc>
          <w:tcPr>
            <w:tcW w:w="275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9390F3C" w14:textId="0F0F9BE4" w:rsidR="00635BC5" w:rsidRPr="00D651E6" w:rsidRDefault="00635BC5">
            <w:pPr>
              <w:spacing w:line="276" w:lineRule="auto"/>
              <w:jc w:val="both"/>
              <w:rPr>
                <w:rFonts w:ascii="Arial" w:hAnsi="Arial" w:cs="Arial"/>
                <w:bCs/>
                <w:lang w:eastAsia="en-US"/>
              </w:rPr>
            </w:pPr>
          </w:p>
        </w:tc>
      </w:tr>
      <w:tr w:rsidR="00635BC5" w:rsidRPr="00653C0F" w14:paraId="171D66DD" w14:textId="77777777" w:rsidTr="00D651E6">
        <w:trPr>
          <w:trHeight w:val="323"/>
        </w:trPr>
        <w:tc>
          <w:tcPr>
            <w:tcW w:w="11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638B82" w14:textId="77777777" w:rsidR="00635BC5" w:rsidRPr="00653C0F" w:rsidRDefault="00635BC5">
            <w:pPr>
              <w:spacing w:line="276" w:lineRule="auto"/>
              <w:jc w:val="both"/>
              <w:rPr>
                <w:rFonts w:ascii="Arial" w:hAnsi="Arial" w:cs="Arial"/>
                <w:b/>
                <w:bCs/>
                <w:lang w:eastAsia="en-US"/>
              </w:rPr>
            </w:pPr>
            <w:r w:rsidRPr="00653C0F">
              <w:rPr>
                <w:rFonts w:ascii="Arial" w:hAnsi="Arial" w:cs="Arial"/>
                <w:b/>
                <w:bCs/>
              </w:rPr>
              <w:t>AT-</w:t>
            </w:r>
            <w:bookmarkStart w:id="2" w:name="PDFA_9884_2"/>
            <w:bookmarkStart w:id="3" w:name="PDFA_Attachment_2"/>
            <w:bookmarkEnd w:id="2"/>
            <w:bookmarkEnd w:id="3"/>
            <w:r w:rsidRPr="00653C0F">
              <w:rPr>
                <w:rFonts w:ascii="Arial" w:hAnsi="Arial" w:cs="Arial"/>
                <w:b/>
              </w:rPr>
              <w:t xml:space="preserve"> B</w:t>
            </w:r>
          </w:p>
        </w:tc>
        <w:tc>
          <w:tcPr>
            <w:tcW w:w="5483" w:type="dxa"/>
            <w:tcBorders>
              <w:top w:val="nil"/>
              <w:left w:val="nil"/>
              <w:bottom w:val="single" w:sz="8" w:space="0" w:color="auto"/>
              <w:right w:val="single" w:sz="8" w:space="0" w:color="auto"/>
            </w:tcBorders>
            <w:tcMar>
              <w:top w:w="0" w:type="dxa"/>
              <w:left w:w="108" w:type="dxa"/>
              <w:bottom w:w="0" w:type="dxa"/>
              <w:right w:w="108" w:type="dxa"/>
            </w:tcMar>
          </w:tcPr>
          <w:p w14:paraId="2DEBD2F1" w14:textId="48D13154" w:rsidR="00635BC5" w:rsidRPr="00A67C4A" w:rsidRDefault="00D651E6">
            <w:pPr>
              <w:spacing w:line="276" w:lineRule="auto"/>
              <w:jc w:val="both"/>
              <w:rPr>
                <w:rFonts w:ascii="Arial" w:hAnsi="Arial" w:cs="Arial"/>
                <w:lang w:eastAsia="en-US"/>
              </w:rPr>
            </w:pPr>
            <w:r w:rsidRPr="00A67C4A">
              <w:rPr>
                <w:rFonts w:ascii="Arial" w:hAnsi="Arial" w:cs="Arial"/>
                <w:lang w:eastAsia="en-US"/>
              </w:rPr>
              <w:t xml:space="preserve">Landscape Plan </w:t>
            </w:r>
          </w:p>
        </w:tc>
        <w:tc>
          <w:tcPr>
            <w:tcW w:w="2757" w:type="dxa"/>
            <w:tcBorders>
              <w:top w:val="nil"/>
              <w:left w:val="nil"/>
              <w:bottom w:val="single" w:sz="8" w:space="0" w:color="auto"/>
              <w:right w:val="single" w:sz="8" w:space="0" w:color="auto"/>
            </w:tcBorders>
            <w:tcMar>
              <w:top w:w="0" w:type="dxa"/>
              <w:left w:w="108" w:type="dxa"/>
              <w:bottom w:w="0" w:type="dxa"/>
              <w:right w:w="108" w:type="dxa"/>
            </w:tcMar>
          </w:tcPr>
          <w:p w14:paraId="4B0843CA" w14:textId="4B395CAB" w:rsidR="00635BC5" w:rsidRPr="00A67C4A" w:rsidRDefault="00607A3C">
            <w:pPr>
              <w:spacing w:line="276" w:lineRule="auto"/>
              <w:jc w:val="both"/>
              <w:rPr>
                <w:rFonts w:ascii="Arial" w:hAnsi="Arial" w:cs="Arial"/>
                <w:lang w:eastAsia="en-US"/>
              </w:rPr>
            </w:pPr>
            <w:r>
              <w:rPr>
                <w:rFonts w:ascii="Arial" w:hAnsi="Arial" w:cs="Arial"/>
                <w:lang w:eastAsia="en-US"/>
              </w:rPr>
              <w:t>18 Pages</w:t>
            </w:r>
            <w:bookmarkStart w:id="4" w:name="_GoBack"/>
            <w:bookmarkEnd w:id="4"/>
          </w:p>
        </w:tc>
      </w:tr>
      <w:tr w:rsidR="00635BC5" w:rsidRPr="00653C0F" w14:paraId="46C64B97" w14:textId="77777777" w:rsidTr="00D651E6">
        <w:trPr>
          <w:trHeight w:val="323"/>
        </w:trPr>
        <w:tc>
          <w:tcPr>
            <w:tcW w:w="11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FFF4E4" w14:textId="77777777" w:rsidR="00635BC5" w:rsidRPr="00653C0F" w:rsidRDefault="00635BC5">
            <w:pPr>
              <w:spacing w:line="276" w:lineRule="auto"/>
              <w:jc w:val="both"/>
              <w:rPr>
                <w:rFonts w:ascii="Arial" w:hAnsi="Arial" w:cs="Arial"/>
                <w:b/>
                <w:bCs/>
                <w:lang w:eastAsia="en-US"/>
              </w:rPr>
            </w:pPr>
            <w:r w:rsidRPr="00653C0F">
              <w:rPr>
                <w:rFonts w:ascii="Arial" w:hAnsi="Arial" w:cs="Arial"/>
                <w:b/>
                <w:bCs/>
              </w:rPr>
              <w:t>AT-</w:t>
            </w:r>
            <w:bookmarkStart w:id="5" w:name="PDFA_9884_3"/>
            <w:bookmarkStart w:id="6" w:name="PDFA_Attachment_3"/>
            <w:bookmarkEnd w:id="5"/>
            <w:bookmarkEnd w:id="6"/>
            <w:r w:rsidRPr="00653C0F">
              <w:rPr>
                <w:rFonts w:ascii="Arial" w:hAnsi="Arial" w:cs="Arial"/>
                <w:b/>
              </w:rPr>
              <w:t xml:space="preserve"> C</w:t>
            </w:r>
          </w:p>
        </w:tc>
        <w:tc>
          <w:tcPr>
            <w:tcW w:w="5483" w:type="dxa"/>
            <w:tcBorders>
              <w:top w:val="nil"/>
              <w:left w:val="nil"/>
              <w:bottom w:val="single" w:sz="8" w:space="0" w:color="auto"/>
              <w:right w:val="single" w:sz="8" w:space="0" w:color="auto"/>
            </w:tcBorders>
            <w:tcMar>
              <w:top w:w="0" w:type="dxa"/>
              <w:left w:w="108" w:type="dxa"/>
              <w:bottom w:w="0" w:type="dxa"/>
              <w:right w:w="108" w:type="dxa"/>
            </w:tcMar>
          </w:tcPr>
          <w:p w14:paraId="3F62A90B" w14:textId="7A890F2A" w:rsidR="00635BC5" w:rsidRPr="00A67C4A" w:rsidRDefault="008118F5" w:rsidP="008118F5">
            <w:pPr>
              <w:spacing w:line="276" w:lineRule="auto"/>
              <w:jc w:val="both"/>
              <w:rPr>
                <w:rFonts w:ascii="Arial" w:hAnsi="Arial" w:cs="Arial"/>
                <w:lang w:eastAsia="en-US"/>
              </w:rPr>
            </w:pPr>
            <w:r w:rsidRPr="00A67C4A">
              <w:rPr>
                <w:rFonts w:ascii="Arial" w:hAnsi="Arial" w:cs="Arial"/>
                <w:lang w:eastAsia="en-US"/>
              </w:rPr>
              <w:t>Civil Works Plan</w:t>
            </w:r>
          </w:p>
        </w:tc>
        <w:tc>
          <w:tcPr>
            <w:tcW w:w="2757" w:type="dxa"/>
            <w:tcBorders>
              <w:top w:val="nil"/>
              <w:left w:val="nil"/>
              <w:bottom w:val="single" w:sz="8" w:space="0" w:color="auto"/>
              <w:right w:val="single" w:sz="8" w:space="0" w:color="auto"/>
            </w:tcBorders>
            <w:tcMar>
              <w:top w:w="0" w:type="dxa"/>
              <w:left w:w="108" w:type="dxa"/>
              <w:bottom w:w="0" w:type="dxa"/>
              <w:right w:w="108" w:type="dxa"/>
            </w:tcMar>
          </w:tcPr>
          <w:p w14:paraId="46FBD925" w14:textId="75F89F84" w:rsidR="00635BC5" w:rsidRPr="00A67C4A" w:rsidRDefault="008118F5">
            <w:pPr>
              <w:spacing w:line="276" w:lineRule="auto"/>
              <w:jc w:val="both"/>
              <w:rPr>
                <w:rFonts w:ascii="Arial" w:hAnsi="Arial" w:cs="Arial"/>
                <w:lang w:eastAsia="en-US"/>
              </w:rPr>
            </w:pPr>
            <w:r w:rsidRPr="00A67C4A">
              <w:rPr>
                <w:rFonts w:ascii="Arial" w:hAnsi="Arial" w:cs="Arial"/>
                <w:lang w:eastAsia="en-US"/>
              </w:rPr>
              <w:t>68 Pages</w:t>
            </w:r>
          </w:p>
        </w:tc>
      </w:tr>
      <w:tr w:rsidR="00635BC5" w:rsidRPr="00653C0F" w14:paraId="51BF31B7" w14:textId="77777777" w:rsidTr="008118F5">
        <w:trPr>
          <w:trHeight w:val="323"/>
        </w:trPr>
        <w:tc>
          <w:tcPr>
            <w:tcW w:w="114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04EAFF4" w14:textId="77777777" w:rsidR="00635BC5" w:rsidRPr="008118F5" w:rsidRDefault="00635BC5">
            <w:pPr>
              <w:spacing w:line="276" w:lineRule="auto"/>
              <w:jc w:val="both"/>
              <w:rPr>
                <w:rFonts w:ascii="Arial" w:hAnsi="Arial" w:cs="Arial"/>
                <w:b/>
                <w:lang w:eastAsia="en-US"/>
              </w:rPr>
            </w:pPr>
            <w:r w:rsidRPr="008118F5">
              <w:rPr>
                <w:rFonts w:ascii="Arial" w:hAnsi="Arial" w:cs="Arial"/>
                <w:b/>
                <w:bCs/>
              </w:rPr>
              <w:t>AT-</w:t>
            </w:r>
            <w:bookmarkStart w:id="7" w:name="PDFA_9884_4"/>
            <w:bookmarkStart w:id="8" w:name="PDFA_Attachment_4"/>
            <w:bookmarkEnd w:id="7"/>
            <w:bookmarkEnd w:id="8"/>
            <w:r w:rsidRPr="008118F5">
              <w:rPr>
                <w:rFonts w:ascii="Arial" w:hAnsi="Arial" w:cs="Arial"/>
                <w:b/>
              </w:rPr>
              <w:t xml:space="preserve"> D</w:t>
            </w:r>
          </w:p>
        </w:tc>
        <w:tc>
          <w:tcPr>
            <w:tcW w:w="548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5C10426" w14:textId="18421E95" w:rsidR="00635BC5" w:rsidRPr="00A67C4A" w:rsidRDefault="008118F5">
            <w:pPr>
              <w:spacing w:line="276" w:lineRule="auto"/>
              <w:rPr>
                <w:rFonts w:ascii="Arial" w:hAnsi="Arial" w:cs="Arial"/>
                <w:lang w:eastAsia="en-US"/>
              </w:rPr>
            </w:pPr>
            <w:r w:rsidRPr="00A67C4A">
              <w:rPr>
                <w:rFonts w:ascii="Arial" w:hAnsi="Arial" w:cs="Arial"/>
                <w:lang w:eastAsia="en-US"/>
              </w:rPr>
              <w:t xml:space="preserve">Subdivision Plan </w:t>
            </w:r>
          </w:p>
        </w:tc>
        <w:tc>
          <w:tcPr>
            <w:tcW w:w="2757" w:type="dxa"/>
            <w:tcBorders>
              <w:top w:val="nil"/>
              <w:left w:val="nil"/>
              <w:bottom w:val="single" w:sz="8" w:space="0" w:color="auto"/>
              <w:right w:val="single" w:sz="8" w:space="0" w:color="auto"/>
            </w:tcBorders>
            <w:tcMar>
              <w:top w:w="0" w:type="dxa"/>
              <w:left w:w="108" w:type="dxa"/>
              <w:bottom w:w="0" w:type="dxa"/>
              <w:right w:w="108" w:type="dxa"/>
            </w:tcMar>
          </w:tcPr>
          <w:p w14:paraId="78C8FDD8" w14:textId="6F87D5AA" w:rsidR="00635BC5" w:rsidRPr="00A67C4A" w:rsidRDefault="008118F5">
            <w:pPr>
              <w:spacing w:line="276" w:lineRule="auto"/>
              <w:jc w:val="both"/>
              <w:rPr>
                <w:rFonts w:ascii="Arial" w:hAnsi="Arial" w:cs="Arial"/>
                <w:lang w:eastAsia="en-US"/>
              </w:rPr>
            </w:pPr>
            <w:r w:rsidRPr="00A67C4A">
              <w:rPr>
                <w:rFonts w:ascii="Arial" w:hAnsi="Arial" w:cs="Arial"/>
                <w:lang w:eastAsia="en-US"/>
              </w:rPr>
              <w:t>1 Page</w:t>
            </w:r>
          </w:p>
        </w:tc>
      </w:tr>
      <w:tr w:rsidR="00635BC5" w:rsidRPr="00653C0F" w14:paraId="28BD8701" w14:textId="77777777" w:rsidTr="00D651E6">
        <w:trPr>
          <w:trHeight w:val="323"/>
        </w:trPr>
        <w:tc>
          <w:tcPr>
            <w:tcW w:w="11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3290D" w14:textId="3D19964E" w:rsidR="00635BC5" w:rsidRPr="00653C0F" w:rsidRDefault="00635BC5">
            <w:pPr>
              <w:spacing w:line="276" w:lineRule="auto"/>
              <w:jc w:val="both"/>
              <w:rPr>
                <w:rFonts w:ascii="Arial" w:hAnsi="Arial" w:cs="Arial"/>
                <w:b/>
                <w:bCs/>
                <w:lang w:eastAsia="en-US"/>
              </w:rPr>
            </w:pPr>
            <w:r w:rsidRPr="00653C0F">
              <w:rPr>
                <w:rFonts w:ascii="Arial" w:hAnsi="Arial" w:cs="Arial"/>
                <w:b/>
                <w:bCs/>
              </w:rPr>
              <w:t xml:space="preserve">AT- E </w:t>
            </w:r>
          </w:p>
        </w:tc>
        <w:tc>
          <w:tcPr>
            <w:tcW w:w="5483" w:type="dxa"/>
            <w:tcBorders>
              <w:top w:val="nil"/>
              <w:left w:val="nil"/>
              <w:bottom w:val="single" w:sz="8" w:space="0" w:color="auto"/>
              <w:right w:val="single" w:sz="8" w:space="0" w:color="auto"/>
            </w:tcBorders>
            <w:tcMar>
              <w:top w:w="0" w:type="dxa"/>
              <w:left w:w="108" w:type="dxa"/>
              <w:bottom w:w="0" w:type="dxa"/>
              <w:right w:w="108" w:type="dxa"/>
            </w:tcMar>
          </w:tcPr>
          <w:p w14:paraId="5BAA9CF4" w14:textId="19506BC2" w:rsidR="00635BC5" w:rsidRPr="00A67C4A" w:rsidRDefault="008118F5">
            <w:pPr>
              <w:spacing w:line="276" w:lineRule="auto"/>
              <w:jc w:val="both"/>
              <w:rPr>
                <w:rFonts w:ascii="Arial" w:hAnsi="Arial" w:cs="Arial"/>
                <w:lang w:eastAsia="en-US"/>
              </w:rPr>
            </w:pPr>
            <w:r w:rsidRPr="00A67C4A">
              <w:rPr>
                <w:rFonts w:ascii="Arial" w:hAnsi="Arial" w:cs="Arial"/>
                <w:lang w:eastAsia="en-US"/>
              </w:rPr>
              <w:t>Environmental Impact Statement</w:t>
            </w:r>
          </w:p>
        </w:tc>
        <w:tc>
          <w:tcPr>
            <w:tcW w:w="2757" w:type="dxa"/>
            <w:tcBorders>
              <w:top w:val="nil"/>
              <w:left w:val="nil"/>
              <w:bottom w:val="single" w:sz="8" w:space="0" w:color="auto"/>
              <w:right w:val="single" w:sz="8" w:space="0" w:color="auto"/>
            </w:tcBorders>
            <w:tcMar>
              <w:top w:w="0" w:type="dxa"/>
              <w:left w:w="108" w:type="dxa"/>
              <w:bottom w:w="0" w:type="dxa"/>
              <w:right w:w="108" w:type="dxa"/>
            </w:tcMar>
          </w:tcPr>
          <w:p w14:paraId="3B54368D" w14:textId="621ED508" w:rsidR="00635BC5" w:rsidRPr="00A67C4A" w:rsidRDefault="008118F5">
            <w:pPr>
              <w:spacing w:line="276" w:lineRule="auto"/>
              <w:jc w:val="both"/>
              <w:rPr>
                <w:rFonts w:ascii="Arial" w:hAnsi="Arial" w:cs="Arial"/>
                <w:lang w:eastAsia="en-US"/>
              </w:rPr>
            </w:pPr>
            <w:r w:rsidRPr="00A67C4A">
              <w:rPr>
                <w:rFonts w:ascii="Arial" w:hAnsi="Arial" w:cs="Arial"/>
                <w:lang w:eastAsia="en-US"/>
              </w:rPr>
              <w:t xml:space="preserve">134 Pages </w:t>
            </w:r>
          </w:p>
        </w:tc>
      </w:tr>
      <w:tr w:rsidR="00635BC5" w:rsidRPr="00653C0F" w14:paraId="1848F4E9" w14:textId="77777777" w:rsidTr="00D651E6">
        <w:trPr>
          <w:trHeight w:val="323"/>
        </w:trPr>
        <w:tc>
          <w:tcPr>
            <w:tcW w:w="11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F10BA8" w14:textId="19A7FBF7" w:rsidR="00635BC5" w:rsidRPr="00653C0F" w:rsidRDefault="00635BC5">
            <w:pPr>
              <w:spacing w:line="276" w:lineRule="auto"/>
              <w:jc w:val="both"/>
              <w:rPr>
                <w:rFonts w:ascii="Arial" w:hAnsi="Arial" w:cs="Arial"/>
                <w:b/>
                <w:bCs/>
                <w:lang w:eastAsia="en-US"/>
              </w:rPr>
            </w:pPr>
            <w:r w:rsidRPr="00653C0F">
              <w:rPr>
                <w:rFonts w:ascii="Arial" w:hAnsi="Arial" w:cs="Arial"/>
                <w:b/>
                <w:bCs/>
              </w:rPr>
              <w:t>AT- F</w:t>
            </w:r>
          </w:p>
        </w:tc>
        <w:tc>
          <w:tcPr>
            <w:tcW w:w="5483" w:type="dxa"/>
            <w:tcBorders>
              <w:top w:val="nil"/>
              <w:left w:val="nil"/>
              <w:bottom w:val="single" w:sz="8" w:space="0" w:color="auto"/>
              <w:right w:val="single" w:sz="8" w:space="0" w:color="auto"/>
            </w:tcBorders>
            <w:tcMar>
              <w:top w:w="0" w:type="dxa"/>
              <w:left w:w="108" w:type="dxa"/>
              <w:bottom w:w="0" w:type="dxa"/>
              <w:right w:w="108" w:type="dxa"/>
            </w:tcMar>
          </w:tcPr>
          <w:p w14:paraId="7F58DAC8" w14:textId="36E41959" w:rsidR="00635BC5" w:rsidRPr="00A67C4A" w:rsidRDefault="008118F5">
            <w:pPr>
              <w:spacing w:line="276" w:lineRule="auto"/>
              <w:jc w:val="both"/>
              <w:rPr>
                <w:rFonts w:ascii="Arial" w:hAnsi="Arial" w:cs="Arial"/>
                <w:lang w:eastAsia="en-US"/>
              </w:rPr>
            </w:pPr>
            <w:r w:rsidRPr="00A67C4A">
              <w:rPr>
                <w:rFonts w:ascii="Arial" w:hAnsi="Arial" w:cs="Arial"/>
                <w:lang w:eastAsia="en-US"/>
              </w:rPr>
              <w:t>Biobanking Development Assessment Report</w:t>
            </w:r>
          </w:p>
        </w:tc>
        <w:tc>
          <w:tcPr>
            <w:tcW w:w="2757" w:type="dxa"/>
            <w:tcBorders>
              <w:top w:val="nil"/>
              <w:left w:val="nil"/>
              <w:bottom w:val="single" w:sz="8" w:space="0" w:color="auto"/>
              <w:right w:val="single" w:sz="8" w:space="0" w:color="auto"/>
            </w:tcBorders>
            <w:tcMar>
              <w:top w:w="0" w:type="dxa"/>
              <w:left w:w="108" w:type="dxa"/>
              <w:bottom w:w="0" w:type="dxa"/>
              <w:right w:w="108" w:type="dxa"/>
            </w:tcMar>
          </w:tcPr>
          <w:p w14:paraId="0ECE380D" w14:textId="23BB146B" w:rsidR="00635BC5" w:rsidRPr="00A67C4A" w:rsidRDefault="008118F5">
            <w:pPr>
              <w:spacing w:line="276" w:lineRule="auto"/>
              <w:jc w:val="both"/>
              <w:rPr>
                <w:rFonts w:ascii="Arial" w:hAnsi="Arial" w:cs="Arial"/>
                <w:lang w:eastAsia="en-US"/>
              </w:rPr>
            </w:pPr>
            <w:r w:rsidRPr="00A67C4A">
              <w:rPr>
                <w:rFonts w:ascii="Arial" w:hAnsi="Arial" w:cs="Arial"/>
                <w:lang w:eastAsia="en-US"/>
              </w:rPr>
              <w:t>42 Pages</w:t>
            </w:r>
          </w:p>
        </w:tc>
      </w:tr>
      <w:tr w:rsidR="00635BC5" w:rsidRPr="00653C0F" w14:paraId="442A0994" w14:textId="77777777" w:rsidTr="00D651E6">
        <w:trPr>
          <w:trHeight w:val="323"/>
        </w:trPr>
        <w:tc>
          <w:tcPr>
            <w:tcW w:w="11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E84C3C" w14:textId="5C79ED19" w:rsidR="00635BC5" w:rsidRPr="00653C0F" w:rsidRDefault="00635BC5">
            <w:pPr>
              <w:spacing w:line="276" w:lineRule="auto"/>
              <w:jc w:val="both"/>
              <w:rPr>
                <w:rFonts w:ascii="Arial" w:hAnsi="Arial" w:cs="Arial"/>
                <w:b/>
                <w:bCs/>
                <w:lang w:eastAsia="en-US"/>
              </w:rPr>
            </w:pPr>
            <w:r w:rsidRPr="00653C0F">
              <w:rPr>
                <w:rFonts w:ascii="Arial" w:hAnsi="Arial" w:cs="Arial"/>
                <w:b/>
                <w:bCs/>
              </w:rPr>
              <w:t>AT- G</w:t>
            </w:r>
          </w:p>
        </w:tc>
        <w:tc>
          <w:tcPr>
            <w:tcW w:w="5483" w:type="dxa"/>
            <w:tcBorders>
              <w:top w:val="nil"/>
              <w:left w:val="nil"/>
              <w:bottom w:val="single" w:sz="8" w:space="0" w:color="auto"/>
              <w:right w:val="single" w:sz="8" w:space="0" w:color="auto"/>
            </w:tcBorders>
            <w:tcMar>
              <w:top w:w="0" w:type="dxa"/>
              <w:left w:w="108" w:type="dxa"/>
              <w:bottom w:w="0" w:type="dxa"/>
              <w:right w:w="108" w:type="dxa"/>
            </w:tcMar>
          </w:tcPr>
          <w:p w14:paraId="07C17F7A" w14:textId="32087953" w:rsidR="00635BC5" w:rsidRPr="00A67C4A" w:rsidRDefault="008118F5">
            <w:pPr>
              <w:spacing w:line="276" w:lineRule="auto"/>
              <w:jc w:val="both"/>
              <w:rPr>
                <w:rFonts w:ascii="Arial" w:hAnsi="Arial" w:cs="Arial"/>
                <w:lang w:eastAsia="en-US"/>
              </w:rPr>
            </w:pPr>
            <w:r w:rsidRPr="00A67C4A">
              <w:rPr>
                <w:rFonts w:ascii="Arial" w:hAnsi="Arial" w:cs="Arial"/>
                <w:lang w:eastAsia="en-US"/>
              </w:rPr>
              <w:t>Noise Impact Assessment</w:t>
            </w:r>
          </w:p>
        </w:tc>
        <w:tc>
          <w:tcPr>
            <w:tcW w:w="2757" w:type="dxa"/>
            <w:tcBorders>
              <w:top w:val="nil"/>
              <w:left w:val="nil"/>
              <w:bottom w:val="single" w:sz="8" w:space="0" w:color="auto"/>
              <w:right w:val="single" w:sz="8" w:space="0" w:color="auto"/>
            </w:tcBorders>
            <w:tcMar>
              <w:top w:w="0" w:type="dxa"/>
              <w:left w:w="108" w:type="dxa"/>
              <w:bottom w:w="0" w:type="dxa"/>
              <w:right w:w="108" w:type="dxa"/>
            </w:tcMar>
          </w:tcPr>
          <w:p w14:paraId="25443175" w14:textId="202CC7AA" w:rsidR="00635BC5" w:rsidRPr="00A67C4A" w:rsidRDefault="008118F5">
            <w:pPr>
              <w:spacing w:line="276" w:lineRule="auto"/>
              <w:jc w:val="both"/>
              <w:rPr>
                <w:rFonts w:ascii="Arial" w:hAnsi="Arial" w:cs="Arial"/>
                <w:lang w:eastAsia="en-US"/>
              </w:rPr>
            </w:pPr>
            <w:r w:rsidRPr="00A67C4A">
              <w:rPr>
                <w:rFonts w:ascii="Arial" w:hAnsi="Arial" w:cs="Arial"/>
                <w:lang w:eastAsia="en-US"/>
              </w:rPr>
              <w:t>76 Pages</w:t>
            </w:r>
          </w:p>
        </w:tc>
      </w:tr>
      <w:tr w:rsidR="00635BC5" w:rsidRPr="00653C0F" w14:paraId="0A295B92" w14:textId="77777777" w:rsidTr="00D651E6">
        <w:trPr>
          <w:trHeight w:val="323"/>
        </w:trPr>
        <w:tc>
          <w:tcPr>
            <w:tcW w:w="11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BE55D3" w14:textId="4C89C507" w:rsidR="00635BC5" w:rsidRPr="00653C0F" w:rsidRDefault="00635BC5">
            <w:pPr>
              <w:spacing w:line="276" w:lineRule="auto"/>
              <w:jc w:val="both"/>
              <w:rPr>
                <w:rFonts w:ascii="Arial" w:hAnsi="Arial" w:cs="Arial"/>
                <w:b/>
                <w:bCs/>
                <w:lang w:eastAsia="en-US"/>
              </w:rPr>
            </w:pPr>
            <w:r w:rsidRPr="00653C0F">
              <w:rPr>
                <w:rFonts w:ascii="Arial" w:hAnsi="Arial" w:cs="Arial"/>
                <w:b/>
                <w:bCs/>
              </w:rPr>
              <w:t>AT- H</w:t>
            </w:r>
          </w:p>
        </w:tc>
        <w:tc>
          <w:tcPr>
            <w:tcW w:w="5483" w:type="dxa"/>
            <w:tcBorders>
              <w:top w:val="nil"/>
              <w:left w:val="nil"/>
              <w:bottom w:val="single" w:sz="8" w:space="0" w:color="auto"/>
              <w:right w:val="single" w:sz="8" w:space="0" w:color="auto"/>
            </w:tcBorders>
            <w:tcMar>
              <w:top w:w="0" w:type="dxa"/>
              <w:left w:w="108" w:type="dxa"/>
              <w:bottom w:w="0" w:type="dxa"/>
              <w:right w:w="108" w:type="dxa"/>
            </w:tcMar>
          </w:tcPr>
          <w:p w14:paraId="6FEF3812" w14:textId="17E893EC" w:rsidR="00635BC5" w:rsidRPr="00A67C4A" w:rsidRDefault="00A67C4A">
            <w:pPr>
              <w:spacing w:line="276" w:lineRule="auto"/>
              <w:jc w:val="both"/>
              <w:rPr>
                <w:rFonts w:ascii="Arial" w:hAnsi="Arial" w:cs="Arial"/>
                <w:lang w:eastAsia="en-US"/>
              </w:rPr>
            </w:pPr>
            <w:r w:rsidRPr="00A67C4A">
              <w:rPr>
                <w:rFonts w:ascii="Arial" w:hAnsi="Arial" w:cs="Arial"/>
                <w:lang w:eastAsia="en-US"/>
              </w:rPr>
              <w:t>Civil and Stormwater Management Report</w:t>
            </w:r>
          </w:p>
        </w:tc>
        <w:tc>
          <w:tcPr>
            <w:tcW w:w="2757" w:type="dxa"/>
            <w:tcBorders>
              <w:top w:val="nil"/>
              <w:left w:val="nil"/>
              <w:bottom w:val="single" w:sz="8" w:space="0" w:color="auto"/>
              <w:right w:val="single" w:sz="8" w:space="0" w:color="auto"/>
            </w:tcBorders>
            <w:tcMar>
              <w:top w:w="0" w:type="dxa"/>
              <w:left w:w="108" w:type="dxa"/>
              <w:bottom w:w="0" w:type="dxa"/>
              <w:right w:w="108" w:type="dxa"/>
            </w:tcMar>
          </w:tcPr>
          <w:p w14:paraId="47470220" w14:textId="7E3400CB" w:rsidR="00635BC5" w:rsidRPr="00A67C4A" w:rsidRDefault="00A67C4A">
            <w:pPr>
              <w:spacing w:line="276" w:lineRule="auto"/>
              <w:jc w:val="both"/>
              <w:rPr>
                <w:rFonts w:ascii="Arial" w:hAnsi="Arial" w:cs="Arial"/>
                <w:lang w:eastAsia="en-US"/>
              </w:rPr>
            </w:pPr>
            <w:r w:rsidRPr="00A67C4A">
              <w:rPr>
                <w:rFonts w:ascii="Arial" w:hAnsi="Arial" w:cs="Arial"/>
                <w:lang w:eastAsia="en-US"/>
              </w:rPr>
              <w:t>104 Pages</w:t>
            </w:r>
          </w:p>
        </w:tc>
      </w:tr>
      <w:tr w:rsidR="00635BC5" w:rsidRPr="00653C0F" w14:paraId="0B3B408A" w14:textId="77777777" w:rsidTr="00A67C4A">
        <w:trPr>
          <w:trHeight w:val="323"/>
        </w:trPr>
        <w:tc>
          <w:tcPr>
            <w:tcW w:w="114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FAAB0A0" w14:textId="5C587B6D" w:rsidR="00635BC5" w:rsidRPr="00653C0F" w:rsidRDefault="00635BC5">
            <w:pPr>
              <w:spacing w:line="276" w:lineRule="auto"/>
              <w:jc w:val="both"/>
              <w:rPr>
                <w:rFonts w:ascii="Arial" w:hAnsi="Arial" w:cs="Arial"/>
                <w:b/>
                <w:bCs/>
                <w:lang w:eastAsia="en-US"/>
              </w:rPr>
            </w:pPr>
            <w:r w:rsidRPr="00653C0F">
              <w:rPr>
                <w:rFonts w:ascii="Arial" w:hAnsi="Arial" w:cs="Arial"/>
                <w:b/>
                <w:bCs/>
              </w:rPr>
              <w:t>AT- I</w:t>
            </w:r>
          </w:p>
        </w:tc>
        <w:tc>
          <w:tcPr>
            <w:tcW w:w="5483" w:type="dxa"/>
            <w:tcBorders>
              <w:top w:val="nil"/>
              <w:left w:val="nil"/>
              <w:bottom w:val="single" w:sz="4" w:space="0" w:color="auto"/>
              <w:right w:val="single" w:sz="8" w:space="0" w:color="auto"/>
            </w:tcBorders>
            <w:tcMar>
              <w:top w:w="0" w:type="dxa"/>
              <w:left w:w="108" w:type="dxa"/>
              <w:bottom w:w="0" w:type="dxa"/>
              <w:right w:w="108" w:type="dxa"/>
            </w:tcMar>
          </w:tcPr>
          <w:p w14:paraId="0246D9FF" w14:textId="35DE2DDD" w:rsidR="00635BC5" w:rsidRPr="00A67C4A" w:rsidRDefault="00A67C4A">
            <w:pPr>
              <w:spacing w:line="276" w:lineRule="auto"/>
              <w:jc w:val="both"/>
              <w:rPr>
                <w:rFonts w:ascii="Arial" w:hAnsi="Arial" w:cs="Arial"/>
                <w:lang w:eastAsia="en-US"/>
              </w:rPr>
            </w:pPr>
            <w:r w:rsidRPr="00A67C4A">
              <w:rPr>
                <w:rFonts w:ascii="Arial" w:hAnsi="Arial" w:cs="Arial"/>
                <w:lang w:eastAsia="en-US"/>
              </w:rPr>
              <w:t>Geotechnical Report</w:t>
            </w:r>
          </w:p>
        </w:tc>
        <w:tc>
          <w:tcPr>
            <w:tcW w:w="2757" w:type="dxa"/>
            <w:tcBorders>
              <w:top w:val="nil"/>
              <w:left w:val="nil"/>
              <w:bottom w:val="single" w:sz="4" w:space="0" w:color="auto"/>
              <w:right w:val="single" w:sz="8" w:space="0" w:color="auto"/>
            </w:tcBorders>
            <w:tcMar>
              <w:top w:w="0" w:type="dxa"/>
              <w:left w:w="108" w:type="dxa"/>
              <w:bottom w:w="0" w:type="dxa"/>
              <w:right w:w="108" w:type="dxa"/>
            </w:tcMar>
          </w:tcPr>
          <w:p w14:paraId="7325C674" w14:textId="1330687F" w:rsidR="00635BC5" w:rsidRPr="00A67C4A" w:rsidRDefault="00A67C4A">
            <w:pPr>
              <w:spacing w:line="276" w:lineRule="auto"/>
              <w:jc w:val="both"/>
              <w:rPr>
                <w:rFonts w:ascii="Arial" w:hAnsi="Arial" w:cs="Arial"/>
                <w:lang w:eastAsia="en-US"/>
              </w:rPr>
            </w:pPr>
            <w:r w:rsidRPr="00A67C4A">
              <w:rPr>
                <w:rFonts w:ascii="Arial" w:hAnsi="Arial" w:cs="Arial"/>
                <w:lang w:eastAsia="en-US"/>
              </w:rPr>
              <w:t>74 Pages</w:t>
            </w:r>
          </w:p>
        </w:tc>
      </w:tr>
      <w:tr w:rsidR="00635BC5" w:rsidRPr="00653C0F" w14:paraId="1ABAA9BC"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7A3DA" w14:textId="4983F54A" w:rsidR="00635BC5" w:rsidRPr="00653C0F" w:rsidRDefault="00635BC5">
            <w:pPr>
              <w:spacing w:line="276" w:lineRule="auto"/>
              <w:jc w:val="both"/>
              <w:rPr>
                <w:rFonts w:ascii="Arial" w:hAnsi="Arial" w:cs="Arial"/>
                <w:b/>
                <w:bCs/>
                <w:lang w:eastAsia="en-US"/>
              </w:rPr>
            </w:pPr>
            <w:r w:rsidRPr="00653C0F">
              <w:rPr>
                <w:rFonts w:ascii="Arial" w:hAnsi="Arial" w:cs="Arial"/>
                <w:b/>
                <w:bCs/>
              </w:rPr>
              <w:t>AT- J</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C5EB77" w14:textId="26166264" w:rsidR="00635BC5" w:rsidRPr="00A67C4A" w:rsidRDefault="00A67C4A">
            <w:pPr>
              <w:spacing w:line="276" w:lineRule="auto"/>
              <w:jc w:val="both"/>
              <w:rPr>
                <w:rFonts w:ascii="Arial" w:hAnsi="Arial" w:cs="Arial"/>
                <w:lang w:eastAsia="en-US"/>
              </w:rPr>
            </w:pPr>
            <w:r w:rsidRPr="00A67C4A">
              <w:rPr>
                <w:rFonts w:ascii="Arial" w:hAnsi="Arial" w:cs="Arial"/>
                <w:lang w:eastAsia="en-US"/>
              </w:rPr>
              <w:t>Bushfire Protection Assessment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E70514" w14:textId="2A98A989" w:rsidR="00635BC5" w:rsidRPr="00A67C4A" w:rsidRDefault="00A67C4A">
            <w:pPr>
              <w:spacing w:line="276" w:lineRule="auto"/>
              <w:jc w:val="both"/>
              <w:rPr>
                <w:rFonts w:ascii="Arial" w:hAnsi="Arial" w:cs="Arial"/>
                <w:lang w:eastAsia="en-US"/>
              </w:rPr>
            </w:pPr>
            <w:r w:rsidRPr="00A67C4A">
              <w:rPr>
                <w:rFonts w:ascii="Arial" w:hAnsi="Arial" w:cs="Arial"/>
                <w:lang w:eastAsia="en-US"/>
              </w:rPr>
              <w:t>36 Pages</w:t>
            </w:r>
          </w:p>
        </w:tc>
      </w:tr>
      <w:tr w:rsidR="00A67C4A" w:rsidRPr="00653C0F" w14:paraId="0557A6EC"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592F5" w14:textId="7DEB330A"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K</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3A6D4" w14:textId="3DED0BD5" w:rsidR="00A67C4A" w:rsidRPr="00A67C4A" w:rsidRDefault="00A67C4A">
            <w:pPr>
              <w:spacing w:line="276" w:lineRule="auto"/>
              <w:jc w:val="both"/>
              <w:rPr>
                <w:rFonts w:ascii="Arial" w:hAnsi="Arial" w:cs="Arial"/>
                <w:lang w:eastAsia="en-US"/>
              </w:rPr>
            </w:pPr>
            <w:r w:rsidRPr="00A67C4A">
              <w:rPr>
                <w:rFonts w:ascii="Arial" w:hAnsi="Arial" w:cs="Arial"/>
                <w:lang w:eastAsia="en-US"/>
              </w:rPr>
              <w:t>Building Code of Australia Report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40D85" w14:textId="2332ED78" w:rsidR="00A67C4A" w:rsidRPr="00A67C4A" w:rsidRDefault="00A67C4A">
            <w:pPr>
              <w:spacing w:line="276" w:lineRule="auto"/>
              <w:jc w:val="both"/>
              <w:rPr>
                <w:rFonts w:ascii="Arial" w:hAnsi="Arial" w:cs="Arial"/>
                <w:lang w:eastAsia="en-US"/>
              </w:rPr>
            </w:pPr>
            <w:r w:rsidRPr="00A67C4A">
              <w:rPr>
                <w:rFonts w:ascii="Arial" w:hAnsi="Arial" w:cs="Arial"/>
                <w:lang w:eastAsia="en-US"/>
              </w:rPr>
              <w:t>20 Pages</w:t>
            </w:r>
          </w:p>
        </w:tc>
      </w:tr>
      <w:tr w:rsidR="00A67C4A" w:rsidRPr="00653C0F" w14:paraId="0BBA64C8"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E083D9" w14:textId="3F3B004C"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L</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2EF467" w14:textId="09D01DD2" w:rsidR="00A67C4A" w:rsidRPr="00A67C4A" w:rsidRDefault="00A67C4A">
            <w:pPr>
              <w:spacing w:line="276" w:lineRule="auto"/>
              <w:jc w:val="both"/>
              <w:rPr>
                <w:rFonts w:ascii="Arial" w:hAnsi="Arial" w:cs="Arial"/>
                <w:lang w:eastAsia="en-US"/>
              </w:rPr>
            </w:pPr>
            <w:r w:rsidRPr="00A67C4A">
              <w:rPr>
                <w:rFonts w:ascii="Arial" w:hAnsi="Arial" w:cs="Arial"/>
                <w:lang w:eastAsia="en-US"/>
              </w:rPr>
              <w:t>Transport Assessment Report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62BB5A" w14:textId="1CCE28F0" w:rsidR="00A67C4A" w:rsidRPr="00A67C4A" w:rsidRDefault="00A67C4A">
            <w:pPr>
              <w:spacing w:line="276" w:lineRule="auto"/>
              <w:jc w:val="both"/>
              <w:rPr>
                <w:rFonts w:ascii="Arial" w:hAnsi="Arial" w:cs="Arial"/>
                <w:lang w:eastAsia="en-US"/>
              </w:rPr>
            </w:pPr>
            <w:r w:rsidRPr="00A67C4A">
              <w:rPr>
                <w:rFonts w:ascii="Arial" w:hAnsi="Arial" w:cs="Arial"/>
                <w:lang w:eastAsia="en-US"/>
              </w:rPr>
              <w:t>57 Pages</w:t>
            </w:r>
          </w:p>
        </w:tc>
      </w:tr>
      <w:tr w:rsidR="00A67C4A" w:rsidRPr="00653C0F" w14:paraId="72843EFA"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D29F97" w14:textId="0BDA807C"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M</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126D8" w14:textId="5D9F53E0" w:rsidR="00A67C4A" w:rsidRPr="00A67C4A" w:rsidRDefault="00A67C4A">
            <w:pPr>
              <w:spacing w:line="276" w:lineRule="auto"/>
              <w:jc w:val="both"/>
              <w:rPr>
                <w:rFonts w:ascii="Arial" w:hAnsi="Arial" w:cs="Arial"/>
                <w:lang w:eastAsia="en-US"/>
              </w:rPr>
            </w:pPr>
            <w:r w:rsidRPr="00A67C4A">
              <w:rPr>
                <w:rFonts w:ascii="Arial" w:hAnsi="Arial" w:cs="Arial"/>
                <w:lang w:eastAsia="en-US"/>
              </w:rPr>
              <w:t>Sustainability Management Plan</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7BEEC9" w14:textId="2DFF7FA4" w:rsidR="00A67C4A" w:rsidRPr="00A67C4A" w:rsidRDefault="00A67C4A">
            <w:pPr>
              <w:spacing w:line="276" w:lineRule="auto"/>
              <w:jc w:val="both"/>
              <w:rPr>
                <w:rFonts w:ascii="Arial" w:hAnsi="Arial" w:cs="Arial"/>
                <w:lang w:eastAsia="en-US"/>
              </w:rPr>
            </w:pPr>
            <w:r>
              <w:rPr>
                <w:rFonts w:ascii="Arial" w:hAnsi="Arial" w:cs="Arial"/>
                <w:lang w:eastAsia="en-US"/>
              </w:rPr>
              <w:t>33 Pages</w:t>
            </w:r>
          </w:p>
        </w:tc>
      </w:tr>
      <w:tr w:rsidR="00A67C4A" w:rsidRPr="00653C0F" w14:paraId="3B5C2D11"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A3DC23" w14:textId="69BAA0C2"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N</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410155" w14:textId="0C41CAE7" w:rsidR="00A67C4A" w:rsidRPr="00A67C4A" w:rsidRDefault="00A67C4A">
            <w:pPr>
              <w:spacing w:line="276" w:lineRule="auto"/>
              <w:jc w:val="both"/>
              <w:rPr>
                <w:rFonts w:ascii="Arial" w:hAnsi="Arial" w:cs="Arial"/>
                <w:lang w:eastAsia="en-US"/>
              </w:rPr>
            </w:pPr>
            <w:r w:rsidRPr="00A67C4A">
              <w:rPr>
                <w:rFonts w:ascii="Arial" w:hAnsi="Arial" w:cs="Arial"/>
                <w:lang w:eastAsia="en-US"/>
              </w:rPr>
              <w:t>Heritage Impact Statement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CF2D1" w14:textId="5C025A69" w:rsidR="00A67C4A" w:rsidRPr="00A67C4A" w:rsidRDefault="00A67C4A">
            <w:pPr>
              <w:spacing w:line="276" w:lineRule="auto"/>
              <w:jc w:val="both"/>
              <w:rPr>
                <w:rFonts w:ascii="Arial" w:hAnsi="Arial" w:cs="Arial"/>
                <w:lang w:eastAsia="en-US"/>
              </w:rPr>
            </w:pPr>
            <w:r>
              <w:rPr>
                <w:rFonts w:ascii="Arial" w:hAnsi="Arial" w:cs="Arial"/>
                <w:lang w:eastAsia="en-US"/>
              </w:rPr>
              <w:t>33 Pages</w:t>
            </w:r>
          </w:p>
        </w:tc>
      </w:tr>
      <w:tr w:rsidR="00A67C4A" w:rsidRPr="00653C0F" w14:paraId="5C2CDD9E"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24C28" w14:textId="31B99494"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O</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406CBB" w14:textId="78802071" w:rsidR="00A67C4A" w:rsidRPr="00A67C4A" w:rsidRDefault="00A67C4A" w:rsidP="00A67C4A">
            <w:pPr>
              <w:spacing w:line="276" w:lineRule="auto"/>
              <w:jc w:val="both"/>
              <w:rPr>
                <w:rFonts w:ascii="Arial" w:hAnsi="Arial" w:cs="Arial"/>
                <w:lang w:eastAsia="en-US"/>
              </w:rPr>
            </w:pPr>
            <w:r w:rsidRPr="00A67C4A">
              <w:rPr>
                <w:rFonts w:ascii="Arial" w:hAnsi="Arial" w:cs="Arial"/>
                <w:lang w:eastAsia="en-US"/>
              </w:rPr>
              <w:t>Archaeology Survey Report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97FF60" w14:textId="7C63FD97" w:rsidR="00A67C4A" w:rsidRPr="00A67C4A" w:rsidRDefault="00A67C4A">
            <w:pPr>
              <w:spacing w:line="276" w:lineRule="auto"/>
              <w:jc w:val="both"/>
              <w:rPr>
                <w:rFonts w:ascii="Arial" w:hAnsi="Arial" w:cs="Arial"/>
                <w:lang w:eastAsia="en-US"/>
              </w:rPr>
            </w:pPr>
            <w:r>
              <w:rPr>
                <w:rFonts w:ascii="Arial" w:hAnsi="Arial" w:cs="Arial"/>
                <w:lang w:eastAsia="en-US"/>
              </w:rPr>
              <w:t>51 Pages</w:t>
            </w:r>
          </w:p>
        </w:tc>
      </w:tr>
      <w:tr w:rsidR="00A67C4A" w:rsidRPr="00653C0F" w14:paraId="27D5AA61"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FE31D" w14:textId="77304CEA"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P</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8B391" w14:textId="48D8F8B2" w:rsidR="00A67C4A" w:rsidRPr="0057796E" w:rsidRDefault="00A67C4A">
            <w:pPr>
              <w:spacing w:line="276" w:lineRule="auto"/>
              <w:jc w:val="both"/>
              <w:rPr>
                <w:rFonts w:ascii="Arial" w:hAnsi="Arial" w:cs="Arial"/>
                <w:lang w:eastAsia="en-US"/>
              </w:rPr>
            </w:pPr>
            <w:r w:rsidRPr="0057796E">
              <w:rPr>
                <w:rFonts w:ascii="Arial" w:hAnsi="Arial" w:cs="Arial"/>
                <w:lang w:eastAsia="en-US"/>
              </w:rPr>
              <w:t>Flood Impact Assessment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D87F5" w14:textId="650667B3" w:rsidR="00A67C4A" w:rsidRPr="0057796E" w:rsidRDefault="0057796E">
            <w:pPr>
              <w:spacing w:line="276" w:lineRule="auto"/>
              <w:jc w:val="both"/>
              <w:rPr>
                <w:rFonts w:ascii="Arial" w:hAnsi="Arial" w:cs="Arial"/>
                <w:lang w:eastAsia="en-US"/>
              </w:rPr>
            </w:pPr>
            <w:r w:rsidRPr="0057796E">
              <w:rPr>
                <w:rFonts w:ascii="Arial" w:hAnsi="Arial" w:cs="Arial"/>
                <w:lang w:eastAsia="en-US"/>
              </w:rPr>
              <w:t>17 Pages</w:t>
            </w:r>
          </w:p>
        </w:tc>
      </w:tr>
      <w:tr w:rsidR="00A67C4A" w:rsidRPr="00653C0F" w14:paraId="4727CCAE"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E3927" w14:textId="75EA08FC"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Q</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B36788" w14:textId="28ECFCFE" w:rsidR="00A67C4A" w:rsidRPr="0057796E" w:rsidRDefault="00A67C4A">
            <w:pPr>
              <w:spacing w:line="276" w:lineRule="auto"/>
              <w:jc w:val="both"/>
              <w:rPr>
                <w:rFonts w:ascii="Arial" w:hAnsi="Arial" w:cs="Arial"/>
                <w:lang w:eastAsia="en-US"/>
              </w:rPr>
            </w:pPr>
            <w:r w:rsidRPr="0057796E">
              <w:rPr>
                <w:rFonts w:ascii="Arial" w:hAnsi="Arial" w:cs="Arial"/>
                <w:lang w:eastAsia="en-US"/>
              </w:rPr>
              <w:t>Air Quality Assessment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97A87F" w14:textId="24CB3B6F" w:rsidR="00A67C4A" w:rsidRPr="0057796E" w:rsidRDefault="0057796E">
            <w:pPr>
              <w:spacing w:line="276" w:lineRule="auto"/>
              <w:jc w:val="both"/>
              <w:rPr>
                <w:rFonts w:ascii="Arial" w:hAnsi="Arial" w:cs="Arial"/>
                <w:lang w:eastAsia="en-US"/>
              </w:rPr>
            </w:pPr>
            <w:r w:rsidRPr="0057796E">
              <w:rPr>
                <w:rFonts w:ascii="Arial" w:hAnsi="Arial" w:cs="Arial"/>
                <w:lang w:eastAsia="en-US"/>
              </w:rPr>
              <w:t>73 Pages</w:t>
            </w:r>
          </w:p>
        </w:tc>
      </w:tr>
      <w:tr w:rsidR="00A67C4A" w:rsidRPr="00653C0F" w14:paraId="468891B4"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250CBE" w14:textId="1A5BCD01"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R</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6A92C" w14:textId="4E8A1DA5" w:rsidR="00A67C4A" w:rsidRPr="0057796E" w:rsidRDefault="00A67C4A">
            <w:pPr>
              <w:spacing w:line="276" w:lineRule="auto"/>
              <w:jc w:val="both"/>
              <w:rPr>
                <w:rFonts w:ascii="Arial" w:hAnsi="Arial" w:cs="Arial"/>
                <w:lang w:eastAsia="en-US"/>
              </w:rPr>
            </w:pPr>
            <w:r w:rsidRPr="0057796E">
              <w:rPr>
                <w:rFonts w:ascii="Arial" w:hAnsi="Arial" w:cs="Arial"/>
                <w:lang w:eastAsia="en-US"/>
              </w:rPr>
              <w:t>Waste Management Plan</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4AFC8" w14:textId="5F965085" w:rsidR="00A67C4A" w:rsidRPr="0057796E" w:rsidRDefault="0057796E">
            <w:pPr>
              <w:spacing w:line="276" w:lineRule="auto"/>
              <w:jc w:val="both"/>
              <w:rPr>
                <w:rFonts w:ascii="Arial" w:hAnsi="Arial" w:cs="Arial"/>
                <w:lang w:eastAsia="en-US"/>
              </w:rPr>
            </w:pPr>
            <w:r w:rsidRPr="0057796E">
              <w:rPr>
                <w:rFonts w:ascii="Arial" w:hAnsi="Arial" w:cs="Arial"/>
                <w:lang w:eastAsia="en-US"/>
              </w:rPr>
              <w:t>26 Pages</w:t>
            </w:r>
          </w:p>
        </w:tc>
      </w:tr>
      <w:tr w:rsidR="00A67C4A" w:rsidRPr="00653C0F" w14:paraId="0D85A3F3"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F23386" w14:textId="177CEF2E" w:rsidR="00A67C4A" w:rsidRPr="00653C0F" w:rsidRDefault="00A67C4A" w:rsidP="00A67C4A">
            <w:pPr>
              <w:spacing w:line="276" w:lineRule="auto"/>
              <w:jc w:val="both"/>
              <w:rPr>
                <w:rFonts w:ascii="Arial" w:hAnsi="Arial" w:cs="Arial"/>
                <w:b/>
                <w:bCs/>
              </w:rPr>
            </w:pPr>
            <w:r w:rsidRPr="00653C0F">
              <w:rPr>
                <w:rFonts w:ascii="Arial" w:hAnsi="Arial" w:cs="Arial"/>
                <w:b/>
                <w:bCs/>
              </w:rPr>
              <w:t xml:space="preserve">AT- </w:t>
            </w:r>
            <w:r>
              <w:rPr>
                <w:rFonts w:ascii="Arial" w:hAnsi="Arial" w:cs="Arial"/>
                <w:b/>
                <w:bCs/>
              </w:rPr>
              <w:t>S</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AF61E3" w14:textId="0D45B5E7" w:rsidR="00A67C4A" w:rsidRPr="00006354" w:rsidRDefault="00A67C4A">
            <w:pPr>
              <w:spacing w:line="276" w:lineRule="auto"/>
              <w:jc w:val="both"/>
              <w:rPr>
                <w:rFonts w:ascii="Arial" w:hAnsi="Arial" w:cs="Arial"/>
                <w:lang w:eastAsia="en-US"/>
              </w:rPr>
            </w:pPr>
            <w:r w:rsidRPr="00006354">
              <w:rPr>
                <w:rFonts w:ascii="Arial" w:hAnsi="Arial" w:cs="Arial"/>
                <w:lang w:eastAsia="en-US"/>
              </w:rPr>
              <w:t>Fire Safety Statement</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4B22DE" w14:textId="2A1EEE2D" w:rsidR="00A67C4A" w:rsidRPr="00006354" w:rsidRDefault="00006354">
            <w:pPr>
              <w:spacing w:line="276" w:lineRule="auto"/>
              <w:jc w:val="both"/>
              <w:rPr>
                <w:rFonts w:ascii="Arial" w:hAnsi="Arial" w:cs="Arial"/>
                <w:lang w:eastAsia="en-US"/>
              </w:rPr>
            </w:pPr>
            <w:r w:rsidRPr="00006354">
              <w:rPr>
                <w:rFonts w:ascii="Arial" w:hAnsi="Arial" w:cs="Arial"/>
                <w:lang w:eastAsia="en-US"/>
              </w:rPr>
              <w:t>35 Pages</w:t>
            </w:r>
          </w:p>
        </w:tc>
      </w:tr>
      <w:tr w:rsidR="00A67C4A" w:rsidRPr="00653C0F" w14:paraId="4CB54E11" w14:textId="77777777" w:rsidTr="00A67C4A">
        <w:trPr>
          <w:trHeight w:val="323"/>
        </w:trPr>
        <w:tc>
          <w:tcPr>
            <w:tcW w:w="11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D4D54" w14:textId="2B0F35EC" w:rsidR="00A67C4A" w:rsidRPr="00653C0F" w:rsidRDefault="0057796E" w:rsidP="00A67C4A">
            <w:pPr>
              <w:spacing w:line="276" w:lineRule="auto"/>
              <w:jc w:val="both"/>
              <w:rPr>
                <w:rFonts w:ascii="Arial" w:hAnsi="Arial" w:cs="Arial"/>
                <w:b/>
                <w:bCs/>
              </w:rPr>
            </w:pPr>
            <w:r>
              <w:rPr>
                <w:rFonts w:ascii="Arial" w:hAnsi="Arial" w:cs="Arial"/>
                <w:b/>
                <w:bCs/>
              </w:rPr>
              <w:t>AT- T</w:t>
            </w:r>
          </w:p>
        </w:tc>
        <w:tc>
          <w:tcPr>
            <w:tcW w:w="54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5C3DAD" w14:textId="1F4EF7A6" w:rsidR="00A67C4A" w:rsidRPr="00006354" w:rsidRDefault="0057796E">
            <w:pPr>
              <w:spacing w:line="276" w:lineRule="auto"/>
              <w:jc w:val="both"/>
              <w:rPr>
                <w:rFonts w:ascii="Arial" w:hAnsi="Arial" w:cs="Arial"/>
                <w:lang w:eastAsia="en-US"/>
              </w:rPr>
            </w:pPr>
            <w:r w:rsidRPr="00006354">
              <w:rPr>
                <w:rFonts w:ascii="Arial" w:hAnsi="Arial" w:cs="Arial"/>
                <w:lang w:eastAsia="en-US"/>
              </w:rPr>
              <w:t xml:space="preserve">Draft Conditions of Consent </w:t>
            </w:r>
          </w:p>
        </w:tc>
        <w:tc>
          <w:tcPr>
            <w:tcW w:w="27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B6C521" w14:textId="26D23C81" w:rsidR="00A67C4A" w:rsidRPr="00006354" w:rsidRDefault="00006354">
            <w:pPr>
              <w:spacing w:line="276" w:lineRule="auto"/>
              <w:jc w:val="both"/>
              <w:rPr>
                <w:rFonts w:ascii="Arial" w:hAnsi="Arial" w:cs="Arial"/>
                <w:lang w:eastAsia="en-US"/>
              </w:rPr>
            </w:pPr>
            <w:r w:rsidRPr="00006354">
              <w:rPr>
                <w:rFonts w:ascii="Arial" w:hAnsi="Arial" w:cs="Arial"/>
                <w:lang w:eastAsia="en-US"/>
              </w:rPr>
              <w:t>37 Pages</w:t>
            </w:r>
          </w:p>
        </w:tc>
      </w:tr>
    </w:tbl>
    <w:p w14:paraId="0F7A6E1C" w14:textId="07D281FE" w:rsidR="00B8665F" w:rsidRPr="00653C0F" w:rsidRDefault="00B8665F" w:rsidP="00635BC5">
      <w:pPr>
        <w:pBdr>
          <w:bottom w:val="single" w:sz="4" w:space="1" w:color="auto"/>
        </w:pBdr>
        <w:jc w:val="both"/>
        <w:rPr>
          <w:rFonts w:ascii="Arial" w:hAnsi="Arial" w:cs="Arial"/>
          <w:color w:val="0000FF"/>
        </w:rPr>
      </w:pPr>
    </w:p>
    <w:p w14:paraId="7E01A7AC" w14:textId="6625DAAF" w:rsidR="00203C1C" w:rsidRPr="00653C0F" w:rsidRDefault="00AF281D" w:rsidP="00635BC5">
      <w:pPr>
        <w:pBdr>
          <w:bottom w:val="single" w:sz="4" w:space="1" w:color="auto"/>
        </w:pBdr>
        <w:jc w:val="both"/>
        <w:rPr>
          <w:rFonts w:ascii="Arial" w:hAnsi="Arial" w:cs="Arial"/>
          <w:color w:val="0000FF"/>
        </w:rPr>
      </w:pPr>
      <w:r w:rsidRPr="00653C0F">
        <w:rPr>
          <w:rFonts w:ascii="Arial" w:hAnsi="Arial" w:cs="Arial"/>
          <w:noProof/>
        </w:rPr>
        <mc:AlternateContent>
          <mc:Choice Requires="wps">
            <w:drawing>
              <wp:anchor distT="0" distB="0" distL="114300" distR="114300" simplePos="0" relativeHeight="251652608" behindDoc="0" locked="0" layoutInCell="1" allowOverlap="1" wp14:anchorId="73DB15DF" wp14:editId="6CFD6022">
                <wp:simplePos x="0" y="0"/>
                <wp:positionH relativeFrom="column">
                  <wp:posOffset>-80010</wp:posOffset>
                </wp:positionH>
                <wp:positionV relativeFrom="paragraph">
                  <wp:posOffset>-98425</wp:posOffset>
                </wp:positionV>
                <wp:extent cx="6004560" cy="281940"/>
                <wp:effectExtent l="0" t="0" r="15240" b="2286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281940"/>
                        </a:xfrm>
                        <a:prstGeom prst="rect">
                          <a:avLst/>
                        </a:prstGeom>
                        <a:solidFill>
                          <a:srgbClr val="C0C0C0"/>
                        </a:solidFill>
                        <a:ln w="9525">
                          <a:solidFill>
                            <a:srgbClr val="000000"/>
                          </a:solidFill>
                          <a:miter lim="800000"/>
                          <a:headEnd/>
                          <a:tailEnd/>
                        </a:ln>
                      </wps:spPr>
                      <wps:txbx>
                        <w:txbxContent>
                          <w:p w14:paraId="4DF79960" w14:textId="77777777" w:rsidR="006C51EE" w:rsidRPr="00557144" w:rsidRDefault="006C51EE" w:rsidP="00203C1C">
                            <w:pPr>
                              <w:ind w:left="720" w:hanging="720"/>
                              <w:jc w:val="both"/>
                              <w:rPr>
                                <w:rFonts w:ascii="Arial" w:hAnsi="Arial" w:cs="Arial"/>
                                <w:b/>
                                <w:bCs/>
                              </w:rPr>
                            </w:pPr>
                            <w:r w:rsidRPr="00557144">
                              <w:rPr>
                                <w:rFonts w:ascii="Arial" w:hAnsi="Arial" w:cs="Arial"/>
                                <w:b/>
                                <w:bCs/>
                              </w:rPr>
                              <w:t>EXECUTIVE SUMMARY</w:t>
                            </w:r>
                          </w:p>
                          <w:p w14:paraId="2EC3D802"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B15DF" id="Text Box 2" o:spid="_x0000_s1027" type="#_x0000_t202" style="position:absolute;left:0;text-align:left;margin-left:-6.3pt;margin-top:-7.75pt;width:472.8pt;height:22.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" fillcolor="silver">
                <v:textbox>
                  <w:txbxContent>
                    <w:p w14:paraId="4DF79960" w14:textId="77777777" w:rsidR="006C51EE" w:rsidRPr="00557144" w:rsidRDefault="006C51EE" w:rsidP="00203C1C">
                      <w:pPr>
                        <w:ind w:left="720" w:hanging="720"/>
                        <w:jc w:val="both"/>
                        <w:rPr>
                          <w:rFonts w:ascii="Arial" w:hAnsi="Arial" w:cs="Arial"/>
                          <w:b/>
                          <w:bCs/>
                        </w:rPr>
                      </w:pPr>
                      <w:r w:rsidRPr="00557144">
                        <w:rPr>
                          <w:rFonts w:ascii="Arial" w:hAnsi="Arial" w:cs="Arial"/>
                          <w:b/>
                          <w:bCs/>
                        </w:rPr>
                        <w:t>EXECUTIVE SUMMARY</w:t>
                      </w:r>
                    </w:p>
                    <w:p w14:paraId="2EC3D802" w14:textId="77777777" w:rsidR="006C51EE" w:rsidRDefault="006C51EE" w:rsidP="00203C1C"/>
                  </w:txbxContent>
                </v:textbox>
              </v:shape>
            </w:pict>
          </mc:Fallback>
        </mc:AlternateContent>
      </w:r>
    </w:p>
    <w:p w14:paraId="5E5F6D08" w14:textId="77777777" w:rsidR="00CA6773" w:rsidRPr="00653C0F" w:rsidRDefault="00CA6773" w:rsidP="00DD1CCA">
      <w:pPr>
        <w:jc w:val="both"/>
        <w:rPr>
          <w:rFonts w:ascii="Arial" w:hAnsi="Arial" w:cs="Arial"/>
          <w:b/>
        </w:rPr>
      </w:pPr>
    </w:p>
    <w:p w14:paraId="745BA85A" w14:textId="13CFB899" w:rsidR="00343DDA" w:rsidRPr="00653C0F" w:rsidRDefault="00343DDA" w:rsidP="001A708F">
      <w:pPr>
        <w:suppressAutoHyphens/>
        <w:jc w:val="both"/>
        <w:rPr>
          <w:rFonts w:ascii="Arial" w:hAnsi="Arial" w:cs="Arial"/>
          <w:lang w:eastAsia="en-US"/>
        </w:rPr>
      </w:pPr>
      <w:bookmarkStart w:id="9" w:name="sch.4a-cl.6"/>
      <w:bookmarkEnd w:id="9"/>
      <w:r w:rsidRPr="00653C0F">
        <w:rPr>
          <w:rFonts w:ascii="Arial" w:hAnsi="Arial" w:cs="Arial"/>
          <w:lang w:eastAsia="en-US"/>
        </w:rPr>
        <w:t xml:space="preserve">Council is in receipt of Development Application No. </w:t>
      </w:r>
      <w:r w:rsidR="00C8366C" w:rsidRPr="00653C0F">
        <w:rPr>
          <w:rFonts w:ascii="Arial" w:hAnsi="Arial" w:cs="Arial"/>
          <w:lang w:eastAsia="en-US"/>
        </w:rPr>
        <w:t>93.1/2019</w:t>
      </w:r>
      <w:r w:rsidRPr="00653C0F">
        <w:rPr>
          <w:rFonts w:ascii="Arial" w:hAnsi="Arial" w:cs="Arial"/>
          <w:lang w:eastAsia="en-US"/>
        </w:rPr>
        <w:t xml:space="preserve">, seeking consent for the </w:t>
      </w:r>
      <w:r w:rsidR="00C8366C" w:rsidRPr="00653C0F">
        <w:rPr>
          <w:rFonts w:ascii="Arial" w:hAnsi="Arial" w:cs="Arial"/>
        </w:rPr>
        <w:t>Construction of an Industrial Complex Comprising of Four (4) Industrial Warehouse Buildings, Construction and Fit Out of a Masonry Plant and Associated Site Works, Signage and Subdivision</w:t>
      </w:r>
      <w:r w:rsidRPr="00653C0F">
        <w:rPr>
          <w:rFonts w:ascii="Arial" w:hAnsi="Arial" w:cs="Arial"/>
          <w:lang w:eastAsia="en-US"/>
        </w:rPr>
        <w:t xml:space="preserve"> at No. </w:t>
      </w:r>
      <w:r w:rsidR="00C8366C" w:rsidRPr="00653C0F">
        <w:rPr>
          <w:rFonts w:ascii="Arial" w:hAnsi="Arial" w:cs="Arial"/>
          <w:lang w:eastAsia="en-US"/>
        </w:rPr>
        <w:t>224-398 Burley</w:t>
      </w:r>
      <w:r w:rsidRPr="00653C0F">
        <w:rPr>
          <w:rFonts w:ascii="Arial" w:hAnsi="Arial" w:cs="Arial"/>
          <w:lang w:eastAsia="en-US"/>
        </w:rPr>
        <w:t xml:space="preserve"> Road Horsley Park.</w:t>
      </w:r>
    </w:p>
    <w:p w14:paraId="7B56881E" w14:textId="77777777" w:rsidR="00343DDA" w:rsidRPr="00653C0F" w:rsidRDefault="00343DDA" w:rsidP="001A708F">
      <w:pPr>
        <w:suppressAutoHyphens/>
        <w:jc w:val="both"/>
        <w:rPr>
          <w:rFonts w:ascii="Arial" w:hAnsi="Arial" w:cs="Arial"/>
          <w:lang w:eastAsia="en-US"/>
        </w:rPr>
      </w:pPr>
    </w:p>
    <w:p w14:paraId="152A7DAC" w14:textId="77777777" w:rsidR="00C73467" w:rsidRDefault="009579DF" w:rsidP="001A708F">
      <w:pPr>
        <w:suppressAutoHyphens/>
        <w:jc w:val="both"/>
        <w:rPr>
          <w:rFonts w:ascii="Arial" w:hAnsi="Arial" w:cs="Arial"/>
        </w:rPr>
      </w:pPr>
      <w:r w:rsidRPr="00653C0F">
        <w:rPr>
          <w:rFonts w:ascii="Arial" w:hAnsi="Arial" w:cs="Arial"/>
          <w:lang w:eastAsia="en-US"/>
        </w:rPr>
        <w:t>In accordance with Schedule 7 (</w:t>
      </w:r>
      <w:r w:rsidRPr="00653C0F">
        <w:rPr>
          <w:rFonts w:ascii="Arial" w:hAnsi="Arial" w:cs="Arial"/>
          <w:i/>
          <w:lang w:eastAsia="en-US"/>
        </w:rPr>
        <w:t xml:space="preserve">Regionally Significant Development) </w:t>
      </w:r>
      <w:r w:rsidRPr="00653C0F">
        <w:rPr>
          <w:rFonts w:ascii="Arial" w:hAnsi="Arial" w:cs="Arial"/>
          <w:lang w:eastAsia="en-US"/>
        </w:rPr>
        <w:t xml:space="preserve">under the State Environmental Planning Policy (State and Regional Development) 2011, </w:t>
      </w:r>
      <w:r w:rsidR="00C8366C" w:rsidRPr="00653C0F">
        <w:rPr>
          <w:rFonts w:ascii="Arial" w:hAnsi="Arial" w:cs="Arial"/>
          <w:lang w:eastAsia="en-US"/>
        </w:rPr>
        <w:t xml:space="preserve">development that has a capital investment value of more than $30 million is required to be determined by a Regional Panel. </w:t>
      </w:r>
      <w:r w:rsidRPr="00653C0F">
        <w:rPr>
          <w:rFonts w:ascii="Arial" w:hAnsi="Arial" w:cs="Arial"/>
          <w:lang w:eastAsia="en-US"/>
        </w:rPr>
        <w:t xml:space="preserve">In this regard, the Sydney Western City Planning Panel (SWCPP) is the determining authority as the proposal’s capital investment value is </w:t>
      </w:r>
      <w:r w:rsidRPr="00653C0F">
        <w:rPr>
          <w:rFonts w:ascii="Arial" w:hAnsi="Arial" w:cs="Arial"/>
        </w:rPr>
        <w:t>$</w:t>
      </w:r>
      <w:r w:rsidR="00C8366C" w:rsidRPr="00653C0F">
        <w:rPr>
          <w:rFonts w:ascii="Arial" w:hAnsi="Arial" w:cs="Arial"/>
        </w:rPr>
        <w:t>55,839,581.00.</w:t>
      </w:r>
    </w:p>
    <w:p w14:paraId="22F3987B" w14:textId="77777777" w:rsidR="00C73467" w:rsidRDefault="00C73467" w:rsidP="001A708F">
      <w:pPr>
        <w:suppressAutoHyphens/>
        <w:jc w:val="both"/>
        <w:rPr>
          <w:rFonts w:ascii="Arial" w:hAnsi="Arial" w:cs="Arial"/>
        </w:rPr>
      </w:pPr>
    </w:p>
    <w:p w14:paraId="4E3DDD2E" w14:textId="3677377E" w:rsidR="001A708F" w:rsidRPr="00653C0F" w:rsidRDefault="001A708F" w:rsidP="001A708F">
      <w:pPr>
        <w:suppressAutoHyphens/>
        <w:jc w:val="both"/>
        <w:rPr>
          <w:rFonts w:ascii="Arial" w:hAnsi="Arial" w:cs="Arial"/>
        </w:rPr>
      </w:pPr>
      <w:r w:rsidRPr="00653C0F">
        <w:rPr>
          <w:rFonts w:ascii="Arial" w:hAnsi="Arial" w:cs="Arial"/>
          <w:lang w:eastAsia="en-US"/>
        </w:rPr>
        <w:t xml:space="preserve">The subject site is zoned </w:t>
      </w:r>
      <w:r w:rsidR="00F81D18" w:rsidRPr="00653C0F">
        <w:rPr>
          <w:rFonts w:ascii="Arial" w:hAnsi="Arial" w:cs="Arial"/>
          <w:lang w:eastAsia="en-US"/>
        </w:rPr>
        <w:t>‘</w:t>
      </w:r>
      <w:r w:rsidR="00D761AF" w:rsidRPr="00653C0F">
        <w:rPr>
          <w:rFonts w:ascii="Arial" w:hAnsi="Arial" w:cs="Arial"/>
          <w:lang w:eastAsia="en-US"/>
        </w:rPr>
        <w:t>IN1 General Industrial</w:t>
      </w:r>
      <w:r w:rsidR="00F81D18" w:rsidRPr="00653C0F">
        <w:rPr>
          <w:rFonts w:ascii="Arial" w:hAnsi="Arial" w:cs="Arial"/>
          <w:lang w:eastAsia="en-US"/>
        </w:rPr>
        <w:t xml:space="preserve">’ </w:t>
      </w:r>
      <w:r w:rsidRPr="00653C0F">
        <w:rPr>
          <w:rFonts w:ascii="Arial" w:hAnsi="Arial" w:cs="Arial"/>
          <w:lang w:eastAsia="en-US"/>
        </w:rPr>
        <w:t xml:space="preserve">under the provisions of the </w:t>
      </w:r>
      <w:r w:rsidR="00D761AF" w:rsidRPr="00653C0F">
        <w:rPr>
          <w:rFonts w:ascii="Arial" w:hAnsi="Arial" w:cs="Arial"/>
          <w:lang w:eastAsia="en-US"/>
        </w:rPr>
        <w:t>State Environmental Planning Policy (Western Sydney Employment Area) 2009</w:t>
      </w:r>
      <w:r w:rsidRPr="00653C0F">
        <w:rPr>
          <w:rFonts w:ascii="Arial" w:hAnsi="Arial" w:cs="Arial"/>
          <w:lang w:eastAsia="en-US"/>
        </w:rPr>
        <w:t xml:space="preserve">. The </w:t>
      </w:r>
      <w:r w:rsidRPr="00653C0F">
        <w:rPr>
          <w:rFonts w:ascii="Arial" w:hAnsi="Arial" w:cs="Arial"/>
          <w:lang w:eastAsia="en-US"/>
        </w:rPr>
        <w:lastRenderedPageBreak/>
        <w:t>proposed development is permissible within the zone and considered to meet the objectives of zone.</w:t>
      </w:r>
    </w:p>
    <w:p w14:paraId="365B1C62" w14:textId="77777777" w:rsidR="00DF62F1" w:rsidRPr="00653C0F" w:rsidRDefault="00DF62F1" w:rsidP="001A708F">
      <w:pPr>
        <w:suppressAutoHyphens/>
        <w:jc w:val="both"/>
        <w:rPr>
          <w:rFonts w:ascii="Arial" w:hAnsi="Arial" w:cs="Arial"/>
          <w:lang w:eastAsia="en-US"/>
        </w:rPr>
      </w:pPr>
    </w:p>
    <w:p w14:paraId="605C99F1" w14:textId="70372B42" w:rsidR="00EB6346" w:rsidRPr="00653C0F" w:rsidRDefault="00DF62F1" w:rsidP="001A708F">
      <w:pPr>
        <w:suppressAutoHyphens/>
        <w:jc w:val="both"/>
        <w:rPr>
          <w:rFonts w:ascii="Arial" w:hAnsi="Arial" w:cs="Arial"/>
          <w:lang w:eastAsia="en-US"/>
        </w:rPr>
      </w:pPr>
      <w:r w:rsidRPr="00653C0F">
        <w:rPr>
          <w:rFonts w:ascii="Arial" w:hAnsi="Arial" w:cs="Arial"/>
          <w:lang w:eastAsia="en-US"/>
        </w:rPr>
        <w:t xml:space="preserve">The proposed </w:t>
      </w:r>
      <w:r w:rsidR="00550E56" w:rsidRPr="00653C0F">
        <w:rPr>
          <w:rFonts w:ascii="Arial" w:hAnsi="Arial" w:cs="Arial"/>
        </w:rPr>
        <w:t>Construction of an Industrial Complex Comprising of Four (4) Industrial Warehouse Buildings, Construction and Fit Out of a Masonry Plant and Associated Site Works, Signage and Subdivision</w:t>
      </w:r>
      <w:r w:rsidR="00EB6346" w:rsidRPr="00653C0F">
        <w:rPr>
          <w:rFonts w:ascii="Arial" w:hAnsi="Arial" w:cs="Arial"/>
          <w:lang w:eastAsia="en-US"/>
        </w:rPr>
        <w:t xml:space="preserve"> include:</w:t>
      </w:r>
    </w:p>
    <w:p w14:paraId="5B8A912F" w14:textId="77777777" w:rsidR="00EB6346" w:rsidRPr="00653C0F" w:rsidRDefault="00EB6346" w:rsidP="001A708F">
      <w:pPr>
        <w:suppressAutoHyphens/>
        <w:jc w:val="both"/>
        <w:rPr>
          <w:rFonts w:ascii="Arial" w:hAnsi="Arial" w:cs="Arial"/>
          <w:lang w:eastAsia="en-US"/>
        </w:rPr>
      </w:pPr>
    </w:p>
    <w:p w14:paraId="14DA96ED" w14:textId="461AF484"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Bulk earthworks and support structures (batters and retaining walls);</w:t>
      </w:r>
    </w:p>
    <w:p w14:paraId="13234D4A" w14:textId="1431A4B7"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Estate stormwater management including construction of detention basin;</w:t>
      </w:r>
    </w:p>
    <w:p w14:paraId="4F88BD66" w14:textId="3E7374EA"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Construction of site access, estate road, utility infrastructure and connection of services;</w:t>
      </w:r>
    </w:p>
    <w:p w14:paraId="6E590973" w14:textId="482C1DEA"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Construction, fit out and operation of a masonry plant with a production capacity of 220,000 tonnes per annum. The plant is proposed to operate 24 hours a day, 7 days per week;</w:t>
      </w:r>
    </w:p>
    <w:p w14:paraId="713E842F" w14:textId="361987BB"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Construction, fit out (office fit-out and racking in warehouse) and use of 4 industrial warehouse buildings for generic ‘warehousing and distribution’ with 24 hours a day, 7 days week operation;</w:t>
      </w:r>
    </w:p>
    <w:p w14:paraId="0C78E216" w14:textId="51B31A80"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Construction of hardstand, loading and car parking;</w:t>
      </w:r>
    </w:p>
    <w:p w14:paraId="0DBC36BB" w14:textId="31B858D8"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Associated landscaping and site signage;</w:t>
      </w:r>
    </w:p>
    <w:p w14:paraId="3A82DF21" w14:textId="0D6860E9"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Landscaping and public domain works to estate road and estate entrance;</w:t>
      </w:r>
    </w:p>
    <w:p w14:paraId="785A8EAE" w14:textId="109BC0F2"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Land stabilisation and rehabilitation;</w:t>
      </w:r>
    </w:p>
    <w:p w14:paraId="4245BE95" w14:textId="1643B527"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Southern boundary landscaping;</w:t>
      </w:r>
      <w:r w:rsidR="002C5B92" w:rsidRPr="00653C0F">
        <w:rPr>
          <w:rFonts w:ascii="Arial" w:hAnsi="Arial" w:cs="Arial"/>
          <w:lang w:eastAsia="en-US"/>
        </w:rPr>
        <w:t xml:space="preserve"> and</w:t>
      </w:r>
    </w:p>
    <w:p w14:paraId="262F358B" w14:textId="7A106A07" w:rsidR="00550E56" w:rsidRPr="00653C0F" w:rsidRDefault="00550E56" w:rsidP="005E47F7">
      <w:pPr>
        <w:pStyle w:val="ListParagraph"/>
        <w:numPr>
          <w:ilvl w:val="0"/>
          <w:numId w:val="4"/>
        </w:numPr>
        <w:suppressAutoHyphens/>
        <w:jc w:val="both"/>
        <w:rPr>
          <w:rFonts w:ascii="Arial" w:hAnsi="Arial" w:cs="Arial"/>
          <w:lang w:eastAsia="en-US"/>
        </w:rPr>
      </w:pPr>
      <w:r w:rsidRPr="00653C0F">
        <w:rPr>
          <w:rFonts w:ascii="Arial" w:hAnsi="Arial" w:cs="Arial"/>
          <w:lang w:eastAsia="en-US"/>
        </w:rPr>
        <w:t>Environmental protection and manage</w:t>
      </w:r>
      <w:r w:rsidR="002C5B92" w:rsidRPr="00653C0F">
        <w:rPr>
          <w:rFonts w:ascii="Arial" w:hAnsi="Arial" w:cs="Arial"/>
          <w:lang w:eastAsia="en-US"/>
        </w:rPr>
        <w:t>ment measures.</w:t>
      </w:r>
    </w:p>
    <w:p w14:paraId="72E7C005" w14:textId="7807616B" w:rsidR="00157F0F" w:rsidRPr="00653C0F" w:rsidRDefault="00157F0F" w:rsidP="007F741B">
      <w:pPr>
        <w:suppressAutoHyphens/>
        <w:jc w:val="both"/>
        <w:rPr>
          <w:rFonts w:ascii="Arial" w:hAnsi="Arial" w:cs="Arial"/>
          <w:lang w:eastAsia="en-US"/>
        </w:rPr>
      </w:pPr>
    </w:p>
    <w:p w14:paraId="2657F6B0" w14:textId="41F08AE7" w:rsidR="00DE1501" w:rsidRPr="00653C0F" w:rsidRDefault="00157F0F" w:rsidP="00157F0F">
      <w:pPr>
        <w:jc w:val="both"/>
        <w:rPr>
          <w:rFonts w:ascii="Arial" w:hAnsi="Arial" w:cs="Arial"/>
        </w:rPr>
      </w:pPr>
      <w:r w:rsidRPr="00653C0F">
        <w:rPr>
          <w:rFonts w:ascii="Arial" w:hAnsi="Arial" w:cs="Arial"/>
        </w:rPr>
        <w:t xml:space="preserve">On </w:t>
      </w:r>
      <w:r w:rsidR="00DE1501" w:rsidRPr="00653C0F">
        <w:rPr>
          <w:rFonts w:ascii="Arial" w:hAnsi="Arial" w:cs="Arial"/>
        </w:rPr>
        <w:t>20 August 2019</w:t>
      </w:r>
      <w:r w:rsidRPr="00653C0F">
        <w:rPr>
          <w:rFonts w:ascii="Arial" w:hAnsi="Arial" w:cs="Arial"/>
        </w:rPr>
        <w:t xml:space="preserve">, the Sydney Western City Planning Panel was briefed on the subject proposal. The key </w:t>
      </w:r>
      <w:r w:rsidR="00B73EF4" w:rsidRPr="00653C0F">
        <w:rPr>
          <w:rFonts w:ascii="Arial" w:hAnsi="Arial" w:cs="Arial"/>
        </w:rPr>
        <w:t>issues raised include</w:t>
      </w:r>
      <w:r w:rsidR="00DE1501" w:rsidRPr="00653C0F">
        <w:rPr>
          <w:rFonts w:ascii="Arial" w:hAnsi="Arial" w:cs="Arial"/>
        </w:rPr>
        <w:t>s:</w:t>
      </w:r>
    </w:p>
    <w:p w14:paraId="440DA991" w14:textId="77777777" w:rsidR="00DE1501" w:rsidRPr="00653C0F" w:rsidRDefault="00DE1501" w:rsidP="00157F0F">
      <w:pPr>
        <w:jc w:val="both"/>
        <w:rPr>
          <w:rFonts w:ascii="Arial" w:hAnsi="Arial" w:cs="Arial"/>
        </w:rPr>
      </w:pPr>
    </w:p>
    <w:p w14:paraId="13E5DE3E" w14:textId="77777777"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The finalisation of the Oakdale East Development Control Plan;</w:t>
      </w:r>
    </w:p>
    <w:p w14:paraId="03F885FE" w14:textId="79367B4F"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Issuance of the Satisfactory Arrangement Certificate by the NSW Department of Planning;</w:t>
      </w:r>
    </w:p>
    <w:p w14:paraId="3A25781E" w14:textId="57AEAB88"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Long term arrangements for managing/maintaining the riparian corridor;</w:t>
      </w:r>
    </w:p>
    <w:p w14:paraId="62F75B25" w14:textId="492453F1"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Removal of Vegetation;</w:t>
      </w:r>
    </w:p>
    <w:p w14:paraId="0F3589D3" w14:textId="1E8EEC5F"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Manoeuvrability of heavy vehicles on site;</w:t>
      </w:r>
    </w:p>
    <w:p w14:paraId="2E29C85C" w14:textId="3B51B946"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Lack of articulation of masonry plant along the Estate Road;</w:t>
      </w:r>
    </w:p>
    <w:p w14:paraId="493D85C0" w14:textId="0ED8B348"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Sequencing of roadworks; and</w:t>
      </w:r>
    </w:p>
    <w:p w14:paraId="2A628F59" w14:textId="7F4224CE" w:rsidR="00DE1501" w:rsidRPr="00653C0F" w:rsidRDefault="00DE1501" w:rsidP="005E47F7">
      <w:pPr>
        <w:pStyle w:val="ListParagraph"/>
        <w:numPr>
          <w:ilvl w:val="0"/>
          <w:numId w:val="9"/>
        </w:numPr>
        <w:jc w:val="both"/>
        <w:rPr>
          <w:rFonts w:ascii="Arial" w:hAnsi="Arial" w:cs="Arial"/>
        </w:rPr>
      </w:pPr>
      <w:r w:rsidRPr="00653C0F">
        <w:rPr>
          <w:rFonts w:ascii="Arial" w:hAnsi="Arial" w:cs="Arial"/>
        </w:rPr>
        <w:t>Compatibility of masonry plant with warehousing uses.</w:t>
      </w:r>
    </w:p>
    <w:p w14:paraId="25C888CF" w14:textId="77777777" w:rsidR="00DE1501" w:rsidRPr="00653C0F" w:rsidRDefault="00DE1501" w:rsidP="00157F0F">
      <w:pPr>
        <w:jc w:val="both"/>
        <w:rPr>
          <w:rFonts w:ascii="Arial" w:hAnsi="Arial" w:cs="Arial"/>
        </w:rPr>
      </w:pPr>
    </w:p>
    <w:p w14:paraId="6CCBBF2E" w14:textId="6F5D99A3" w:rsidR="00C952BA" w:rsidRPr="00653C0F" w:rsidRDefault="00157F0F" w:rsidP="00157F0F">
      <w:pPr>
        <w:jc w:val="both"/>
        <w:rPr>
          <w:rFonts w:ascii="Arial" w:hAnsi="Arial" w:cs="Arial"/>
        </w:rPr>
      </w:pPr>
      <w:r w:rsidRPr="00653C0F">
        <w:rPr>
          <w:rFonts w:ascii="Arial" w:hAnsi="Arial" w:cs="Arial"/>
        </w:rPr>
        <w:t>Revised plans and documentation have reflected</w:t>
      </w:r>
      <w:r w:rsidR="00A315A0">
        <w:rPr>
          <w:rFonts w:ascii="Arial" w:hAnsi="Arial" w:cs="Arial"/>
        </w:rPr>
        <w:t xml:space="preserve"> the above</w:t>
      </w:r>
      <w:r w:rsidRPr="00653C0F">
        <w:rPr>
          <w:rFonts w:ascii="Arial" w:hAnsi="Arial" w:cs="Arial"/>
        </w:rPr>
        <w:t xml:space="preserve"> r</w:t>
      </w:r>
      <w:r w:rsidR="00C952BA" w:rsidRPr="00653C0F">
        <w:rPr>
          <w:rFonts w:ascii="Arial" w:hAnsi="Arial" w:cs="Arial"/>
        </w:rPr>
        <w:t xml:space="preserve">ecommendations resulting in the </w:t>
      </w:r>
      <w:r w:rsidR="00B8665F">
        <w:rPr>
          <w:rFonts w:ascii="Arial" w:hAnsi="Arial" w:cs="Arial"/>
        </w:rPr>
        <w:t>improvements to</w:t>
      </w:r>
      <w:r w:rsidR="00A315A0">
        <w:rPr>
          <w:rFonts w:ascii="Arial" w:hAnsi="Arial" w:cs="Arial"/>
        </w:rPr>
        <w:t xml:space="preserve"> the building</w:t>
      </w:r>
      <w:r w:rsidR="00C952BA" w:rsidRPr="00653C0F">
        <w:rPr>
          <w:rFonts w:ascii="Arial" w:hAnsi="Arial" w:cs="Arial"/>
        </w:rPr>
        <w:t xml:space="preserve"> articulation along the estate road </w:t>
      </w:r>
      <w:r w:rsidR="00A315A0">
        <w:rPr>
          <w:rFonts w:ascii="Arial" w:hAnsi="Arial" w:cs="Arial"/>
        </w:rPr>
        <w:t>elevation</w:t>
      </w:r>
      <w:r w:rsidR="00C952BA" w:rsidRPr="00653C0F">
        <w:rPr>
          <w:rFonts w:ascii="Arial" w:hAnsi="Arial" w:cs="Arial"/>
        </w:rPr>
        <w:t xml:space="preserve"> of the masonry plant</w:t>
      </w:r>
      <w:r w:rsidR="00C84D83" w:rsidRPr="00653C0F">
        <w:rPr>
          <w:rFonts w:ascii="Arial" w:hAnsi="Arial" w:cs="Arial"/>
        </w:rPr>
        <w:t xml:space="preserve"> and</w:t>
      </w:r>
      <w:r w:rsidR="00C952BA" w:rsidRPr="00653C0F">
        <w:rPr>
          <w:rFonts w:ascii="Arial" w:hAnsi="Arial" w:cs="Arial"/>
        </w:rPr>
        <w:t xml:space="preserve"> the submission of </w:t>
      </w:r>
      <w:r w:rsidR="00C84D83" w:rsidRPr="00653C0F">
        <w:rPr>
          <w:rFonts w:ascii="Arial" w:hAnsi="Arial" w:cs="Arial"/>
        </w:rPr>
        <w:t>satisfactory swept path plans.</w:t>
      </w:r>
    </w:p>
    <w:p w14:paraId="18A87354" w14:textId="71890547" w:rsidR="00C952BA" w:rsidRPr="00653C0F" w:rsidRDefault="00C952BA" w:rsidP="00157F0F">
      <w:pPr>
        <w:jc w:val="both"/>
        <w:rPr>
          <w:rFonts w:ascii="Arial" w:hAnsi="Arial" w:cs="Arial"/>
        </w:rPr>
      </w:pPr>
    </w:p>
    <w:p w14:paraId="22F6BA49" w14:textId="0F36E08F" w:rsidR="004C79F4" w:rsidRPr="00653C0F" w:rsidRDefault="00C952BA" w:rsidP="00157F0F">
      <w:pPr>
        <w:jc w:val="both"/>
        <w:rPr>
          <w:rFonts w:ascii="Arial" w:hAnsi="Arial" w:cs="Arial"/>
        </w:rPr>
      </w:pPr>
      <w:r w:rsidRPr="00653C0F">
        <w:rPr>
          <w:rFonts w:ascii="Arial" w:hAnsi="Arial" w:cs="Arial"/>
        </w:rPr>
        <w:t>It is noted that the NSW Department of Planning has since endorsed the Oakdale East Development Control Plan</w:t>
      </w:r>
      <w:r w:rsidR="00FD0B4D">
        <w:rPr>
          <w:rFonts w:ascii="Arial" w:hAnsi="Arial" w:cs="Arial"/>
        </w:rPr>
        <w:t xml:space="preserve">, however, has not as yet issued </w:t>
      </w:r>
      <w:r w:rsidR="00FD0B4D" w:rsidRPr="00FD0B4D">
        <w:rPr>
          <w:rFonts w:ascii="Arial" w:hAnsi="Arial" w:cs="Arial"/>
        </w:rPr>
        <w:t xml:space="preserve">the </w:t>
      </w:r>
      <w:r w:rsidRPr="00FD0B4D">
        <w:rPr>
          <w:rFonts w:ascii="Arial" w:hAnsi="Arial" w:cs="Arial"/>
        </w:rPr>
        <w:t>Satisfactory Arrangement Certificate to cover regional transport infrastructure upgrades and public services.</w:t>
      </w:r>
    </w:p>
    <w:p w14:paraId="5415BC27" w14:textId="4BACF251" w:rsidR="00CA3646" w:rsidRPr="00653C0F" w:rsidRDefault="00CA3646" w:rsidP="00157F0F">
      <w:pPr>
        <w:jc w:val="both"/>
        <w:rPr>
          <w:rFonts w:ascii="Arial" w:hAnsi="Arial" w:cs="Arial"/>
        </w:rPr>
      </w:pPr>
    </w:p>
    <w:p w14:paraId="0D8A941B" w14:textId="6E390FDC" w:rsidR="00CA3646" w:rsidRDefault="00CA3646" w:rsidP="00CA3646">
      <w:pPr>
        <w:suppressAutoHyphens/>
        <w:jc w:val="both"/>
        <w:rPr>
          <w:rFonts w:ascii="Arial" w:hAnsi="Arial" w:cs="Arial"/>
        </w:rPr>
      </w:pPr>
      <w:r w:rsidRPr="00653C0F">
        <w:rPr>
          <w:rFonts w:ascii="Arial" w:hAnsi="Arial" w:cs="Arial"/>
        </w:rPr>
        <w:t xml:space="preserve">It </w:t>
      </w:r>
      <w:r w:rsidR="00A81656">
        <w:rPr>
          <w:rFonts w:ascii="Arial" w:hAnsi="Arial" w:cs="Arial"/>
        </w:rPr>
        <w:t xml:space="preserve">is </w:t>
      </w:r>
      <w:r w:rsidR="00C84D83" w:rsidRPr="00653C0F">
        <w:rPr>
          <w:rFonts w:ascii="Arial" w:hAnsi="Arial" w:cs="Arial"/>
        </w:rPr>
        <w:t xml:space="preserve">also noted that </w:t>
      </w:r>
      <w:r w:rsidR="004C79F4">
        <w:rPr>
          <w:rFonts w:ascii="Arial" w:hAnsi="Arial" w:cs="Arial"/>
        </w:rPr>
        <w:t>other concerns</w:t>
      </w:r>
      <w:r w:rsidR="00A81656">
        <w:rPr>
          <w:rFonts w:ascii="Arial" w:hAnsi="Arial" w:cs="Arial"/>
        </w:rPr>
        <w:t xml:space="preserve"> </w:t>
      </w:r>
      <w:r w:rsidR="00C84D83" w:rsidRPr="00653C0F">
        <w:rPr>
          <w:rFonts w:ascii="Arial" w:hAnsi="Arial" w:cs="Arial"/>
        </w:rPr>
        <w:t xml:space="preserve">relating to the removal of vegetation, sequencing of road works, long term arrangements of managing the riparian corridor and compatibility of the masonry plant have been satisfactorily addressed through the Biobanking Report, </w:t>
      </w:r>
      <w:r w:rsidR="00C84D83" w:rsidRPr="00653C0F">
        <w:rPr>
          <w:rFonts w:ascii="Arial" w:hAnsi="Arial" w:cs="Arial"/>
        </w:rPr>
        <w:lastRenderedPageBreak/>
        <w:t>Civil Infrastructure Plans, Noise &amp; Air Quality Assessment and through conditions of consent.</w:t>
      </w:r>
    </w:p>
    <w:p w14:paraId="1E224AAF" w14:textId="51F7C77C" w:rsidR="004C79F4" w:rsidRDefault="004C79F4" w:rsidP="00CA3646">
      <w:pPr>
        <w:suppressAutoHyphens/>
        <w:jc w:val="both"/>
        <w:rPr>
          <w:rFonts w:ascii="Arial" w:hAnsi="Arial" w:cs="Arial"/>
        </w:rPr>
      </w:pPr>
    </w:p>
    <w:p w14:paraId="30892E4D" w14:textId="23A772D4" w:rsidR="004C79F4" w:rsidRPr="00653C0F" w:rsidRDefault="004C79F4" w:rsidP="004C79F4">
      <w:pPr>
        <w:jc w:val="both"/>
        <w:rPr>
          <w:rFonts w:ascii="Arial" w:hAnsi="Arial" w:cs="Arial"/>
        </w:rPr>
      </w:pPr>
      <w:r>
        <w:rPr>
          <w:rFonts w:ascii="Arial" w:hAnsi="Arial" w:cs="Arial"/>
        </w:rPr>
        <w:t>Further, given that the</w:t>
      </w:r>
      <w:r w:rsidRPr="00653C0F">
        <w:rPr>
          <w:rFonts w:ascii="Arial" w:hAnsi="Arial" w:cs="Arial"/>
        </w:rPr>
        <w:t xml:space="preserve"> on-site detention proposes a controlled discharge to Reedy Creek via a scour protection outlet, a controlled activity approval is required in accordance with Section 90 and 91 of the Water Management Act 2000. The Natural Resources Access Regulator (NRAR) has reviewed the proposal and no concerns were </w:t>
      </w:r>
      <w:r>
        <w:rPr>
          <w:rFonts w:ascii="Arial" w:hAnsi="Arial" w:cs="Arial"/>
        </w:rPr>
        <w:t>raised in response.</w:t>
      </w:r>
    </w:p>
    <w:p w14:paraId="195B1870" w14:textId="0586B8EE" w:rsidR="004C79F4" w:rsidRDefault="004C79F4" w:rsidP="00CA3646">
      <w:pPr>
        <w:suppressAutoHyphens/>
        <w:jc w:val="both"/>
        <w:rPr>
          <w:rFonts w:ascii="Arial" w:hAnsi="Arial" w:cs="Arial"/>
        </w:rPr>
      </w:pPr>
    </w:p>
    <w:p w14:paraId="4F9700FC" w14:textId="3BB1C12D" w:rsidR="00E83AF4" w:rsidRPr="00653C0F" w:rsidRDefault="008A09CC" w:rsidP="001A708F">
      <w:pPr>
        <w:suppressAutoHyphens/>
        <w:jc w:val="both"/>
        <w:rPr>
          <w:rFonts w:ascii="Arial" w:hAnsi="Arial" w:cs="Arial"/>
          <w:lang w:eastAsia="en-US"/>
        </w:rPr>
      </w:pPr>
      <w:r w:rsidRPr="00653C0F">
        <w:rPr>
          <w:rFonts w:ascii="Arial" w:hAnsi="Arial" w:cs="Arial"/>
          <w:lang w:eastAsia="en-US"/>
        </w:rPr>
        <w:t xml:space="preserve">In accordance with Appendix B of the Fairfield Citywide Development Plan 2013, the application was notified for a period of </w:t>
      </w:r>
      <w:r w:rsidR="00CB671D" w:rsidRPr="00653C0F">
        <w:rPr>
          <w:rFonts w:ascii="Arial" w:hAnsi="Arial" w:cs="Arial"/>
          <w:lang w:eastAsia="en-US"/>
        </w:rPr>
        <w:t>30</w:t>
      </w:r>
      <w:r w:rsidRPr="00653C0F">
        <w:rPr>
          <w:rFonts w:ascii="Arial" w:hAnsi="Arial" w:cs="Arial"/>
          <w:lang w:eastAsia="en-US"/>
        </w:rPr>
        <w:t xml:space="preserve"> days in the local newspaper and via written notification letters to surrounding properties. </w:t>
      </w:r>
      <w:r w:rsidR="00E83AF4" w:rsidRPr="00653C0F">
        <w:rPr>
          <w:rFonts w:ascii="Arial" w:hAnsi="Arial" w:cs="Arial"/>
          <w:lang w:eastAsia="en-US"/>
        </w:rPr>
        <w:t xml:space="preserve">The application was notified between the periods of </w:t>
      </w:r>
      <w:r w:rsidR="002B4317" w:rsidRPr="00653C0F">
        <w:rPr>
          <w:rFonts w:ascii="Arial" w:hAnsi="Arial" w:cs="Arial"/>
          <w:lang w:eastAsia="en-US"/>
        </w:rPr>
        <w:t>4 April 2019 to 2 May 2019</w:t>
      </w:r>
      <w:r w:rsidR="00E83AF4" w:rsidRPr="00653C0F">
        <w:rPr>
          <w:rFonts w:ascii="Arial" w:hAnsi="Arial" w:cs="Arial"/>
          <w:lang w:eastAsia="en-US"/>
        </w:rPr>
        <w:t xml:space="preserve">. No submissions were received </w:t>
      </w:r>
      <w:r w:rsidR="00F519D0">
        <w:rPr>
          <w:rFonts w:ascii="Arial" w:hAnsi="Arial" w:cs="Arial"/>
          <w:lang w:eastAsia="en-US"/>
        </w:rPr>
        <w:t>in response.</w:t>
      </w:r>
    </w:p>
    <w:p w14:paraId="1E2CA00F" w14:textId="77777777" w:rsidR="001A708F" w:rsidRPr="00653C0F" w:rsidRDefault="001A708F" w:rsidP="001A708F">
      <w:pPr>
        <w:suppressAutoHyphens/>
        <w:jc w:val="both"/>
        <w:rPr>
          <w:rFonts w:ascii="Arial" w:hAnsi="Arial" w:cs="Arial"/>
          <w:lang w:eastAsia="en-US"/>
        </w:rPr>
      </w:pPr>
    </w:p>
    <w:p w14:paraId="7289354B" w14:textId="2F77F894" w:rsidR="00CA3646" w:rsidRPr="00653C0F" w:rsidRDefault="00CA3646" w:rsidP="00CA3646">
      <w:pPr>
        <w:suppressAutoHyphens/>
        <w:jc w:val="both"/>
        <w:rPr>
          <w:rFonts w:ascii="Arial" w:hAnsi="Arial" w:cs="Arial"/>
          <w:lang w:eastAsia="en-US"/>
        </w:rPr>
      </w:pPr>
      <w:r w:rsidRPr="00653C0F">
        <w:rPr>
          <w:rFonts w:ascii="Arial" w:hAnsi="Arial" w:cs="Arial"/>
          <w:lang w:eastAsia="en-US"/>
        </w:rPr>
        <w:t xml:space="preserve">The application was referred to </w:t>
      </w:r>
      <w:r w:rsidR="005E7F37" w:rsidRPr="00653C0F">
        <w:rPr>
          <w:rFonts w:ascii="Arial" w:hAnsi="Arial" w:cs="Arial"/>
          <w:lang w:eastAsia="en-US"/>
        </w:rPr>
        <w:t xml:space="preserve">Transgrid, Endeavour Energy, Roads and Maritime Services, NSW Environmental Protection Authority, Natural Resources Access Regulator, Sydney Water, Rural Fire Services, Office of Environment and Heritage, </w:t>
      </w:r>
      <w:r w:rsidRPr="00653C0F">
        <w:rPr>
          <w:rFonts w:ascii="Arial" w:hAnsi="Arial" w:cs="Arial"/>
          <w:lang w:eastAsia="en-US"/>
        </w:rPr>
        <w:t xml:space="preserve">Council’s Building Certification Branch, Environmental Management Section, Development Engineers, </w:t>
      </w:r>
      <w:r w:rsidR="00F14CEB" w:rsidRPr="00653C0F">
        <w:rPr>
          <w:rFonts w:ascii="Arial" w:hAnsi="Arial" w:cs="Arial"/>
          <w:lang w:eastAsia="en-US"/>
        </w:rPr>
        <w:t xml:space="preserve">Heritage Advisor, </w:t>
      </w:r>
      <w:r w:rsidRPr="00653C0F">
        <w:rPr>
          <w:rFonts w:ascii="Arial" w:hAnsi="Arial" w:cs="Arial"/>
          <w:lang w:eastAsia="en-US"/>
        </w:rPr>
        <w:t>Traffic Engineers and Landscape Officer. In response, no concerns were raised subject to conditions of consent.</w:t>
      </w:r>
    </w:p>
    <w:p w14:paraId="2112D25C" w14:textId="77777777" w:rsidR="00CA3646" w:rsidRPr="00653C0F" w:rsidRDefault="00CA3646" w:rsidP="00CA3646">
      <w:pPr>
        <w:suppressAutoHyphens/>
        <w:jc w:val="both"/>
        <w:rPr>
          <w:rFonts w:ascii="Arial" w:hAnsi="Arial" w:cs="Arial"/>
        </w:rPr>
      </w:pPr>
    </w:p>
    <w:p w14:paraId="5AFFB92B" w14:textId="4196EC9A" w:rsidR="00985DE7" w:rsidRDefault="00985DE7" w:rsidP="00985DE7">
      <w:pPr>
        <w:jc w:val="both"/>
        <w:rPr>
          <w:rFonts w:ascii="Arial" w:hAnsi="Arial" w:cs="Arial"/>
        </w:rPr>
      </w:pPr>
      <w:r w:rsidRPr="00653C0F">
        <w:rPr>
          <w:rFonts w:ascii="Arial" w:hAnsi="Arial" w:cs="Arial"/>
        </w:rPr>
        <w:t>The application has been assessed pursuant to Section 4.15 of the Environmental Planning and Assessment (EP&amp;A) Act, 1979 and is found to be satisfactory in terms of any likely impacts on the natural and built environment and any social and economic impacts on the surrounding locality.</w:t>
      </w:r>
    </w:p>
    <w:p w14:paraId="55FFB360" w14:textId="12A6EB21" w:rsidR="00A315A0" w:rsidRDefault="00A315A0" w:rsidP="00985DE7">
      <w:pPr>
        <w:jc w:val="both"/>
        <w:rPr>
          <w:rFonts w:ascii="Arial" w:hAnsi="Arial" w:cs="Arial"/>
        </w:rPr>
      </w:pPr>
    </w:p>
    <w:p w14:paraId="2896FD6C" w14:textId="78FA9C1F" w:rsidR="00A315A0" w:rsidRPr="00653C0F" w:rsidRDefault="00A315A0" w:rsidP="00985DE7">
      <w:pPr>
        <w:jc w:val="both"/>
        <w:rPr>
          <w:rFonts w:ascii="Arial" w:hAnsi="Arial" w:cs="Arial"/>
        </w:rPr>
      </w:pPr>
      <w:r>
        <w:rPr>
          <w:rFonts w:ascii="Arial" w:hAnsi="Arial" w:cs="Arial"/>
        </w:rPr>
        <w:t xml:space="preserve">The application has been assessed in accordance with the recently adopted Oakdale East Estate Development Control Plan and it has demonstrated compliance with these controls. </w:t>
      </w:r>
    </w:p>
    <w:p w14:paraId="1F6F83E9" w14:textId="77777777" w:rsidR="00985DE7" w:rsidRPr="00653C0F" w:rsidRDefault="00985DE7" w:rsidP="00985DE7">
      <w:pPr>
        <w:jc w:val="both"/>
        <w:rPr>
          <w:rFonts w:ascii="Arial" w:hAnsi="Arial" w:cs="Arial"/>
        </w:rPr>
      </w:pPr>
    </w:p>
    <w:p w14:paraId="14E712F4" w14:textId="17B143B3" w:rsidR="007B1CD8" w:rsidRDefault="00985DE7" w:rsidP="00DD1CCA">
      <w:pPr>
        <w:jc w:val="both"/>
        <w:rPr>
          <w:rFonts w:ascii="Arial" w:hAnsi="Arial" w:cs="Arial"/>
          <w:lang w:eastAsia="en-US"/>
        </w:rPr>
      </w:pPr>
      <w:r w:rsidRPr="00653C0F">
        <w:rPr>
          <w:rFonts w:ascii="Arial" w:hAnsi="Arial" w:cs="Arial"/>
        </w:rPr>
        <w:t>Based on the assessment of the application, the proposed development has demonstrated sufficient merit and is unlikely to result in an adverse impact</w:t>
      </w:r>
      <w:r w:rsidR="00F74BDC" w:rsidRPr="00653C0F">
        <w:rPr>
          <w:rFonts w:ascii="Arial" w:hAnsi="Arial" w:cs="Arial"/>
        </w:rPr>
        <w:t xml:space="preserve"> on the amenity of adjoining properties or </w:t>
      </w:r>
      <w:r w:rsidR="008B1B3E" w:rsidRPr="00653C0F">
        <w:rPr>
          <w:rFonts w:ascii="Arial" w:hAnsi="Arial" w:cs="Arial"/>
        </w:rPr>
        <w:t>prejudice the sustainability of other enterprises or the environment</w:t>
      </w:r>
      <w:r w:rsidR="00F74BDC" w:rsidRPr="00653C0F">
        <w:rPr>
          <w:rFonts w:ascii="Arial" w:hAnsi="Arial" w:cs="Arial"/>
        </w:rPr>
        <w:t xml:space="preserve">. </w:t>
      </w:r>
    </w:p>
    <w:p w14:paraId="1A951BDD" w14:textId="16080FA8" w:rsidR="00A76C86" w:rsidRDefault="00A76C86" w:rsidP="00DD1CCA">
      <w:pPr>
        <w:jc w:val="both"/>
        <w:rPr>
          <w:rFonts w:ascii="Arial" w:hAnsi="Arial" w:cs="Arial"/>
        </w:rPr>
      </w:pPr>
    </w:p>
    <w:p w14:paraId="15D1963E" w14:textId="53910918" w:rsidR="00AE69C6" w:rsidRDefault="00161C96" w:rsidP="00DD1CCA">
      <w:pPr>
        <w:jc w:val="both"/>
        <w:rPr>
          <w:rFonts w:ascii="Arial" w:hAnsi="Arial" w:cs="Arial"/>
        </w:rPr>
      </w:pPr>
      <w:r>
        <w:rPr>
          <w:rFonts w:ascii="Arial" w:hAnsi="Arial" w:cs="Arial"/>
        </w:rPr>
        <w:t xml:space="preserve">Whilst the assessment of the proposal has found the application to be acceptable, </w:t>
      </w:r>
      <w:r w:rsidR="00AE69C6">
        <w:rPr>
          <w:rFonts w:ascii="Arial" w:hAnsi="Arial" w:cs="Arial"/>
        </w:rPr>
        <w:t>the application cannot be determined until such time that the following has been released by the Department of Planning:</w:t>
      </w:r>
    </w:p>
    <w:p w14:paraId="4CBD18DE" w14:textId="77777777" w:rsidR="00AE69C6" w:rsidRDefault="00AE69C6" w:rsidP="00AE69C6">
      <w:pPr>
        <w:jc w:val="both"/>
        <w:rPr>
          <w:rFonts w:ascii="Arial" w:hAnsi="Arial"/>
        </w:rPr>
      </w:pPr>
    </w:p>
    <w:p w14:paraId="0D6FCD80" w14:textId="77777777" w:rsidR="00AE69C6" w:rsidRPr="00AE69C6" w:rsidRDefault="00AE69C6" w:rsidP="001D71E9">
      <w:pPr>
        <w:pStyle w:val="ListParagraph"/>
        <w:numPr>
          <w:ilvl w:val="0"/>
          <w:numId w:val="61"/>
        </w:numPr>
        <w:contextualSpacing w:val="0"/>
        <w:jc w:val="both"/>
        <w:rPr>
          <w:rFonts w:ascii="Arial" w:hAnsi="Arial" w:cs="Arial"/>
          <w:b/>
        </w:rPr>
      </w:pPr>
      <w:r w:rsidRPr="00AE69C6">
        <w:rPr>
          <w:rFonts w:ascii="Arial" w:hAnsi="Arial" w:cs="Arial"/>
          <w:b/>
        </w:rPr>
        <w:t>Satisfactory Arrangement Certificate</w:t>
      </w:r>
    </w:p>
    <w:p w14:paraId="152B5A9B" w14:textId="77777777" w:rsidR="00AE69C6" w:rsidRPr="00AE69C6" w:rsidRDefault="00AE69C6" w:rsidP="00AE69C6">
      <w:pPr>
        <w:jc w:val="both"/>
        <w:rPr>
          <w:rFonts w:ascii="Arial" w:hAnsi="Arial" w:cs="Arial"/>
          <w:b/>
        </w:rPr>
      </w:pPr>
    </w:p>
    <w:p w14:paraId="3B3F9B24" w14:textId="279CE0FA" w:rsidR="00AE69C6" w:rsidRPr="00AE69C6" w:rsidRDefault="00AE69C6" w:rsidP="00AE69C6">
      <w:pPr>
        <w:ind w:left="720"/>
        <w:jc w:val="both"/>
        <w:rPr>
          <w:rFonts w:ascii="Arial" w:hAnsi="Arial" w:cs="Arial"/>
        </w:rPr>
      </w:pPr>
      <w:r w:rsidRPr="00AE69C6">
        <w:rPr>
          <w:rFonts w:ascii="Arial" w:hAnsi="Arial" w:cs="Arial"/>
        </w:rPr>
        <w:t xml:space="preserve">A ‘Satisfactory Arrangement Certificate’ in accordance with Clause 29 of the State Environmental Planning Policy (Western Sydney Employment Area) 2009 </w:t>
      </w:r>
      <w:r w:rsidR="00A315A0">
        <w:rPr>
          <w:rFonts w:ascii="Arial" w:hAnsi="Arial" w:cs="Arial"/>
        </w:rPr>
        <w:t>is required to be issued prior to the determination of the application.</w:t>
      </w:r>
    </w:p>
    <w:p w14:paraId="122F7BB6" w14:textId="77777777" w:rsidR="00AE69C6" w:rsidRPr="00AE69C6" w:rsidRDefault="00AE69C6" w:rsidP="00AE69C6">
      <w:pPr>
        <w:jc w:val="both"/>
        <w:rPr>
          <w:rFonts w:ascii="Arial" w:hAnsi="Arial" w:cs="Arial"/>
        </w:rPr>
      </w:pPr>
    </w:p>
    <w:p w14:paraId="42A9C178" w14:textId="77777777" w:rsidR="00AE69C6" w:rsidRPr="00AE69C6" w:rsidRDefault="00AE69C6" w:rsidP="001D71E9">
      <w:pPr>
        <w:pStyle w:val="ListParagraph"/>
        <w:numPr>
          <w:ilvl w:val="0"/>
          <w:numId w:val="61"/>
        </w:numPr>
        <w:contextualSpacing w:val="0"/>
        <w:jc w:val="both"/>
        <w:rPr>
          <w:rFonts w:ascii="Arial" w:hAnsi="Arial" w:cs="Arial"/>
          <w:b/>
        </w:rPr>
      </w:pPr>
      <w:r w:rsidRPr="00AE69C6">
        <w:rPr>
          <w:rFonts w:ascii="Arial" w:hAnsi="Arial" w:cs="Arial"/>
          <w:b/>
        </w:rPr>
        <w:t xml:space="preserve">Transport and Arterial Road Infrastructure </w:t>
      </w:r>
    </w:p>
    <w:p w14:paraId="056FF5F5" w14:textId="77777777" w:rsidR="00AE69C6" w:rsidRPr="00AE69C6" w:rsidRDefault="00AE69C6" w:rsidP="00AE69C6">
      <w:pPr>
        <w:jc w:val="both"/>
        <w:rPr>
          <w:rFonts w:ascii="Arial" w:hAnsi="Arial" w:cs="Arial"/>
          <w:b/>
        </w:rPr>
      </w:pPr>
    </w:p>
    <w:p w14:paraId="333B77EB" w14:textId="1132D25C" w:rsidR="00AE69C6" w:rsidRPr="00AE69C6" w:rsidRDefault="00AE69C6" w:rsidP="00AE69C6">
      <w:pPr>
        <w:ind w:left="720"/>
        <w:jc w:val="both"/>
        <w:rPr>
          <w:rFonts w:ascii="Arial" w:hAnsi="Arial" w:cs="Arial"/>
        </w:rPr>
      </w:pPr>
      <w:r w:rsidRPr="00AE69C6">
        <w:rPr>
          <w:rFonts w:ascii="Arial" w:hAnsi="Arial" w:cs="Arial"/>
        </w:rPr>
        <w:t xml:space="preserve">A ‘Confirmation of Compatibility’ in accordance with Clause 26 of the State Environmental Planning Policy (Western Sydney Employment Area) 2009 </w:t>
      </w:r>
      <w:r w:rsidR="00A315A0">
        <w:rPr>
          <w:rFonts w:ascii="Arial" w:hAnsi="Arial" w:cs="Arial"/>
        </w:rPr>
        <w:t>is required to be issued prior to the determination of the application.</w:t>
      </w:r>
    </w:p>
    <w:p w14:paraId="303F84CE" w14:textId="77777777" w:rsidR="00AE69C6" w:rsidRDefault="00AE69C6" w:rsidP="00DD1CCA">
      <w:pPr>
        <w:jc w:val="both"/>
        <w:rPr>
          <w:rFonts w:ascii="Arial" w:hAnsi="Arial" w:cs="Arial"/>
        </w:rPr>
      </w:pPr>
    </w:p>
    <w:p w14:paraId="31EBE31A" w14:textId="7D7800C0" w:rsidR="00161C96" w:rsidRDefault="00161C96" w:rsidP="00DD1CCA">
      <w:pPr>
        <w:jc w:val="both"/>
        <w:rPr>
          <w:rFonts w:ascii="Arial" w:hAnsi="Arial" w:cs="Arial"/>
        </w:rPr>
      </w:pPr>
      <w:r>
        <w:rPr>
          <w:rFonts w:ascii="Arial" w:hAnsi="Arial" w:cs="Arial"/>
        </w:rPr>
        <w:lastRenderedPageBreak/>
        <w:t xml:space="preserve">Until such requirements have been met, the application is recommended to be  </w:t>
      </w:r>
      <w:r w:rsidR="00F552DF">
        <w:rPr>
          <w:rFonts w:ascii="Arial" w:hAnsi="Arial" w:cs="Arial"/>
        </w:rPr>
        <w:t>‘deferred’</w:t>
      </w:r>
      <w:r>
        <w:rPr>
          <w:rFonts w:ascii="Arial" w:hAnsi="Arial" w:cs="Arial"/>
        </w:rPr>
        <w:t xml:space="preserve">. </w:t>
      </w:r>
      <w:r w:rsidR="00AE69C6">
        <w:rPr>
          <w:rFonts w:ascii="Arial" w:hAnsi="Arial" w:cs="Arial"/>
        </w:rPr>
        <w:t xml:space="preserve">Notwithstanding, the draft conditions are contained within Attachment X of this report. </w:t>
      </w:r>
    </w:p>
    <w:p w14:paraId="5611C789" w14:textId="704D4231" w:rsidR="00AE69C6" w:rsidRPr="00653C0F" w:rsidRDefault="00AE69C6" w:rsidP="00DD1CCA">
      <w:pPr>
        <w:jc w:val="both"/>
        <w:rPr>
          <w:rFonts w:ascii="Arial" w:hAnsi="Arial" w:cs="Arial"/>
        </w:rPr>
      </w:pPr>
    </w:p>
    <w:p w14:paraId="10AF573C" w14:textId="77777777" w:rsidR="00203C1C" w:rsidRPr="00653C0F" w:rsidRDefault="00AF281D" w:rsidP="00DD1CCA">
      <w:pPr>
        <w:jc w:val="both"/>
        <w:rPr>
          <w:rFonts w:ascii="Arial" w:hAnsi="Arial" w:cs="Arial"/>
          <w:b/>
          <w:bCs/>
        </w:rPr>
      </w:pPr>
      <w:r w:rsidRPr="00653C0F">
        <w:rPr>
          <w:rFonts w:ascii="Arial" w:hAnsi="Arial" w:cs="Arial"/>
          <w:b/>
          <w:bCs/>
          <w:noProof/>
        </w:rPr>
        <mc:AlternateContent>
          <mc:Choice Requires="wps">
            <w:drawing>
              <wp:anchor distT="0" distB="0" distL="114300" distR="114300" simplePos="0" relativeHeight="251653632" behindDoc="0" locked="0" layoutInCell="1" allowOverlap="1" wp14:anchorId="3BCC1498" wp14:editId="4F5DEE70">
                <wp:simplePos x="0" y="0"/>
                <wp:positionH relativeFrom="column">
                  <wp:posOffset>-1</wp:posOffset>
                </wp:positionH>
                <wp:positionV relativeFrom="paragraph">
                  <wp:posOffset>22432</wp:posOffset>
                </wp:positionV>
                <wp:extent cx="5964865" cy="281940"/>
                <wp:effectExtent l="0" t="0" r="17145" b="2286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865" cy="281940"/>
                        </a:xfrm>
                        <a:prstGeom prst="rect">
                          <a:avLst/>
                        </a:prstGeom>
                        <a:solidFill>
                          <a:srgbClr val="C0C0C0"/>
                        </a:solidFill>
                        <a:ln w="9525">
                          <a:solidFill>
                            <a:srgbClr val="000000"/>
                          </a:solidFill>
                          <a:miter lim="800000"/>
                          <a:headEnd/>
                          <a:tailEnd/>
                        </a:ln>
                      </wps:spPr>
                      <wps:txbx>
                        <w:txbxContent>
                          <w:p w14:paraId="590C0F5F" w14:textId="77777777" w:rsidR="006C51EE" w:rsidRPr="0016252D" w:rsidRDefault="006C51EE" w:rsidP="00203C1C">
                            <w:pPr>
                              <w:jc w:val="both"/>
                              <w:rPr>
                                <w:rFonts w:ascii="Arial" w:hAnsi="Arial" w:cs="Arial"/>
                              </w:rPr>
                            </w:pPr>
                            <w:r w:rsidRPr="0016252D">
                              <w:rPr>
                                <w:rFonts w:ascii="Arial" w:hAnsi="Arial" w:cs="Arial"/>
                                <w:b/>
                                <w:bCs/>
                              </w:rPr>
                              <w:t>SITE DESCRIPTION AND LOCALITY</w:t>
                            </w:r>
                          </w:p>
                          <w:p w14:paraId="3EB69D35"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C1498" id="Text Box 3" o:spid="_x0000_s1028" type="#_x0000_t202" style="position:absolute;left:0;text-align:left;margin-left:0;margin-top:1.75pt;width:469.65pt;height:22.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" fillcolor="silver">
                <v:textbox>
                  <w:txbxContent>
                    <w:p w14:paraId="590C0F5F" w14:textId="77777777" w:rsidR="006C51EE" w:rsidRPr="0016252D" w:rsidRDefault="006C51EE" w:rsidP="00203C1C">
                      <w:pPr>
                        <w:jc w:val="both"/>
                        <w:rPr>
                          <w:rFonts w:ascii="Arial" w:hAnsi="Arial" w:cs="Arial"/>
                        </w:rPr>
                      </w:pPr>
                      <w:r w:rsidRPr="0016252D">
                        <w:rPr>
                          <w:rFonts w:ascii="Arial" w:hAnsi="Arial" w:cs="Arial"/>
                          <w:b/>
                          <w:bCs/>
                        </w:rPr>
                        <w:t>SITE DESCRIPTION AND LOCALITY</w:t>
                      </w:r>
                    </w:p>
                    <w:p w14:paraId="3EB69D35" w14:textId="77777777" w:rsidR="006C51EE" w:rsidRDefault="006C51EE" w:rsidP="00203C1C"/>
                  </w:txbxContent>
                </v:textbox>
              </v:shape>
            </w:pict>
          </mc:Fallback>
        </mc:AlternateContent>
      </w:r>
    </w:p>
    <w:p w14:paraId="31B25C02" w14:textId="77777777" w:rsidR="00203C1C" w:rsidRPr="00653C0F" w:rsidRDefault="00203C1C" w:rsidP="00DD1CCA">
      <w:pPr>
        <w:jc w:val="both"/>
        <w:rPr>
          <w:rFonts w:ascii="Arial" w:hAnsi="Arial" w:cs="Arial"/>
        </w:rPr>
      </w:pPr>
    </w:p>
    <w:p w14:paraId="36C61427" w14:textId="578972B2" w:rsidR="007B1CD8" w:rsidRPr="00653C0F" w:rsidRDefault="007B1CD8" w:rsidP="0028660B">
      <w:pPr>
        <w:autoSpaceDE w:val="0"/>
        <w:autoSpaceDN w:val="0"/>
        <w:adjustRightInd w:val="0"/>
        <w:jc w:val="both"/>
        <w:rPr>
          <w:rFonts w:ascii="Arial" w:hAnsi="Arial" w:cs="Arial"/>
        </w:rPr>
      </w:pPr>
    </w:p>
    <w:p w14:paraId="5F8BE4DC" w14:textId="3004ED3C" w:rsidR="00497E66" w:rsidRDefault="00C73467" w:rsidP="00C73467">
      <w:pPr>
        <w:autoSpaceDE w:val="0"/>
        <w:autoSpaceDN w:val="0"/>
        <w:adjustRightInd w:val="0"/>
        <w:jc w:val="both"/>
        <w:rPr>
          <w:rFonts w:ascii="Arial" w:hAnsi="Arial" w:cs="Arial"/>
        </w:rPr>
      </w:pPr>
      <w:r>
        <w:rPr>
          <w:rFonts w:ascii="Arial" w:hAnsi="Arial" w:cs="Arial"/>
        </w:rPr>
        <w:t xml:space="preserve">The subject site </w:t>
      </w:r>
      <w:r w:rsidRPr="00653C0F">
        <w:rPr>
          <w:rFonts w:ascii="Arial" w:hAnsi="Arial" w:cs="Arial"/>
        </w:rPr>
        <w:t xml:space="preserve">is on the eastern side of Old Wallgrove Road at Horsley Park within the Western Sydney Employment Area. The subject site is legally described as Lot 20 DP 1246626. The </w:t>
      </w:r>
      <w:r w:rsidR="00497E66">
        <w:rPr>
          <w:rFonts w:ascii="Arial" w:hAnsi="Arial" w:cs="Arial"/>
        </w:rPr>
        <w:t>overall lot also known as the Oakdale East Estate</w:t>
      </w:r>
      <w:r w:rsidRPr="00653C0F">
        <w:rPr>
          <w:rFonts w:ascii="Arial" w:hAnsi="Arial" w:cs="Arial"/>
        </w:rPr>
        <w:t xml:space="preserve"> is a large land parcel encompas</w:t>
      </w:r>
      <w:r w:rsidR="00497E66">
        <w:rPr>
          <w:rFonts w:ascii="Arial" w:hAnsi="Arial" w:cs="Arial"/>
        </w:rPr>
        <w:t>sing</w:t>
      </w:r>
      <w:r w:rsidRPr="00653C0F">
        <w:rPr>
          <w:rFonts w:ascii="Arial" w:hAnsi="Arial" w:cs="Arial"/>
        </w:rPr>
        <w:t xml:space="preserve"> an area of 88 hectares </w:t>
      </w:r>
      <w:r w:rsidR="006577D6">
        <w:rPr>
          <w:rFonts w:ascii="Arial" w:hAnsi="Arial" w:cs="Arial"/>
        </w:rPr>
        <w:t xml:space="preserve">and </w:t>
      </w:r>
      <w:r w:rsidR="00497E66">
        <w:rPr>
          <w:rFonts w:ascii="Arial" w:hAnsi="Arial" w:cs="Arial"/>
        </w:rPr>
        <w:t>accommodates</w:t>
      </w:r>
      <w:r w:rsidRPr="00653C0F">
        <w:rPr>
          <w:rFonts w:ascii="Arial" w:hAnsi="Arial" w:cs="Arial"/>
        </w:rPr>
        <w:t xml:space="preserve"> </w:t>
      </w:r>
      <w:r w:rsidR="00497E66">
        <w:rPr>
          <w:rFonts w:ascii="Arial" w:hAnsi="Arial" w:cs="Arial"/>
        </w:rPr>
        <w:t>the</w:t>
      </w:r>
      <w:r w:rsidRPr="00653C0F">
        <w:rPr>
          <w:rFonts w:ascii="Arial" w:hAnsi="Arial" w:cs="Arial"/>
        </w:rPr>
        <w:t xml:space="preserve"> Austral Brickworks Building, quarry site, transmission easement and the Reedy Creek riparian corridor.</w:t>
      </w:r>
      <w:r>
        <w:rPr>
          <w:rFonts w:ascii="Arial" w:hAnsi="Arial" w:cs="Arial"/>
        </w:rPr>
        <w:t xml:space="preserve"> </w:t>
      </w:r>
      <w:r w:rsidR="00497E66">
        <w:rPr>
          <w:rFonts w:ascii="Arial" w:hAnsi="Arial" w:cs="Arial"/>
        </w:rPr>
        <w:t xml:space="preserve">The development proposed as part of this application is concentrated to the south western part of the overall site, at the corner of Burley Road and Old Wallgrove Road, with the proposed resultant lot measuring a total of 12.39 hectares. Council’s records reveals that a development application for the subdivision of the proposed development lot from the overall larger lot </w:t>
      </w:r>
      <w:r w:rsidR="00351E34">
        <w:rPr>
          <w:rFonts w:ascii="Arial" w:hAnsi="Arial" w:cs="Arial"/>
        </w:rPr>
        <w:t>was approved on 20 November 2019.</w:t>
      </w:r>
    </w:p>
    <w:p w14:paraId="28C4FF95" w14:textId="1530B473" w:rsidR="007B1CD8" w:rsidRPr="00653C0F" w:rsidRDefault="007B1CD8" w:rsidP="0028660B">
      <w:pPr>
        <w:autoSpaceDE w:val="0"/>
        <w:autoSpaceDN w:val="0"/>
        <w:adjustRightInd w:val="0"/>
        <w:jc w:val="both"/>
        <w:rPr>
          <w:rFonts w:ascii="Arial" w:hAnsi="Arial" w:cs="Arial"/>
        </w:rPr>
      </w:pPr>
    </w:p>
    <w:p w14:paraId="572627E0" w14:textId="1CBE233A" w:rsidR="008401F7" w:rsidRDefault="007B1CD8" w:rsidP="0028660B">
      <w:pPr>
        <w:autoSpaceDE w:val="0"/>
        <w:autoSpaceDN w:val="0"/>
        <w:adjustRightInd w:val="0"/>
        <w:jc w:val="both"/>
        <w:rPr>
          <w:rFonts w:ascii="Arial" w:hAnsi="Arial" w:cs="Arial"/>
        </w:rPr>
      </w:pPr>
      <w:r w:rsidRPr="00653C0F">
        <w:rPr>
          <w:rFonts w:ascii="Arial" w:hAnsi="Arial" w:cs="Arial"/>
        </w:rPr>
        <w:t>The Oakdale East Estate is irregular in shape and is bounded by the Water NSW Pipeline to the north, Reedy Creek to the east,  Burley Road to the south and Old Wallgrove Road and Oakdale Central Estate to the west. Land further east is known as the Jacfin Estate which is also zoned for industrial uses. Land further south of the Oakdale East Estate are also zoned IN1 General Industrial or are rural land zoned RU4 – Primary Production.</w:t>
      </w:r>
      <w:r w:rsidR="008401F7" w:rsidRPr="00653C0F">
        <w:rPr>
          <w:rFonts w:ascii="Arial" w:hAnsi="Arial" w:cs="Arial"/>
        </w:rPr>
        <w:t xml:space="preserve"> </w:t>
      </w:r>
    </w:p>
    <w:p w14:paraId="53267DA0" w14:textId="187722EE" w:rsidR="008401F7" w:rsidRPr="00653C0F" w:rsidRDefault="008401F7" w:rsidP="0028660B">
      <w:pPr>
        <w:autoSpaceDE w:val="0"/>
        <w:autoSpaceDN w:val="0"/>
        <w:adjustRightInd w:val="0"/>
        <w:jc w:val="both"/>
        <w:rPr>
          <w:rFonts w:ascii="Arial" w:hAnsi="Arial" w:cs="Arial"/>
        </w:rPr>
      </w:pPr>
    </w:p>
    <w:p w14:paraId="0D1C0574" w14:textId="68565D5C" w:rsidR="00814801" w:rsidRPr="00653C0F" w:rsidRDefault="00480027" w:rsidP="0028660B">
      <w:pPr>
        <w:autoSpaceDE w:val="0"/>
        <w:autoSpaceDN w:val="0"/>
        <w:adjustRightInd w:val="0"/>
        <w:jc w:val="both"/>
        <w:rPr>
          <w:rFonts w:ascii="Arial" w:hAnsi="Arial" w:cs="Arial"/>
        </w:rPr>
      </w:pPr>
      <w:r w:rsidRPr="00653C0F">
        <w:rPr>
          <w:rFonts w:ascii="Arial" w:hAnsi="Arial" w:cs="Arial"/>
        </w:rPr>
        <w:t>Historic vegetation</w:t>
      </w:r>
      <w:r w:rsidR="008401F7" w:rsidRPr="00653C0F">
        <w:rPr>
          <w:rFonts w:ascii="Arial" w:hAnsi="Arial" w:cs="Arial"/>
        </w:rPr>
        <w:t xml:space="preserve"> is largely cleared </w:t>
      </w:r>
      <w:r w:rsidRPr="00653C0F">
        <w:rPr>
          <w:rFonts w:ascii="Arial" w:hAnsi="Arial" w:cs="Arial"/>
        </w:rPr>
        <w:t xml:space="preserve">or degraded </w:t>
      </w:r>
      <w:r w:rsidR="008401F7" w:rsidRPr="00653C0F">
        <w:rPr>
          <w:rFonts w:ascii="Arial" w:hAnsi="Arial" w:cs="Arial"/>
        </w:rPr>
        <w:t xml:space="preserve">due to historical land clearing, </w:t>
      </w:r>
      <w:r w:rsidRPr="00653C0F">
        <w:rPr>
          <w:rFonts w:ascii="Arial" w:hAnsi="Arial" w:cs="Arial"/>
        </w:rPr>
        <w:t>grazing animals</w:t>
      </w:r>
      <w:r w:rsidR="0041682E" w:rsidRPr="00653C0F">
        <w:rPr>
          <w:rFonts w:ascii="Arial" w:hAnsi="Arial" w:cs="Arial"/>
        </w:rPr>
        <w:t xml:space="preserve"> </w:t>
      </w:r>
      <w:r w:rsidR="008401F7" w:rsidRPr="00653C0F">
        <w:rPr>
          <w:rFonts w:ascii="Arial" w:hAnsi="Arial" w:cs="Arial"/>
        </w:rPr>
        <w:t>and quarry operations,</w:t>
      </w:r>
      <w:r w:rsidR="00351E34">
        <w:rPr>
          <w:rFonts w:ascii="Arial" w:hAnsi="Arial" w:cs="Arial"/>
        </w:rPr>
        <w:t xml:space="preserve"> and</w:t>
      </w:r>
      <w:r w:rsidR="008401F7" w:rsidRPr="00653C0F">
        <w:rPr>
          <w:rFonts w:ascii="Arial" w:hAnsi="Arial" w:cs="Arial"/>
        </w:rPr>
        <w:t xml:space="preserve"> there are small remnant patches of vegetation connected by the creek system. </w:t>
      </w:r>
      <w:r w:rsidR="00497E66">
        <w:rPr>
          <w:rFonts w:ascii="Arial" w:hAnsi="Arial" w:cs="Arial"/>
        </w:rPr>
        <w:t xml:space="preserve">Despite the highly modified nature of the development site, the subject site is mapped as containing high biodiversity values on the NSW Biodiversity Values Map as defined by the Biodiversity Conservations Regulation 2017. This is due to remnant Cumberland Plain Woodland vegetation that crosses over the southern boundary into the development site from the vegetated Burley Road easement. </w:t>
      </w:r>
      <w:r w:rsidR="00814801" w:rsidRPr="00653C0F">
        <w:rPr>
          <w:rFonts w:ascii="Arial" w:hAnsi="Arial" w:cs="Arial"/>
        </w:rPr>
        <w:t xml:space="preserve">The plant community types that have been identified being of significance includes Forest Red Gum (PCT 835) and Grey Box (PCT 849).  </w:t>
      </w:r>
    </w:p>
    <w:p w14:paraId="7D957E09" w14:textId="362EC0B1" w:rsidR="00CA6773" w:rsidRPr="00653C0F" w:rsidRDefault="00CA6773" w:rsidP="0028660B">
      <w:pPr>
        <w:autoSpaceDE w:val="0"/>
        <w:autoSpaceDN w:val="0"/>
        <w:adjustRightInd w:val="0"/>
        <w:jc w:val="both"/>
        <w:rPr>
          <w:rFonts w:ascii="Arial" w:hAnsi="Arial" w:cs="Arial"/>
        </w:rPr>
      </w:pPr>
    </w:p>
    <w:p w14:paraId="016C65F6" w14:textId="4F4EFF13" w:rsidR="00460E0F" w:rsidRPr="00653C0F" w:rsidRDefault="00497E66" w:rsidP="00460E0F">
      <w:pPr>
        <w:autoSpaceDE w:val="0"/>
        <w:autoSpaceDN w:val="0"/>
        <w:adjustRightInd w:val="0"/>
        <w:jc w:val="both"/>
        <w:rPr>
          <w:rFonts w:ascii="Arial" w:hAnsi="Arial" w:cs="Arial"/>
        </w:rPr>
      </w:pPr>
      <w:r w:rsidRPr="007B73E4">
        <w:rPr>
          <w:noProof/>
          <w:sz w:val="22"/>
          <w:szCs w:val="22"/>
        </w:rPr>
        <w:lastRenderedPageBreak/>
        <w:drawing>
          <wp:inline distT="0" distB="0" distL="0" distR="0" wp14:anchorId="291CB7BA" wp14:editId="277AAC70">
            <wp:extent cx="4869054" cy="3115340"/>
            <wp:effectExtent l="0" t="0" r="8255"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73733" cy="3118334"/>
                    </a:xfrm>
                    <a:prstGeom prst="rect">
                      <a:avLst/>
                    </a:prstGeom>
                    <a:noFill/>
                    <a:ln>
                      <a:noFill/>
                    </a:ln>
                  </pic:spPr>
                </pic:pic>
              </a:graphicData>
            </a:graphic>
          </wp:inline>
        </w:drawing>
      </w:r>
    </w:p>
    <w:p w14:paraId="41ABFB33" w14:textId="77777777" w:rsidR="00CA6773" w:rsidRPr="00653C0F" w:rsidRDefault="00CA6773" w:rsidP="00460E0F">
      <w:pPr>
        <w:autoSpaceDE w:val="0"/>
        <w:autoSpaceDN w:val="0"/>
        <w:adjustRightInd w:val="0"/>
        <w:jc w:val="both"/>
        <w:rPr>
          <w:rFonts w:ascii="Arial" w:hAnsi="Arial" w:cs="Arial"/>
          <w:b/>
          <w:i/>
        </w:rPr>
      </w:pPr>
    </w:p>
    <w:p w14:paraId="4FDF1FC6" w14:textId="0FED84F9" w:rsidR="00B038AC" w:rsidRPr="00653C0F" w:rsidRDefault="00D047F3" w:rsidP="00460E0F">
      <w:pPr>
        <w:autoSpaceDE w:val="0"/>
        <w:autoSpaceDN w:val="0"/>
        <w:adjustRightInd w:val="0"/>
        <w:jc w:val="both"/>
        <w:rPr>
          <w:rFonts w:ascii="Arial" w:hAnsi="Arial" w:cs="Arial"/>
          <w:i/>
        </w:rPr>
      </w:pPr>
      <w:r w:rsidRPr="00653C0F">
        <w:rPr>
          <w:rFonts w:ascii="Arial" w:hAnsi="Arial" w:cs="Arial"/>
          <w:b/>
          <w:i/>
        </w:rPr>
        <w:t>Figure 1:</w:t>
      </w:r>
      <w:r w:rsidRPr="00653C0F">
        <w:rPr>
          <w:rFonts w:ascii="Arial" w:hAnsi="Arial" w:cs="Arial"/>
          <w:i/>
        </w:rPr>
        <w:t xml:space="preserve"> </w:t>
      </w:r>
      <w:r w:rsidR="00497E66">
        <w:rPr>
          <w:rFonts w:ascii="Arial" w:hAnsi="Arial" w:cs="Arial"/>
          <w:i/>
        </w:rPr>
        <w:t>A map outlining the location of the Oakdale East development site.</w:t>
      </w:r>
    </w:p>
    <w:p w14:paraId="173843C5" w14:textId="6EC7D3D7" w:rsidR="00480027" w:rsidRPr="00653C0F" w:rsidRDefault="00480027" w:rsidP="00460E0F">
      <w:pPr>
        <w:autoSpaceDE w:val="0"/>
        <w:autoSpaceDN w:val="0"/>
        <w:adjustRightInd w:val="0"/>
        <w:jc w:val="both"/>
        <w:rPr>
          <w:rFonts w:ascii="Arial" w:hAnsi="Arial" w:cs="Arial"/>
        </w:rPr>
      </w:pPr>
    </w:p>
    <w:p w14:paraId="3DD2C9E5" w14:textId="77777777" w:rsidR="00203C1C" w:rsidRPr="00653C0F" w:rsidRDefault="00AF281D" w:rsidP="00DD1CCA">
      <w:pPr>
        <w:jc w:val="both"/>
        <w:rPr>
          <w:rFonts w:ascii="Arial" w:hAnsi="Arial" w:cs="Arial"/>
          <w:b/>
          <w:bCs/>
        </w:rPr>
      </w:pPr>
      <w:r w:rsidRPr="00653C0F">
        <w:rPr>
          <w:rFonts w:ascii="Arial" w:hAnsi="Arial" w:cs="Arial"/>
          <w:b/>
          <w:bCs/>
          <w:noProof/>
        </w:rPr>
        <mc:AlternateContent>
          <mc:Choice Requires="wps">
            <w:drawing>
              <wp:anchor distT="0" distB="0" distL="114300" distR="114300" simplePos="0" relativeHeight="251658752" behindDoc="0" locked="0" layoutInCell="1" allowOverlap="1" wp14:anchorId="574EE8DB" wp14:editId="17EDB321">
                <wp:simplePos x="0" y="0"/>
                <wp:positionH relativeFrom="column">
                  <wp:posOffset>-1</wp:posOffset>
                </wp:positionH>
                <wp:positionV relativeFrom="paragraph">
                  <wp:posOffset>30052</wp:posOffset>
                </wp:positionV>
                <wp:extent cx="5964555" cy="281940"/>
                <wp:effectExtent l="0" t="0" r="17145" b="228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81940"/>
                        </a:xfrm>
                        <a:prstGeom prst="rect">
                          <a:avLst/>
                        </a:prstGeom>
                        <a:solidFill>
                          <a:srgbClr val="C0C0C0"/>
                        </a:solidFill>
                        <a:ln w="9525">
                          <a:solidFill>
                            <a:srgbClr val="000000"/>
                          </a:solidFill>
                          <a:miter lim="800000"/>
                          <a:headEnd/>
                          <a:tailEnd/>
                        </a:ln>
                      </wps:spPr>
                      <wps:txbx>
                        <w:txbxContent>
                          <w:p w14:paraId="39977390" w14:textId="77777777" w:rsidR="006C51EE" w:rsidRPr="00717B80" w:rsidRDefault="006C51EE" w:rsidP="00203C1C">
                            <w:pPr>
                              <w:tabs>
                                <w:tab w:val="left" w:pos="1701"/>
                              </w:tabs>
                              <w:jc w:val="both"/>
                              <w:rPr>
                                <w:rFonts w:ascii="Arial" w:hAnsi="Arial" w:cs="Arial"/>
                              </w:rPr>
                            </w:pPr>
                            <w:r w:rsidRPr="00717B80">
                              <w:rPr>
                                <w:rFonts w:ascii="Arial" w:hAnsi="Arial" w:cs="Arial"/>
                                <w:b/>
                                <w:bCs/>
                              </w:rPr>
                              <w:t>PROPOSAL</w:t>
                            </w:r>
                          </w:p>
                          <w:p w14:paraId="0239403F"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EE8DB" id="Text Box 5" o:spid="_x0000_s1029" type="#_x0000_t202" style="position:absolute;left:0;text-align:left;margin-left:0;margin-top:2.35pt;width:469.65pt;height:2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" fillcolor="silver">
                <v:textbox>
                  <w:txbxContent>
                    <w:p w14:paraId="39977390" w14:textId="77777777" w:rsidR="006C51EE" w:rsidRPr="00717B80" w:rsidRDefault="006C51EE" w:rsidP="00203C1C">
                      <w:pPr>
                        <w:tabs>
                          <w:tab w:val="left" w:pos="1701"/>
                        </w:tabs>
                        <w:jc w:val="both"/>
                        <w:rPr>
                          <w:rFonts w:ascii="Arial" w:hAnsi="Arial" w:cs="Arial"/>
                        </w:rPr>
                      </w:pPr>
                      <w:r w:rsidRPr="00717B80">
                        <w:rPr>
                          <w:rFonts w:ascii="Arial" w:hAnsi="Arial" w:cs="Arial"/>
                          <w:b/>
                          <w:bCs/>
                        </w:rPr>
                        <w:t>PROPOSAL</w:t>
                      </w:r>
                    </w:p>
                    <w:p w14:paraId="0239403F" w14:textId="77777777" w:rsidR="006C51EE" w:rsidRDefault="006C51EE" w:rsidP="00203C1C"/>
                  </w:txbxContent>
                </v:textbox>
              </v:shape>
            </w:pict>
          </mc:Fallback>
        </mc:AlternateContent>
      </w:r>
    </w:p>
    <w:p w14:paraId="5A981D4C" w14:textId="77777777" w:rsidR="00203C1C" w:rsidRPr="00653C0F" w:rsidRDefault="00203C1C" w:rsidP="00DD1CCA">
      <w:pPr>
        <w:jc w:val="both"/>
        <w:rPr>
          <w:rFonts w:ascii="Arial" w:hAnsi="Arial" w:cs="Arial"/>
          <w:b/>
          <w:bCs/>
        </w:rPr>
      </w:pPr>
    </w:p>
    <w:p w14:paraId="18A8D4EA" w14:textId="7C8052CC" w:rsidR="00203C1C" w:rsidRPr="00653C0F" w:rsidRDefault="00203C1C" w:rsidP="00DD1CCA">
      <w:pPr>
        <w:jc w:val="both"/>
        <w:rPr>
          <w:rFonts w:ascii="Arial" w:hAnsi="Arial" w:cs="Arial"/>
        </w:rPr>
      </w:pPr>
    </w:p>
    <w:p w14:paraId="1FFCC27E" w14:textId="77777777" w:rsidR="00D6581B" w:rsidRPr="00653C0F" w:rsidRDefault="005E3159" w:rsidP="005E3159">
      <w:pPr>
        <w:jc w:val="both"/>
        <w:rPr>
          <w:rFonts w:ascii="Arial" w:hAnsi="Arial" w:cs="Arial"/>
        </w:rPr>
      </w:pPr>
      <w:r w:rsidRPr="00653C0F">
        <w:rPr>
          <w:rFonts w:ascii="Arial" w:hAnsi="Arial" w:cs="Arial"/>
        </w:rPr>
        <w:t>T</w:t>
      </w:r>
      <w:r w:rsidR="00D047F3" w:rsidRPr="00653C0F">
        <w:rPr>
          <w:rFonts w:ascii="Arial" w:hAnsi="Arial" w:cs="Arial"/>
        </w:rPr>
        <w:t xml:space="preserve">he application seeks </w:t>
      </w:r>
      <w:r w:rsidR="00D6581B" w:rsidRPr="00653C0F">
        <w:rPr>
          <w:rFonts w:ascii="Arial" w:hAnsi="Arial" w:cs="Arial"/>
        </w:rPr>
        <w:t>approval for:</w:t>
      </w:r>
    </w:p>
    <w:p w14:paraId="3EBE1911" w14:textId="77777777" w:rsidR="00D6581B" w:rsidRPr="00653C0F" w:rsidRDefault="00D6581B" w:rsidP="005E3159">
      <w:pPr>
        <w:jc w:val="both"/>
        <w:rPr>
          <w:rFonts w:ascii="Arial" w:hAnsi="Arial" w:cs="Arial"/>
        </w:rPr>
      </w:pPr>
    </w:p>
    <w:p w14:paraId="63945087" w14:textId="77777777" w:rsidR="00472C90" w:rsidRPr="00A315A0" w:rsidRDefault="00472C90" w:rsidP="00472C90">
      <w:pPr>
        <w:rPr>
          <w:rFonts w:ascii="Arial" w:hAnsi="Arial" w:cs="Arial"/>
        </w:rPr>
      </w:pPr>
      <w:r w:rsidRPr="00A315A0">
        <w:rPr>
          <w:rFonts w:ascii="Arial" w:hAnsi="Arial" w:cs="Arial"/>
        </w:rPr>
        <w:t xml:space="preserve">Construction of an Industrial Complex Comprising of Four (4) Industrial Warehouse Buildings, Construction and Fit Out of a Masonry Plant and Associated Site Works, Signage and Subdivision. </w:t>
      </w:r>
    </w:p>
    <w:p w14:paraId="7918F5CC" w14:textId="77777777" w:rsidR="00B26D8F" w:rsidRPr="00653C0F" w:rsidRDefault="00B26D8F" w:rsidP="005E3159">
      <w:pPr>
        <w:jc w:val="both"/>
        <w:rPr>
          <w:rFonts w:ascii="Arial" w:hAnsi="Arial" w:cs="Arial"/>
        </w:rPr>
      </w:pPr>
    </w:p>
    <w:p w14:paraId="23417228" w14:textId="77777777" w:rsidR="00472C90" w:rsidRPr="00653C0F" w:rsidRDefault="00472C90" w:rsidP="00472C90">
      <w:pPr>
        <w:jc w:val="both"/>
        <w:rPr>
          <w:rFonts w:ascii="Arial" w:hAnsi="Arial" w:cs="Arial"/>
        </w:rPr>
      </w:pPr>
      <w:r w:rsidRPr="00653C0F">
        <w:rPr>
          <w:rFonts w:ascii="Arial" w:hAnsi="Arial" w:cs="Arial"/>
          <w:b/>
        </w:rPr>
        <w:t>Estate works</w:t>
      </w:r>
      <w:r w:rsidRPr="00653C0F">
        <w:rPr>
          <w:rFonts w:ascii="Arial" w:hAnsi="Arial" w:cs="Arial"/>
        </w:rPr>
        <w:t xml:space="preserve"> </w:t>
      </w:r>
    </w:p>
    <w:p w14:paraId="5A73559F" w14:textId="77777777" w:rsidR="00472C90" w:rsidRPr="00653C0F" w:rsidRDefault="00472C90" w:rsidP="00472C90">
      <w:pPr>
        <w:jc w:val="both"/>
        <w:rPr>
          <w:rFonts w:ascii="Arial" w:hAnsi="Arial" w:cs="Arial"/>
        </w:rPr>
      </w:pPr>
    </w:p>
    <w:p w14:paraId="6BD8262F" w14:textId="1CC336D0" w:rsidR="00472C90" w:rsidRPr="00653C0F" w:rsidRDefault="00472C90" w:rsidP="005E47F7">
      <w:pPr>
        <w:pStyle w:val="ListParagraph"/>
        <w:numPr>
          <w:ilvl w:val="0"/>
          <w:numId w:val="10"/>
        </w:numPr>
        <w:jc w:val="both"/>
        <w:rPr>
          <w:rFonts w:ascii="Arial" w:hAnsi="Arial" w:cs="Arial"/>
        </w:rPr>
      </w:pPr>
      <w:r w:rsidRPr="00653C0F">
        <w:rPr>
          <w:rFonts w:ascii="Arial" w:hAnsi="Arial" w:cs="Arial"/>
        </w:rPr>
        <w:t>Bulk Earthworks would be undertaken across the Oakdale East Estate to achieve finished site levels ranging from 77.80 RL for the Masonry P</w:t>
      </w:r>
      <w:r w:rsidR="00A55599">
        <w:rPr>
          <w:rFonts w:ascii="Arial" w:hAnsi="Arial" w:cs="Arial"/>
        </w:rPr>
        <w:t>lant to 79.4 RL for Warehouse 2;</w:t>
      </w:r>
    </w:p>
    <w:p w14:paraId="4497D33C" w14:textId="21AD4628" w:rsidR="00472C90" w:rsidRPr="00653C0F" w:rsidRDefault="00472C90" w:rsidP="00472C90">
      <w:pPr>
        <w:jc w:val="both"/>
        <w:rPr>
          <w:rFonts w:ascii="Arial" w:hAnsi="Arial" w:cs="Arial"/>
        </w:rPr>
      </w:pPr>
    </w:p>
    <w:p w14:paraId="5B45919F" w14:textId="7794C00E" w:rsidR="00472C90" w:rsidRPr="00653C0F" w:rsidRDefault="00472C90" w:rsidP="005E47F7">
      <w:pPr>
        <w:pStyle w:val="ListParagraph"/>
        <w:numPr>
          <w:ilvl w:val="0"/>
          <w:numId w:val="10"/>
        </w:numPr>
        <w:jc w:val="both"/>
        <w:rPr>
          <w:rFonts w:ascii="Arial" w:hAnsi="Arial" w:cs="Arial"/>
        </w:rPr>
      </w:pPr>
      <w:r w:rsidRPr="00653C0F">
        <w:rPr>
          <w:rFonts w:ascii="Arial" w:hAnsi="Arial" w:cs="Arial"/>
        </w:rPr>
        <w:t>A new estate road and access will be provided via a new Estate Road off Old Wallgrove Road. The new Estate Road comprises of a 23m wide road reserve, 15.5m wide carriageway consisting of 2 x 3.5m wide traffic lanes and 2 x 4.25m wide traffic lanes adjacent to the kerb; and a Cul-De-Sac with 30m diameter to accommodate B-Double vehicles</w:t>
      </w:r>
      <w:r w:rsidR="00A55599">
        <w:rPr>
          <w:rFonts w:ascii="Arial" w:hAnsi="Arial" w:cs="Arial"/>
        </w:rPr>
        <w:t>;</w:t>
      </w:r>
    </w:p>
    <w:p w14:paraId="0AA40D89" w14:textId="77777777" w:rsidR="00472C90" w:rsidRPr="00653C0F" w:rsidRDefault="00472C90" w:rsidP="00472C90">
      <w:pPr>
        <w:pStyle w:val="ListParagraph"/>
        <w:rPr>
          <w:rFonts w:ascii="Arial" w:hAnsi="Arial" w:cs="Arial"/>
        </w:rPr>
      </w:pPr>
    </w:p>
    <w:p w14:paraId="37760FD0" w14:textId="3EC0C48A" w:rsidR="00472C90" w:rsidRPr="00653C0F" w:rsidRDefault="00472C90" w:rsidP="005E47F7">
      <w:pPr>
        <w:pStyle w:val="ListParagraph"/>
        <w:numPr>
          <w:ilvl w:val="0"/>
          <w:numId w:val="10"/>
        </w:numPr>
        <w:jc w:val="both"/>
        <w:rPr>
          <w:rFonts w:ascii="Arial" w:hAnsi="Arial" w:cs="Arial"/>
        </w:rPr>
      </w:pPr>
      <w:r w:rsidRPr="00653C0F">
        <w:rPr>
          <w:rFonts w:ascii="Arial" w:hAnsi="Arial" w:cs="Arial"/>
        </w:rPr>
        <w:t>Stormwater and Drainage works includes the construction of a combined bio-retention and detention basin with final discharge to Reedy Creek. Discharge from the basin would be controlled via an underground p</w:t>
      </w:r>
      <w:r w:rsidR="00A55599">
        <w:rPr>
          <w:rFonts w:ascii="Arial" w:hAnsi="Arial" w:cs="Arial"/>
        </w:rPr>
        <w:t>i</w:t>
      </w:r>
      <w:r w:rsidRPr="00653C0F">
        <w:rPr>
          <w:rFonts w:ascii="Arial" w:hAnsi="Arial" w:cs="Arial"/>
        </w:rPr>
        <w:t>pe that will intersect the existing creek system;</w:t>
      </w:r>
    </w:p>
    <w:p w14:paraId="558762FC" w14:textId="77777777" w:rsidR="00472C90" w:rsidRPr="00653C0F" w:rsidRDefault="00472C90" w:rsidP="00472C90">
      <w:pPr>
        <w:pStyle w:val="ListParagraph"/>
        <w:rPr>
          <w:rFonts w:ascii="Arial" w:hAnsi="Arial" w:cs="Arial"/>
        </w:rPr>
      </w:pPr>
    </w:p>
    <w:p w14:paraId="2CF64B7A" w14:textId="127AFCFC" w:rsidR="00472C90" w:rsidRPr="00653C0F" w:rsidRDefault="00BF1BA6" w:rsidP="005E47F7">
      <w:pPr>
        <w:pStyle w:val="ListParagraph"/>
        <w:numPr>
          <w:ilvl w:val="0"/>
          <w:numId w:val="10"/>
        </w:numPr>
        <w:jc w:val="both"/>
        <w:rPr>
          <w:rFonts w:ascii="Arial" w:hAnsi="Arial" w:cs="Arial"/>
        </w:rPr>
      </w:pPr>
      <w:r w:rsidRPr="00653C0F">
        <w:rPr>
          <w:rFonts w:ascii="Arial" w:hAnsi="Arial" w:cs="Arial"/>
        </w:rPr>
        <w:t>Utilities and Infrastructure includes a new lead in for potable water, sewerage</w:t>
      </w:r>
      <w:r w:rsidR="00A55599">
        <w:rPr>
          <w:rFonts w:ascii="Arial" w:hAnsi="Arial" w:cs="Arial"/>
        </w:rPr>
        <w:t>,</w:t>
      </w:r>
      <w:r w:rsidRPr="00653C0F">
        <w:rPr>
          <w:rFonts w:ascii="Arial" w:hAnsi="Arial" w:cs="Arial"/>
        </w:rPr>
        <w:t xml:space="preserve"> comm</w:t>
      </w:r>
      <w:r w:rsidR="008401F7" w:rsidRPr="00653C0F">
        <w:rPr>
          <w:rFonts w:ascii="Arial" w:hAnsi="Arial" w:cs="Arial"/>
        </w:rPr>
        <w:t>unications, gas and electricity;</w:t>
      </w:r>
    </w:p>
    <w:p w14:paraId="5A3E846C" w14:textId="77777777" w:rsidR="008401F7" w:rsidRPr="00653C0F" w:rsidRDefault="008401F7" w:rsidP="008401F7">
      <w:pPr>
        <w:pStyle w:val="ListParagraph"/>
        <w:rPr>
          <w:rFonts w:ascii="Arial" w:hAnsi="Arial" w:cs="Arial"/>
        </w:rPr>
      </w:pPr>
    </w:p>
    <w:p w14:paraId="56F18973" w14:textId="7714A163" w:rsidR="008401F7" w:rsidRPr="00653C0F" w:rsidRDefault="008401F7" w:rsidP="005E47F7">
      <w:pPr>
        <w:pStyle w:val="ListParagraph"/>
        <w:numPr>
          <w:ilvl w:val="0"/>
          <w:numId w:val="10"/>
        </w:numPr>
        <w:jc w:val="both"/>
        <w:rPr>
          <w:rFonts w:ascii="Arial" w:hAnsi="Arial" w:cs="Arial"/>
        </w:rPr>
      </w:pPr>
      <w:r w:rsidRPr="00653C0F">
        <w:rPr>
          <w:rFonts w:ascii="Arial" w:hAnsi="Arial" w:cs="Arial"/>
        </w:rPr>
        <w:lastRenderedPageBreak/>
        <w:t>Installation of estate signage in accordance with Goodman’s signage standards; and</w:t>
      </w:r>
    </w:p>
    <w:p w14:paraId="2758E3F2" w14:textId="77777777" w:rsidR="008401F7" w:rsidRPr="00653C0F" w:rsidRDefault="008401F7" w:rsidP="008401F7">
      <w:pPr>
        <w:pStyle w:val="ListParagraph"/>
        <w:rPr>
          <w:rFonts w:ascii="Arial" w:hAnsi="Arial" w:cs="Arial"/>
        </w:rPr>
      </w:pPr>
    </w:p>
    <w:p w14:paraId="6F3417B3" w14:textId="585AB3FD" w:rsidR="008401F7" w:rsidRPr="00653C0F" w:rsidRDefault="008401F7" w:rsidP="005E47F7">
      <w:pPr>
        <w:pStyle w:val="ListParagraph"/>
        <w:numPr>
          <w:ilvl w:val="0"/>
          <w:numId w:val="10"/>
        </w:numPr>
        <w:jc w:val="both"/>
        <w:rPr>
          <w:rFonts w:ascii="Arial" w:hAnsi="Arial" w:cs="Arial"/>
        </w:rPr>
      </w:pPr>
      <w:r w:rsidRPr="00653C0F">
        <w:rPr>
          <w:rFonts w:ascii="Arial" w:hAnsi="Arial" w:cs="Arial"/>
        </w:rPr>
        <w:t>Landscaping works.</w:t>
      </w:r>
    </w:p>
    <w:p w14:paraId="1271EF0B" w14:textId="3558D647" w:rsidR="00472C90" w:rsidRPr="00653C0F" w:rsidRDefault="00472C90" w:rsidP="00472C90">
      <w:pPr>
        <w:jc w:val="both"/>
        <w:rPr>
          <w:rFonts w:ascii="Arial" w:hAnsi="Arial" w:cs="Arial"/>
        </w:rPr>
      </w:pPr>
    </w:p>
    <w:p w14:paraId="7E055D0B" w14:textId="7DC1FABF" w:rsidR="00BF1BA6" w:rsidRPr="00653C0F" w:rsidRDefault="00BF1BA6" w:rsidP="00BF1BA6">
      <w:pPr>
        <w:jc w:val="both"/>
        <w:rPr>
          <w:rFonts w:ascii="Arial" w:hAnsi="Arial" w:cs="Arial"/>
          <w:b/>
        </w:rPr>
      </w:pPr>
      <w:r w:rsidRPr="00653C0F">
        <w:rPr>
          <w:rFonts w:ascii="Arial" w:hAnsi="Arial" w:cs="Arial"/>
          <w:b/>
        </w:rPr>
        <w:t xml:space="preserve">Masonry Plant </w:t>
      </w:r>
    </w:p>
    <w:p w14:paraId="4F4D69DA" w14:textId="06EC621C" w:rsidR="00BF1BA6" w:rsidRPr="00653C0F" w:rsidRDefault="00BF1BA6" w:rsidP="00BF1BA6">
      <w:pPr>
        <w:jc w:val="both"/>
        <w:rPr>
          <w:rFonts w:ascii="Arial" w:hAnsi="Arial" w:cs="Arial"/>
          <w:b/>
        </w:rPr>
      </w:pPr>
    </w:p>
    <w:p w14:paraId="75B9320A" w14:textId="0E29A578" w:rsidR="00BF1BA6" w:rsidRDefault="00BF1BA6" w:rsidP="005E47F7">
      <w:pPr>
        <w:pStyle w:val="ListParagraph"/>
        <w:numPr>
          <w:ilvl w:val="0"/>
          <w:numId w:val="11"/>
        </w:numPr>
        <w:jc w:val="both"/>
        <w:rPr>
          <w:rFonts w:ascii="Arial" w:hAnsi="Arial" w:cs="Arial"/>
        </w:rPr>
      </w:pPr>
      <w:r w:rsidRPr="00653C0F">
        <w:rPr>
          <w:rFonts w:ascii="Arial" w:hAnsi="Arial" w:cs="Arial"/>
        </w:rPr>
        <w:t>Construction of a</w:t>
      </w:r>
      <w:r w:rsidR="00A55599">
        <w:rPr>
          <w:rFonts w:ascii="Arial" w:hAnsi="Arial" w:cs="Arial"/>
        </w:rPr>
        <w:t>n</w:t>
      </w:r>
      <w:r w:rsidRPr="00653C0F">
        <w:rPr>
          <w:rFonts w:ascii="Arial" w:hAnsi="Arial" w:cs="Arial"/>
        </w:rPr>
        <w:t xml:space="preserve"> 18m high purpose built masonry plant building prov</w:t>
      </w:r>
      <w:r w:rsidR="00A55599">
        <w:rPr>
          <w:rFonts w:ascii="Arial" w:hAnsi="Arial" w:cs="Arial"/>
        </w:rPr>
        <w:t>iding 10,430 sqm of floor space;</w:t>
      </w:r>
    </w:p>
    <w:p w14:paraId="6EBDB619" w14:textId="77777777" w:rsidR="00A55599" w:rsidRDefault="00A55599" w:rsidP="00A55599">
      <w:pPr>
        <w:pStyle w:val="ListParagraph"/>
        <w:jc w:val="both"/>
        <w:rPr>
          <w:rFonts w:ascii="Arial" w:hAnsi="Arial" w:cs="Arial"/>
        </w:rPr>
      </w:pPr>
    </w:p>
    <w:p w14:paraId="03DC3E01" w14:textId="0EBCFB5F" w:rsidR="00A55599" w:rsidRPr="00653C0F" w:rsidRDefault="00A55599" w:rsidP="00A55599">
      <w:pPr>
        <w:pStyle w:val="ListParagraph"/>
        <w:numPr>
          <w:ilvl w:val="0"/>
          <w:numId w:val="11"/>
        </w:numPr>
        <w:jc w:val="both"/>
        <w:rPr>
          <w:rFonts w:ascii="Arial" w:hAnsi="Arial" w:cs="Arial"/>
        </w:rPr>
      </w:pPr>
      <w:r w:rsidRPr="00653C0F">
        <w:rPr>
          <w:rFonts w:ascii="Arial" w:hAnsi="Arial" w:cs="Arial"/>
        </w:rPr>
        <w:t xml:space="preserve">Ancillary office </w:t>
      </w:r>
      <w:r>
        <w:rPr>
          <w:rFonts w:ascii="Arial" w:hAnsi="Arial" w:cs="Arial"/>
        </w:rPr>
        <w:t xml:space="preserve">over two levels </w:t>
      </w:r>
      <w:r w:rsidRPr="00653C0F">
        <w:rPr>
          <w:rFonts w:ascii="Arial" w:hAnsi="Arial" w:cs="Arial"/>
        </w:rPr>
        <w:t xml:space="preserve">providing </w:t>
      </w:r>
      <w:r>
        <w:rPr>
          <w:rFonts w:ascii="Arial" w:hAnsi="Arial" w:cs="Arial"/>
        </w:rPr>
        <w:t>1,040</w:t>
      </w:r>
      <w:r w:rsidRPr="00653C0F">
        <w:rPr>
          <w:rFonts w:ascii="Arial" w:hAnsi="Arial" w:cs="Arial"/>
        </w:rPr>
        <w:t xml:space="preserve"> sqm of floor area for office space and amenities.</w:t>
      </w:r>
    </w:p>
    <w:p w14:paraId="7BF28B55" w14:textId="6A797402" w:rsidR="00A55599" w:rsidRPr="00A55599" w:rsidRDefault="00A55599" w:rsidP="00A55599">
      <w:pPr>
        <w:jc w:val="both"/>
        <w:rPr>
          <w:rFonts w:ascii="Arial" w:hAnsi="Arial" w:cs="Arial"/>
        </w:rPr>
      </w:pPr>
    </w:p>
    <w:p w14:paraId="6AE8A923" w14:textId="77777777" w:rsidR="00A55599" w:rsidRPr="00A55599" w:rsidRDefault="00A55599" w:rsidP="00A55599">
      <w:pPr>
        <w:jc w:val="both"/>
        <w:rPr>
          <w:rFonts w:ascii="Arial" w:hAnsi="Arial" w:cs="Arial"/>
          <w:b/>
        </w:rPr>
      </w:pPr>
      <w:r w:rsidRPr="00A55599">
        <w:rPr>
          <w:rFonts w:ascii="Arial" w:hAnsi="Arial" w:cs="Arial"/>
          <w:b/>
        </w:rPr>
        <w:t>Warehouse 1 – Northern Elevation</w:t>
      </w:r>
    </w:p>
    <w:p w14:paraId="735D9BE2" w14:textId="6BA19CB7" w:rsidR="00BF1BA6" w:rsidRPr="00A55599" w:rsidRDefault="00BF1BA6" w:rsidP="00A55599">
      <w:pPr>
        <w:jc w:val="both"/>
        <w:rPr>
          <w:rFonts w:ascii="Arial" w:hAnsi="Arial" w:cs="Arial"/>
        </w:rPr>
      </w:pPr>
    </w:p>
    <w:p w14:paraId="5FE446DB" w14:textId="6C8C29C4" w:rsidR="00BF1BA6" w:rsidRPr="00653C0F" w:rsidRDefault="00BF1BA6" w:rsidP="005E47F7">
      <w:pPr>
        <w:pStyle w:val="ListParagraph"/>
        <w:numPr>
          <w:ilvl w:val="0"/>
          <w:numId w:val="11"/>
        </w:numPr>
        <w:jc w:val="both"/>
        <w:rPr>
          <w:rFonts w:ascii="Arial" w:hAnsi="Arial" w:cs="Arial"/>
        </w:rPr>
      </w:pPr>
      <w:r w:rsidRPr="00653C0F">
        <w:rPr>
          <w:rFonts w:ascii="Arial" w:hAnsi="Arial" w:cs="Arial"/>
        </w:rPr>
        <w:t>Construction of an ancillary office providing 1</w:t>
      </w:r>
      <w:r w:rsidR="00A55599">
        <w:rPr>
          <w:rFonts w:ascii="Arial" w:hAnsi="Arial" w:cs="Arial"/>
        </w:rPr>
        <w:t>571</w:t>
      </w:r>
      <w:r w:rsidRPr="00653C0F">
        <w:rPr>
          <w:rFonts w:ascii="Arial" w:hAnsi="Arial" w:cs="Arial"/>
        </w:rPr>
        <w:t xml:space="preserve">sqm of </w:t>
      </w:r>
      <w:r w:rsidR="00A55599">
        <w:rPr>
          <w:rFonts w:ascii="Arial" w:hAnsi="Arial" w:cs="Arial"/>
        </w:rPr>
        <w:t>floor area to accommodate office and amenities;</w:t>
      </w:r>
    </w:p>
    <w:p w14:paraId="06641B91" w14:textId="77777777" w:rsidR="00BF1BA6" w:rsidRPr="00653C0F" w:rsidRDefault="00BF1BA6" w:rsidP="00BF1BA6">
      <w:pPr>
        <w:pStyle w:val="ListParagraph"/>
        <w:jc w:val="both"/>
        <w:rPr>
          <w:rFonts w:ascii="Arial" w:hAnsi="Arial" w:cs="Arial"/>
        </w:rPr>
      </w:pPr>
    </w:p>
    <w:p w14:paraId="55612F7A" w14:textId="3D9D6728" w:rsidR="00BF1BA6" w:rsidRPr="00653C0F" w:rsidRDefault="00BF1BA6" w:rsidP="005E47F7">
      <w:pPr>
        <w:pStyle w:val="ListParagraph"/>
        <w:numPr>
          <w:ilvl w:val="0"/>
          <w:numId w:val="11"/>
        </w:numPr>
        <w:jc w:val="both"/>
        <w:rPr>
          <w:rFonts w:ascii="Arial" w:hAnsi="Arial" w:cs="Arial"/>
        </w:rPr>
      </w:pPr>
      <w:r w:rsidRPr="00653C0F">
        <w:rPr>
          <w:rFonts w:ascii="Arial" w:hAnsi="Arial" w:cs="Arial"/>
        </w:rPr>
        <w:t>A separate truck entry/exit with a security gate providing access from New Estate Road which accesses the storage hardstand area, crusher, conveyors and silos;</w:t>
      </w:r>
    </w:p>
    <w:p w14:paraId="0EDFCBC9" w14:textId="77777777" w:rsidR="00BE1041" w:rsidRPr="00653C0F" w:rsidRDefault="00BE1041" w:rsidP="00BE1041">
      <w:pPr>
        <w:pStyle w:val="ListParagraph"/>
        <w:rPr>
          <w:rFonts w:ascii="Arial" w:hAnsi="Arial" w:cs="Arial"/>
        </w:rPr>
      </w:pPr>
    </w:p>
    <w:p w14:paraId="5A8B31E9" w14:textId="2FF8D587" w:rsidR="00BE1041" w:rsidRPr="00653C0F" w:rsidRDefault="00BE1041" w:rsidP="005E47F7">
      <w:pPr>
        <w:pStyle w:val="ListParagraph"/>
        <w:numPr>
          <w:ilvl w:val="0"/>
          <w:numId w:val="11"/>
        </w:numPr>
        <w:jc w:val="both"/>
        <w:rPr>
          <w:rFonts w:ascii="Arial" w:hAnsi="Arial" w:cs="Arial"/>
        </w:rPr>
      </w:pPr>
      <w:r w:rsidRPr="00653C0F">
        <w:rPr>
          <w:rFonts w:ascii="Arial" w:hAnsi="Arial" w:cs="Arial"/>
        </w:rPr>
        <w:t>Construction of a 4 hectare external hardstand area for brick and pallet storage;</w:t>
      </w:r>
    </w:p>
    <w:p w14:paraId="35B10328" w14:textId="629EE34F" w:rsidR="002B69A9" w:rsidRPr="00653C0F" w:rsidRDefault="002B69A9" w:rsidP="002B69A9">
      <w:pPr>
        <w:jc w:val="both"/>
        <w:rPr>
          <w:rFonts w:ascii="Arial" w:hAnsi="Arial" w:cs="Arial"/>
        </w:rPr>
      </w:pPr>
    </w:p>
    <w:p w14:paraId="7D17F374" w14:textId="77777777" w:rsidR="00BE1041" w:rsidRPr="00653C0F" w:rsidRDefault="00BE1041" w:rsidP="005E47F7">
      <w:pPr>
        <w:pStyle w:val="ListParagraph"/>
        <w:numPr>
          <w:ilvl w:val="0"/>
          <w:numId w:val="11"/>
        </w:numPr>
        <w:jc w:val="both"/>
        <w:rPr>
          <w:rFonts w:ascii="Arial" w:hAnsi="Arial" w:cs="Arial"/>
        </w:rPr>
      </w:pPr>
      <w:r w:rsidRPr="00653C0F">
        <w:rPr>
          <w:rFonts w:ascii="Arial" w:hAnsi="Arial" w:cs="Arial"/>
        </w:rPr>
        <w:t>Construction of a 13.7 metre high building providing 3,056 sqm of floor space; and</w:t>
      </w:r>
    </w:p>
    <w:p w14:paraId="4DD327F6" w14:textId="77777777" w:rsidR="002B69A9" w:rsidRPr="00653C0F" w:rsidRDefault="002B69A9" w:rsidP="002B69A9">
      <w:pPr>
        <w:pStyle w:val="ListParagraph"/>
        <w:jc w:val="both"/>
        <w:rPr>
          <w:rFonts w:ascii="Arial" w:hAnsi="Arial" w:cs="Arial"/>
        </w:rPr>
      </w:pPr>
    </w:p>
    <w:p w14:paraId="008694A6" w14:textId="77777777" w:rsidR="002B69A9" w:rsidRPr="00653C0F" w:rsidRDefault="002B69A9" w:rsidP="005E47F7">
      <w:pPr>
        <w:pStyle w:val="ListParagraph"/>
        <w:numPr>
          <w:ilvl w:val="0"/>
          <w:numId w:val="11"/>
        </w:numPr>
        <w:jc w:val="both"/>
        <w:rPr>
          <w:rFonts w:ascii="Arial" w:hAnsi="Arial" w:cs="Arial"/>
        </w:rPr>
      </w:pPr>
      <w:r w:rsidRPr="00653C0F">
        <w:rPr>
          <w:rFonts w:ascii="Arial" w:hAnsi="Arial" w:cs="Arial"/>
        </w:rPr>
        <w:t>Car parking for 120 cars located on the western side of the masonry plant building accessed via a separate secure driveway further east of the truck entry/exit point.</w:t>
      </w:r>
    </w:p>
    <w:p w14:paraId="326D9A80" w14:textId="744179C3" w:rsidR="00472C90" w:rsidRPr="00653C0F" w:rsidRDefault="00472C90" w:rsidP="00BF1BA6">
      <w:pPr>
        <w:jc w:val="both"/>
        <w:rPr>
          <w:rFonts w:ascii="Arial" w:hAnsi="Arial" w:cs="Arial"/>
        </w:rPr>
      </w:pPr>
    </w:p>
    <w:p w14:paraId="7A2A6E38" w14:textId="6D79F0F6" w:rsidR="00BE1041" w:rsidRPr="00653C0F" w:rsidRDefault="00BE1041" w:rsidP="00BE1041">
      <w:pPr>
        <w:rPr>
          <w:rFonts w:ascii="Arial" w:hAnsi="Arial" w:cs="Arial"/>
          <w:b/>
        </w:rPr>
      </w:pPr>
      <w:r w:rsidRPr="00653C0F">
        <w:rPr>
          <w:rFonts w:ascii="Arial" w:hAnsi="Arial" w:cs="Arial"/>
          <w:b/>
        </w:rPr>
        <w:t>Warehouse 2, 3 and 4 – Southern Elevation</w:t>
      </w:r>
    </w:p>
    <w:p w14:paraId="79E9A940" w14:textId="77777777" w:rsidR="00BE1041" w:rsidRPr="00653C0F" w:rsidRDefault="00BE1041" w:rsidP="00BE1041">
      <w:pPr>
        <w:rPr>
          <w:rFonts w:ascii="Arial" w:hAnsi="Arial" w:cs="Arial"/>
        </w:rPr>
      </w:pPr>
    </w:p>
    <w:p w14:paraId="2E39950D" w14:textId="631FB82F" w:rsidR="00BE1041" w:rsidRDefault="00BE1041" w:rsidP="005E47F7">
      <w:pPr>
        <w:pStyle w:val="ListParagraph"/>
        <w:numPr>
          <w:ilvl w:val="0"/>
          <w:numId w:val="11"/>
        </w:numPr>
        <w:jc w:val="both"/>
        <w:rPr>
          <w:rFonts w:ascii="Arial" w:hAnsi="Arial" w:cs="Arial"/>
        </w:rPr>
      </w:pPr>
      <w:r w:rsidRPr="00653C0F">
        <w:rPr>
          <w:rFonts w:ascii="Arial" w:hAnsi="Arial" w:cs="Arial"/>
        </w:rPr>
        <w:t>Construction of 3 x warehouses with a maximum height of 13.7m and floor plates ranging from 4,100 sqm to 5,6000sqm;</w:t>
      </w:r>
    </w:p>
    <w:p w14:paraId="52E9DC4F" w14:textId="77777777" w:rsidR="005B0FC0" w:rsidRPr="00653C0F" w:rsidRDefault="005B0FC0" w:rsidP="005B0FC0">
      <w:pPr>
        <w:pStyle w:val="ListParagraph"/>
        <w:jc w:val="both"/>
        <w:rPr>
          <w:rFonts w:ascii="Arial" w:hAnsi="Arial" w:cs="Arial"/>
        </w:rPr>
      </w:pPr>
    </w:p>
    <w:p w14:paraId="53CBB47A" w14:textId="0103DA9B" w:rsidR="002B69A9" w:rsidRDefault="002B69A9" w:rsidP="005E47F7">
      <w:pPr>
        <w:pStyle w:val="ListParagraph"/>
        <w:numPr>
          <w:ilvl w:val="0"/>
          <w:numId w:val="11"/>
        </w:numPr>
        <w:jc w:val="both"/>
        <w:rPr>
          <w:rFonts w:ascii="Arial" w:hAnsi="Arial" w:cs="Arial"/>
        </w:rPr>
      </w:pPr>
      <w:r w:rsidRPr="00653C0F">
        <w:rPr>
          <w:rFonts w:ascii="Arial" w:hAnsi="Arial" w:cs="Arial"/>
        </w:rPr>
        <w:t>Construction of two recessed docks and three loading docks (Warehouse 2) and two recessed dock</w:t>
      </w:r>
      <w:r w:rsidR="005B0FC0">
        <w:rPr>
          <w:rFonts w:ascii="Arial" w:hAnsi="Arial" w:cs="Arial"/>
        </w:rPr>
        <w:t>s</w:t>
      </w:r>
      <w:r w:rsidRPr="00653C0F">
        <w:rPr>
          <w:rFonts w:ascii="Arial" w:hAnsi="Arial" w:cs="Arial"/>
        </w:rPr>
        <w:t xml:space="preserve"> and four loading docks (Warehouse 3A, 3B and 4);</w:t>
      </w:r>
    </w:p>
    <w:p w14:paraId="51D6FE57" w14:textId="3FC7E638" w:rsidR="005B0FC0" w:rsidRPr="005B0FC0" w:rsidRDefault="005B0FC0" w:rsidP="005B0FC0">
      <w:pPr>
        <w:jc w:val="both"/>
        <w:rPr>
          <w:rFonts w:ascii="Arial" w:hAnsi="Arial" w:cs="Arial"/>
        </w:rPr>
      </w:pPr>
    </w:p>
    <w:p w14:paraId="279D8481" w14:textId="1922D535" w:rsidR="00BE1041" w:rsidRPr="00653C0F" w:rsidRDefault="002B69A9" w:rsidP="005E47F7">
      <w:pPr>
        <w:pStyle w:val="ListParagraph"/>
        <w:numPr>
          <w:ilvl w:val="0"/>
          <w:numId w:val="11"/>
        </w:numPr>
        <w:jc w:val="both"/>
        <w:rPr>
          <w:rFonts w:ascii="Arial" w:hAnsi="Arial" w:cs="Arial"/>
        </w:rPr>
      </w:pPr>
      <w:r w:rsidRPr="00653C0F">
        <w:rPr>
          <w:rFonts w:ascii="Arial" w:hAnsi="Arial" w:cs="Arial"/>
        </w:rPr>
        <w:t>Fit out internal warehouse area with an automated racking system, fit out of office space and lobby area;</w:t>
      </w:r>
    </w:p>
    <w:p w14:paraId="685A1935" w14:textId="77777777" w:rsidR="002B69A9" w:rsidRPr="00653C0F" w:rsidRDefault="002B69A9" w:rsidP="002B69A9">
      <w:pPr>
        <w:jc w:val="both"/>
        <w:rPr>
          <w:rFonts w:ascii="Arial" w:hAnsi="Arial" w:cs="Arial"/>
        </w:rPr>
      </w:pPr>
    </w:p>
    <w:p w14:paraId="6B70F8CC" w14:textId="242A1CF0" w:rsidR="002B69A9" w:rsidRPr="00653C0F" w:rsidRDefault="002B69A9" w:rsidP="005E47F7">
      <w:pPr>
        <w:pStyle w:val="ListParagraph"/>
        <w:numPr>
          <w:ilvl w:val="0"/>
          <w:numId w:val="11"/>
        </w:numPr>
        <w:jc w:val="both"/>
        <w:rPr>
          <w:rFonts w:ascii="Arial" w:hAnsi="Arial" w:cs="Arial"/>
        </w:rPr>
      </w:pPr>
      <w:r w:rsidRPr="00653C0F">
        <w:rPr>
          <w:rFonts w:ascii="Arial" w:hAnsi="Arial" w:cs="Arial"/>
        </w:rPr>
        <w:t>Car parking for 145 cars (Warehouse No. 2 – 28 spaces, Warehouse No. 3 – 48 spaces and Warehouse No. 4 – 69 space).</w:t>
      </w:r>
    </w:p>
    <w:p w14:paraId="306D1786" w14:textId="247D6090" w:rsidR="00BE1041" w:rsidRPr="00653C0F" w:rsidRDefault="00BE1041" w:rsidP="00BF1BA6">
      <w:pPr>
        <w:jc w:val="both"/>
        <w:rPr>
          <w:rFonts w:ascii="Arial" w:hAnsi="Arial" w:cs="Arial"/>
        </w:rPr>
      </w:pPr>
    </w:p>
    <w:p w14:paraId="32C5A988" w14:textId="4D61825F" w:rsidR="008401F7" w:rsidRPr="00653C0F" w:rsidRDefault="008401F7" w:rsidP="008401F7">
      <w:pPr>
        <w:rPr>
          <w:rFonts w:ascii="Arial" w:hAnsi="Arial" w:cs="Arial"/>
          <w:b/>
        </w:rPr>
      </w:pPr>
      <w:r w:rsidRPr="00653C0F">
        <w:rPr>
          <w:rFonts w:ascii="Arial" w:hAnsi="Arial" w:cs="Arial"/>
          <w:b/>
        </w:rPr>
        <w:t>Subdivision</w:t>
      </w:r>
    </w:p>
    <w:p w14:paraId="30D35213" w14:textId="184AB87B" w:rsidR="008401F7" w:rsidRPr="00653C0F" w:rsidRDefault="008401F7" w:rsidP="008401F7">
      <w:pPr>
        <w:rPr>
          <w:rFonts w:ascii="Arial" w:hAnsi="Arial" w:cs="Arial"/>
          <w:b/>
        </w:rPr>
      </w:pPr>
    </w:p>
    <w:p w14:paraId="05940328" w14:textId="18E7C50D" w:rsidR="008401F7" w:rsidRPr="00653C0F" w:rsidRDefault="008401F7" w:rsidP="005E47F7">
      <w:pPr>
        <w:pStyle w:val="ListParagraph"/>
        <w:numPr>
          <w:ilvl w:val="0"/>
          <w:numId w:val="12"/>
        </w:numPr>
        <w:rPr>
          <w:rFonts w:ascii="Arial" w:hAnsi="Arial" w:cs="Arial"/>
          <w:b/>
        </w:rPr>
      </w:pPr>
      <w:r w:rsidRPr="00653C0F">
        <w:rPr>
          <w:rFonts w:ascii="Arial" w:hAnsi="Arial" w:cs="Arial"/>
        </w:rPr>
        <w:t>Subdivision of site into two lots, comprising of one development lot and one road lot.</w:t>
      </w:r>
    </w:p>
    <w:p w14:paraId="78EE4B9A" w14:textId="08E6890B" w:rsidR="00BE1041" w:rsidRDefault="00BE1041" w:rsidP="00BF1BA6">
      <w:pPr>
        <w:jc w:val="both"/>
        <w:rPr>
          <w:rFonts w:ascii="Arial" w:hAnsi="Arial" w:cs="Arial"/>
        </w:rPr>
      </w:pPr>
    </w:p>
    <w:p w14:paraId="0F24272B" w14:textId="77777777" w:rsidR="005B0FC0" w:rsidRPr="00653C0F" w:rsidRDefault="005B0FC0" w:rsidP="00BF1BA6">
      <w:pPr>
        <w:jc w:val="both"/>
        <w:rPr>
          <w:rFonts w:ascii="Arial" w:hAnsi="Arial" w:cs="Arial"/>
        </w:rPr>
      </w:pPr>
    </w:p>
    <w:p w14:paraId="6B5BEA7A" w14:textId="09D0803D" w:rsidR="00472C90" w:rsidRPr="00653C0F" w:rsidRDefault="00BE1041" w:rsidP="00BE1041">
      <w:pPr>
        <w:jc w:val="both"/>
        <w:rPr>
          <w:rFonts w:ascii="Arial" w:hAnsi="Arial" w:cs="Arial"/>
          <w:b/>
        </w:rPr>
      </w:pPr>
      <w:r w:rsidRPr="00653C0F">
        <w:rPr>
          <w:rFonts w:ascii="Arial" w:hAnsi="Arial" w:cs="Arial"/>
          <w:b/>
        </w:rPr>
        <w:lastRenderedPageBreak/>
        <w:t>Use of the Site</w:t>
      </w:r>
    </w:p>
    <w:p w14:paraId="032B1662" w14:textId="454A6787" w:rsidR="00BE1041" w:rsidRPr="00653C0F" w:rsidRDefault="00BE1041" w:rsidP="00BE1041">
      <w:pPr>
        <w:jc w:val="both"/>
        <w:rPr>
          <w:rFonts w:ascii="Arial" w:hAnsi="Arial" w:cs="Arial"/>
          <w:b/>
        </w:rPr>
      </w:pPr>
    </w:p>
    <w:p w14:paraId="4B3A627E" w14:textId="695BC855" w:rsidR="008401F7" w:rsidRPr="00653C0F" w:rsidRDefault="008401F7" w:rsidP="008401F7">
      <w:pPr>
        <w:jc w:val="both"/>
        <w:rPr>
          <w:rFonts w:ascii="Arial" w:hAnsi="Arial" w:cs="Arial"/>
          <w:u w:val="single"/>
        </w:rPr>
      </w:pPr>
      <w:r w:rsidRPr="00653C0F">
        <w:rPr>
          <w:rFonts w:ascii="Arial" w:hAnsi="Arial" w:cs="Arial"/>
          <w:u w:val="single"/>
        </w:rPr>
        <w:t>Masonry Plant</w:t>
      </w:r>
    </w:p>
    <w:p w14:paraId="01214EFB" w14:textId="77777777" w:rsidR="008401F7" w:rsidRPr="00653C0F" w:rsidRDefault="008401F7" w:rsidP="008401F7">
      <w:pPr>
        <w:jc w:val="both"/>
        <w:rPr>
          <w:rFonts w:ascii="Arial" w:hAnsi="Arial" w:cs="Arial"/>
          <w:u w:val="single"/>
        </w:rPr>
      </w:pPr>
    </w:p>
    <w:p w14:paraId="6D9F3413" w14:textId="42DA48CD" w:rsidR="00BE1041" w:rsidRDefault="00BE1041" w:rsidP="005E47F7">
      <w:pPr>
        <w:pStyle w:val="ListParagraph"/>
        <w:numPr>
          <w:ilvl w:val="0"/>
          <w:numId w:val="11"/>
        </w:numPr>
        <w:jc w:val="both"/>
        <w:rPr>
          <w:rFonts w:ascii="Arial" w:hAnsi="Arial" w:cs="Arial"/>
        </w:rPr>
      </w:pPr>
      <w:r w:rsidRPr="00653C0F">
        <w:rPr>
          <w:rFonts w:ascii="Arial" w:hAnsi="Arial" w:cs="Arial"/>
        </w:rPr>
        <w:t>Masonry Plant to operate 24-hours a day, seven days a week; and</w:t>
      </w:r>
    </w:p>
    <w:p w14:paraId="4B27CB2C" w14:textId="77777777" w:rsidR="005B0FC0" w:rsidRPr="00653C0F" w:rsidRDefault="005B0FC0" w:rsidP="005B0FC0">
      <w:pPr>
        <w:pStyle w:val="ListParagraph"/>
        <w:jc w:val="both"/>
        <w:rPr>
          <w:rFonts w:ascii="Arial" w:hAnsi="Arial" w:cs="Arial"/>
        </w:rPr>
      </w:pPr>
    </w:p>
    <w:p w14:paraId="527283C7" w14:textId="271D74B2" w:rsidR="00BE1041" w:rsidRDefault="00BE1041" w:rsidP="00BE1041">
      <w:pPr>
        <w:pStyle w:val="ListParagraph"/>
        <w:numPr>
          <w:ilvl w:val="0"/>
          <w:numId w:val="11"/>
        </w:numPr>
        <w:jc w:val="both"/>
        <w:rPr>
          <w:rFonts w:ascii="Arial" w:hAnsi="Arial" w:cs="Arial"/>
        </w:rPr>
      </w:pPr>
      <w:r w:rsidRPr="00653C0F">
        <w:rPr>
          <w:rFonts w:ascii="Arial" w:hAnsi="Arial" w:cs="Arial"/>
        </w:rPr>
        <w:t>A maximum of thirty eight (38) staff including 20 factory employees, 6 administration staff and 12 drivers.</w:t>
      </w:r>
    </w:p>
    <w:p w14:paraId="30129FCA" w14:textId="77777777" w:rsidR="005B0FC0" w:rsidRPr="005B0FC0" w:rsidRDefault="005B0FC0" w:rsidP="005B0FC0">
      <w:pPr>
        <w:pStyle w:val="ListParagraph"/>
        <w:jc w:val="both"/>
        <w:rPr>
          <w:rFonts w:ascii="Arial" w:hAnsi="Arial" w:cs="Arial"/>
        </w:rPr>
      </w:pPr>
    </w:p>
    <w:p w14:paraId="3C951108" w14:textId="5ABA4972" w:rsidR="00472C90" w:rsidRPr="00653C0F" w:rsidRDefault="00814801" w:rsidP="00814801">
      <w:pPr>
        <w:jc w:val="both"/>
        <w:rPr>
          <w:rFonts w:ascii="Arial" w:hAnsi="Arial" w:cs="Arial"/>
          <w:b/>
        </w:rPr>
      </w:pPr>
      <w:r w:rsidRPr="00653C0F">
        <w:rPr>
          <w:rFonts w:ascii="Arial" w:hAnsi="Arial" w:cs="Arial"/>
          <w:b/>
        </w:rPr>
        <w:t>Vegetation Removal</w:t>
      </w:r>
    </w:p>
    <w:p w14:paraId="38D8B116" w14:textId="2B05DEDD" w:rsidR="00814801" w:rsidRPr="00653C0F" w:rsidRDefault="00814801" w:rsidP="00814801">
      <w:pPr>
        <w:jc w:val="both"/>
        <w:rPr>
          <w:rFonts w:ascii="Arial" w:hAnsi="Arial" w:cs="Arial"/>
          <w:b/>
        </w:rPr>
      </w:pPr>
    </w:p>
    <w:p w14:paraId="67F9743F" w14:textId="739BF25E" w:rsidR="00A76C86" w:rsidRDefault="00A76C86" w:rsidP="001D71E9">
      <w:pPr>
        <w:pStyle w:val="ListParagraph"/>
        <w:numPr>
          <w:ilvl w:val="0"/>
          <w:numId w:val="59"/>
        </w:numPr>
        <w:autoSpaceDE w:val="0"/>
        <w:autoSpaceDN w:val="0"/>
        <w:adjustRightInd w:val="0"/>
        <w:jc w:val="both"/>
        <w:rPr>
          <w:rFonts w:ascii="Arial" w:hAnsi="Arial" w:cs="Arial"/>
        </w:rPr>
      </w:pPr>
      <w:r>
        <w:rPr>
          <w:rFonts w:ascii="Arial" w:hAnsi="Arial" w:cs="Arial"/>
        </w:rPr>
        <w:t>A total of 0.74 hectares of remnant and derived native vegetation is proposed to be cleared to accommodate the design footprint, access ways and bushfire planning requirement;</w:t>
      </w:r>
    </w:p>
    <w:p w14:paraId="40ADF496" w14:textId="77777777" w:rsidR="00A76C86" w:rsidRDefault="00A76C86" w:rsidP="00A76C86">
      <w:pPr>
        <w:pStyle w:val="ListParagraph"/>
        <w:autoSpaceDE w:val="0"/>
        <w:autoSpaceDN w:val="0"/>
        <w:adjustRightInd w:val="0"/>
        <w:jc w:val="both"/>
        <w:rPr>
          <w:rFonts w:ascii="Arial" w:hAnsi="Arial" w:cs="Arial"/>
        </w:rPr>
      </w:pPr>
    </w:p>
    <w:p w14:paraId="79786803" w14:textId="6A18A573" w:rsidR="00A76C86" w:rsidRDefault="00497E66" w:rsidP="001D71E9">
      <w:pPr>
        <w:pStyle w:val="ListParagraph"/>
        <w:numPr>
          <w:ilvl w:val="0"/>
          <w:numId w:val="59"/>
        </w:numPr>
        <w:autoSpaceDE w:val="0"/>
        <w:autoSpaceDN w:val="0"/>
        <w:adjustRightInd w:val="0"/>
        <w:jc w:val="both"/>
        <w:rPr>
          <w:rFonts w:ascii="Arial" w:hAnsi="Arial" w:cs="Arial"/>
        </w:rPr>
      </w:pPr>
      <w:r>
        <w:rPr>
          <w:rFonts w:ascii="Arial" w:hAnsi="Arial" w:cs="Arial"/>
        </w:rPr>
        <w:t>A further 8 hectares of land is proposed to be cleared comprising of exotic grass lands and non-native plant species.</w:t>
      </w:r>
    </w:p>
    <w:p w14:paraId="2E1AB9DF" w14:textId="4676EAEC" w:rsidR="00A76C86" w:rsidRDefault="00A76C86" w:rsidP="00A76C86">
      <w:pPr>
        <w:autoSpaceDE w:val="0"/>
        <w:autoSpaceDN w:val="0"/>
        <w:adjustRightInd w:val="0"/>
        <w:jc w:val="both"/>
        <w:rPr>
          <w:rFonts w:ascii="Arial" w:hAnsi="Arial" w:cs="Arial"/>
        </w:rPr>
      </w:pPr>
    </w:p>
    <w:p w14:paraId="3A33121F" w14:textId="77777777" w:rsidR="00830DE7" w:rsidRDefault="00830DE7" w:rsidP="00814801">
      <w:pPr>
        <w:autoSpaceDE w:val="0"/>
        <w:autoSpaceDN w:val="0"/>
        <w:adjustRightInd w:val="0"/>
        <w:jc w:val="both"/>
        <w:rPr>
          <w:rFonts w:ascii="Arial" w:hAnsi="Arial" w:cs="Arial"/>
          <w:highlight w:val="yellow"/>
        </w:rPr>
      </w:pPr>
    </w:p>
    <w:p w14:paraId="659DBB85" w14:textId="756594A4" w:rsidR="00CE0F02" w:rsidRPr="00653C0F" w:rsidRDefault="00C02FFA" w:rsidP="00CE0F02">
      <w:pPr>
        <w:jc w:val="both"/>
        <w:rPr>
          <w:rFonts w:ascii="Arial" w:hAnsi="Arial" w:cs="Arial"/>
        </w:rPr>
      </w:pPr>
      <w:r w:rsidRPr="00653C0F">
        <w:rPr>
          <w:rFonts w:ascii="Arial" w:hAnsi="Arial" w:cs="Arial"/>
          <w:noProof/>
        </w:rPr>
        <w:drawing>
          <wp:inline distT="0" distB="0" distL="0" distR="0" wp14:anchorId="55044473" wp14:editId="38A7A26C">
            <wp:extent cx="5465135" cy="3992108"/>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68300" cy="3994420"/>
                    </a:xfrm>
                    <a:prstGeom prst="rect">
                      <a:avLst/>
                    </a:prstGeom>
                  </pic:spPr>
                </pic:pic>
              </a:graphicData>
            </a:graphic>
          </wp:inline>
        </w:drawing>
      </w:r>
    </w:p>
    <w:p w14:paraId="6F2FCCE2" w14:textId="77777777" w:rsidR="00CE0F02" w:rsidRPr="00653C0F" w:rsidRDefault="00CE0F02" w:rsidP="00CE0F02">
      <w:pPr>
        <w:jc w:val="both"/>
        <w:rPr>
          <w:rFonts w:ascii="Arial" w:hAnsi="Arial" w:cs="Arial"/>
        </w:rPr>
      </w:pPr>
    </w:p>
    <w:p w14:paraId="17D3FCB4" w14:textId="7019EDB8" w:rsidR="00CE0F02" w:rsidRDefault="00CE0F02" w:rsidP="00CE0F02">
      <w:pPr>
        <w:jc w:val="both"/>
        <w:rPr>
          <w:rFonts w:ascii="Arial" w:hAnsi="Arial" w:cs="Arial"/>
          <w:i/>
        </w:rPr>
      </w:pPr>
      <w:r w:rsidRPr="00653C0F">
        <w:rPr>
          <w:rFonts w:ascii="Arial" w:hAnsi="Arial" w:cs="Arial"/>
          <w:b/>
          <w:i/>
        </w:rPr>
        <w:t>Figure 2:</w:t>
      </w:r>
      <w:r w:rsidRPr="00653C0F">
        <w:rPr>
          <w:rFonts w:ascii="Arial" w:hAnsi="Arial" w:cs="Arial"/>
          <w:i/>
        </w:rPr>
        <w:t xml:space="preserve"> The </w:t>
      </w:r>
      <w:r w:rsidR="008401F7" w:rsidRPr="00653C0F">
        <w:rPr>
          <w:rFonts w:ascii="Arial" w:hAnsi="Arial" w:cs="Arial"/>
          <w:i/>
        </w:rPr>
        <w:t>site plan.</w:t>
      </w:r>
    </w:p>
    <w:p w14:paraId="35885A41" w14:textId="6F3D800D" w:rsidR="005B0FC0" w:rsidRPr="00653C0F" w:rsidRDefault="005B0FC0" w:rsidP="0092148B">
      <w:pPr>
        <w:rPr>
          <w:rFonts w:ascii="Arial" w:hAnsi="Arial" w:cs="Arial"/>
        </w:rPr>
      </w:pPr>
    </w:p>
    <w:p w14:paraId="7578B57D" w14:textId="77777777" w:rsidR="0092148B" w:rsidRPr="00653C0F" w:rsidRDefault="0092148B" w:rsidP="0092148B">
      <w:pPr>
        <w:autoSpaceDE w:val="0"/>
        <w:autoSpaceDN w:val="0"/>
        <w:adjustRightInd w:val="0"/>
        <w:jc w:val="both"/>
        <w:rPr>
          <w:rFonts w:ascii="Arial" w:hAnsi="Arial" w:cs="Arial"/>
          <w:b/>
        </w:rPr>
      </w:pPr>
      <w:r w:rsidRPr="00653C0F">
        <w:rPr>
          <w:rFonts w:ascii="Arial" w:hAnsi="Arial" w:cs="Arial"/>
          <w:b/>
          <w:bCs/>
          <w:noProof/>
        </w:rPr>
        <mc:AlternateContent>
          <mc:Choice Requires="wps">
            <w:drawing>
              <wp:anchor distT="0" distB="0" distL="114300" distR="114300" simplePos="0" relativeHeight="251662848" behindDoc="0" locked="0" layoutInCell="1" allowOverlap="1" wp14:anchorId="32D76A42" wp14:editId="64FBC9D0">
                <wp:simplePos x="0" y="0"/>
                <wp:positionH relativeFrom="column">
                  <wp:posOffset>-136478</wp:posOffset>
                </wp:positionH>
                <wp:positionV relativeFrom="paragraph">
                  <wp:posOffset>11032</wp:posOffset>
                </wp:positionV>
                <wp:extent cx="6018663" cy="281940"/>
                <wp:effectExtent l="0" t="0" r="20320" b="2286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8663" cy="281940"/>
                        </a:xfrm>
                        <a:prstGeom prst="rect">
                          <a:avLst/>
                        </a:prstGeom>
                        <a:solidFill>
                          <a:srgbClr val="C0C0C0"/>
                        </a:solidFill>
                        <a:ln w="9525">
                          <a:solidFill>
                            <a:srgbClr val="000000"/>
                          </a:solidFill>
                          <a:miter lim="800000"/>
                          <a:headEnd/>
                          <a:tailEnd/>
                        </a:ln>
                      </wps:spPr>
                      <wps:txbx>
                        <w:txbxContent>
                          <w:p w14:paraId="61C08457" w14:textId="6D2FE86D" w:rsidR="006C51EE" w:rsidRPr="006B2E05" w:rsidRDefault="006C51EE" w:rsidP="0092148B">
                            <w:pPr>
                              <w:jc w:val="both"/>
                              <w:rPr>
                                <w:rFonts w:ascii="Arial" w:hAnsi="Arial" w:cs="Arial"/>
                              </w:rPr>
                            </w:pPr>
                            <w:r>
                              <w:rPr>
                                <w:rFonts w:ascii="Arial" w:hAnsi="Arial" w:cs="Arial"/>
                                <w:b/>
                                <w:bCs/>
                              </w:rPr>
                              <w:t>BRIEFING MEETING – SYDNEY WESTERN CITY PLANNING PANEL</w:t>
                            </w:r>
                          </w:p>
                          <w:p w14:paraId="31A1D92B" w14:textId="77777777" w:rsidR="006C51EE" w:rsidRPr="0061709D" w:rsidRDefault="006C51EE" w:rsidP="0092148B">
                            <w:pPr>
                              <w:pStyle w:val="Heading3"/>
                              <w:spacing w:before="0"/>
                            </w:pPr>
                          </w:p>
                          <w:p w14:paraId="29151F1D" w14:textId="77777777" w:rsidR="006C51EE" w:rsidRDefault="006C51EE" w:rsidP="0092148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76A42" id="Text Box 6" o:spid="_x0000_s1030" type="#_x0000_t202" style="position:absolute;left:0;text-align:left;margin-left:-10.75pt;margin-top:.85pt;width:473.9pt;height:22.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" fillcolor="silver">
                <v:textbox>
                  <w:txbxContent>
                    <w:p w14:paraId="61C08457" w14:textId="6D2FE86D" w:rsidR="006C51EE" w:rsidRPr="006B2E05" w:rsidRDefault="006C51EE" w:rsidP="0092148B">
                      <w:pPr>
                        <w:jc w:val="both"/>
                        <w:rPr>
                          <w:rFonts w:ascii="Arial" w:hAnsi="Arial" w:cs="Arial"/>
                        </w:rPr>
                      </w:pPr>
                      <w:r>
                        <w:rPr>
                          <w:rFonts w:ascii="Arial" w:hAnsi="Arial" w:cs="Arial"/>
                          <w:b/>
                          <w:bCs/>
                        </w:rPr>
                        <w:t>BRIEFING MEETING – SYDNEY WESTERN CITY PLANNING PANEL</w:t>
                      </w:r>
                    </w:p>
                    <w:p w14:paraId="31A1D92B" w14:textId="77777777" w:rsidR="006C51EE" w:rsidRPr="0061709D" w:rsidRDefault="006C51EE" w:rsidP="0092148B">
                      <w:pPr>
                        <w:pStyle w:val="Heading3"/>
                        <w:spacing w:before="0"/>
                      </w:pPr>
                    </w:p>
                    <w:p w14:paraId="29151F1D" w14:textId="77777777" w:rsidR="006C51EE" w:rsidRDefault="006C51EE" w:rsidP="0092148B"/>
                  </w:txbxContent>
                </v:textbox>
              </v:shape>
            </w:pict>
          </mc:Fallback>
        </mc:AlternateContent>
      </w:r>
    </w:p>
    <w:p w14:paraId="76404663" w14:textId="01649B06" w:rsidR="00CE0F02" w:rsidRPr="00653C0F" w:rsidRDefault="00CE0F02">
      <w:pPr>
        <w:rPr>
          <w:rFonts w:ascii="Arial" w:hAnsi="Arial" w:cs="Arial"/>
        </w:rPr>
      </w:pPr>
    </w:p>
    <w:p w14:paraId="0B9BD88D" w14:textId="61F49209" w:rsidR="0092148B" w:rsidRPr="00653C0F" w:rsidRDefault="0092148B">
      <w:pPr>
        <w:rPr>
          <w:rFonts w:ascii="Arial" w:hAnsi="Arial" w:cs="Arial"/>
        </w:rPr>
      </w:pPr>
    </w:p>
    <w:p w14:paraId="2E49E4AA" w14:textId="63B1A7EE" w:rsidR="0092148B" w:rsidRPr="00653C0F" w:rsidRDefault="008F798D" w:rsidP="0092148B">
      <w:pPr>
        <w:jc w:val="both"/>
        <w:rPr>
          <w:rFonts w:ascii="Arial" w:hAnsi="Arial" w:cs="Arial"/>
        </w:rPr>
      </w:pPr>
      <w:r w:rsidRPr="00653C0F">
        <w:rPr>
          <w:rFonts w:ascii="Arial" w:hAnsi="Arial" w:cs="Arial"/>
        </w:rPr>
        <w:t xml:space="preserve">On </w:t>
      </w:r>
      <w:r w:rsidR="008401F7" w:rsidRPr="00653C0F">
        <w:rPr>
          <w:rFonts w:ascii="Arial" w:hAnsi="Arial" w:cs="Arial"/>
        </w:rPr>
        <w:t>20 August 2019</w:t>
      </w:r>
      <w:r w:rsidRPr="00653C0F">
        <w:rPr>
          <w:rFonts w:ascii="Arial" w:hAnsi="Arial" w:cs="Arial"/>
        </w:rPr>
        <w:t xml:space="preserve">, the Sydney Western City Planning Panel was briefed on the </w:t>
      </w:r>
      <w:r w:rsidR="00356732" w:rsidRPr="00653C0F">
        <w:rPr>
          <w:rFonts w:ascii="Arial" w:hAnsi="Arial" w:cs="Arial"/>
        </w:rPr>
        <w:t>subject proposal</w:t>
      </w:r>
      <w:r w:rsidRPr="00653C0F">
        <w:rPr>
          <w:rFonts w:ascii="Arial" w:hAnsi="Arial" w:cs="Arial"/>
        </w:rPr>
        <w:t xml:space="preserve">. The panel’s comments and the </w:t>
      </w:r>
      <w:r w:rsidR="00356732" w:rsidRPr="00653C0F">
        <w:rPr>
          <w:rFonts w:ascii="Arial" w:hAnsi="Arial" w:cs="Arial"/>
        </w:rPr>
        <w:t>subsequent response is provided below.</w:t>
      </w:r>
    </w:p>
    <w:p w14:paraId="25EB5780" w14:textId="77777777" w:rsidR="0092148B" w:rsidRPr="00653C0F" w:rsidRDefault="0092148B" w:rsidP="0092148B">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7"/>
        <w:gridCol w:w="4461"/>
      </w:tblGrid>
      <w:tr w:rsidR="00914306" w:rsidRPr="00653C0F" w14:paraId="5356991C" w14:textId="77777777" w:rsidTr="008D5B86">
        <w:tc>
          <w:tcPr>
            <w:tcW w:w="4437" w:type="dxa"/>
            <w:tcBorders>
              <w:top w:val="single" w:sz="4" w:space="0" w:color="auto"/>
              <w:left w:val="single" w:sz="4" w:space="0" w:color="auto"/>
              <w:bottom w:val="single" w:sz="4" w:space="0" w:color="auto"/>
              <w:right w:val="single" w:sz="4" w:space="0" w:color="auto"/>
            </w:tcBorders>
            <w:hideMark/>
          </w:tcPr>
          <w:p w14:paraId="63D606A0" w14:textId="77777777" w:rsidR="0092148B" w:rsidRPr="00653C0F" w:rsidRDefault="0092148B" w:rsidP="008D5B86">
            <w:pPr>
              <w:rPr>
                <w:rFonts w:ascii="Arial" w:hAnsi="Arial" w:cs="Arial"/>
                <w:b/>
              </w:rPr>
            </w:pPr>
            <w:r w:rsidRPr="00653C0F">
              <w:rPr>
                <w:rFonts w:ascii="Arial" w:hAnsi="Arial" w:cs="Arial"/>
                <w:b/>
              </w:rPr>
              <w:t xml:space="preserve">Panel’s Comments </w:t>
            </w:r>
          </w:p>
        </w:tc>
        <w:tc>
          <w:tcPr>
            <w:tcW w:w="4461" w:type="dxa"/>
            <w:tcBorders>
              <w:top w:val="single" w:sz="4" w:space="0" w:color="auto"/>
              <w:left w:val="single" w:sz="4" w:space="0" w:color="auto"/>
              <w:bottom w:val="single" w:sz="4" w:space="0" w:color="auto"/>
              <w:right w:val="single" w:sz="4" w:space="0" w:color="auto"/>
            </w:tcBorders>
            <w:hideMark/>
          </w:tcPr>
          <w:p w14:paraId="24C92329" w14:textId="77777777" w:rsidR="0092148B" w:rsidRPr="00653C0F" w:rsidRDefault="0092148B" w:rsidP="008D5B86">
            <w:pPr>
              <w:rPr>
                <w:rFonts w:ascii="Arial" w:hAnsi="Arial" w:cs="Arial"/>
                <w:b/>
              </w:rPr>
            </w:pPr>
            <w:r w:rsidRPr="00653C0F">
              <w:rPr>
                <w:rFonts w:ascii="Arial" w:hAnsi="Arial" w:cs="Arial"/>
                <w:b/>
              </w:rPr>
              <w:t>Response</w:t>
            </w:r>
          </w:p>
        </w:tc>
      </w:tr>
      <w:tr w:rsidR="00914306" w:rsidRPr="00653C0F" w14:paraId="5EBBF260" w14:textId="77777777" w:rsidTr="008D5B86">
        <w:tc>
          <w:tcPr>
            <w:tcW w:w="4437" w:type="dxa"/>
            <w:tcBorders>
              <w:top w:val="single" w:sz="4" w:space="0" w:color="auto"/>
              <w:left w:val="single" w:sz="4" w:space="0" w:color="auto"/>
              <w:bottom w:val="single" w:sz="4" w:space="0" w:color="auto"/>
              <w:right w:val="single" w:sz="4" w:space="0" w:color="auto"/>
            </w:tcBorders>
          </w:tcPr>
          <w:p w14:paraId="3C3CB05F" w14:textId="6DF5FA0B" w:rsidR="0092148B" w:rsidRPr="00653C0F" w:rsidRDefault="008401F7" w:rsidP="008401F7">
            <w:pPr>
              <w:jc w:val="both"/>
              <w:rPr>
                <w:rFonts w:ascii="Arial" w:eastAsiaTheme="minorHAnsi" w:hAnsi="Arial" w:cs="Arial"/>
              </w:rPr>
            </w:pPr>
            <w:r w:rsidRPr="00653C0F">
              <w:rPr>
                <w:rFonts w:ascii="Arial" w:hAnsi="Arial" w:cs="Arial"/>
              </w:rPr>
              <w:t xml:space="preserve">The requirement for the Oakdale East Estate Development Control Plan </w:t>
            </w:r>
            <w:r w:rsidR="008F798D" w:rsidRPr="00653C0F">
              <w:rPr>
                <w:rFonts w:ascii="Arial" w:hAnsi="Arial" w:cs="Arial"/>
              </w:rPr>
              <w:t xml:space="preserve"> </w:t>
            </w:r>
            <w:r w:rsidRPr="00653C0F">
              <w:rPr>
                <w:rFonts w:ascii="Arial" w:hAnsi="Arial" w:cs="Arial"/>
              </w:rPr>
              <w:t>to be determined before the development application can be determined.</w:t>
            </w:r>
          </w:p>
        </w:tc>
        <w:tc>
          <w:tcPr>
            <w:tcW w:w="4461" w:type="dxa"/>
            <w:tcBorders>
              <w:top w:val="single" w:sz="4" w:space="0" w:color="auto"/>
              <w:left w:val="single" w:sz="4" w:space="0" w:color="auto"/>
              <w:bottom w:val="single" w:sz="4" w:space="0" w:color="auto"/>
              <w:right w:val="single" w:sz="4" w:space="0" w:color="auto"/>
            </w:tcBorders>
          </w:tcPr>
          <w:p w14:paraId="333DE209" w14:textId="77777777" w:rsidR="00325C4F" w:rsidRPr="00653C0F" w:rsidRDefault="008401F7" w:rsidP="008D5B86">
            <w:pPr>
              <w:jc w:val="both"/>
              <w:rPr>
                <w:rFonts w:ascii="Arial" w:hAnsi="Arial" w:cs="Arial"/>
              </w:rPr>
            </w:pPr>
            <w:r w:rsidRPr="00653C0F">
              <w:rPr>
                <w:rFonts w:ascii="Arial" w:hAnsi="Arial" w:cs="Arial"/>
              </w:rPr>
              <w:t>The Oakdale East Estate Development Control Plan was endorsed by the Department of Planning, Industry &amp; Environment on 16 September 2019.</w:t>
            </w:r>
          </w:p>
          <w:p w14:paraId="5CE7E47A" w14:textId="77777777" w:rsidR="008401F7" w:rsidRPr="00653C0F" w:rsidRDefault="008401F7" w:rsidP="008D5B86">
            <w:pPr>
              <w:jc w:val="both"/>
              <w:rPr>
                <w:rFonts w:ascii="Arial" w:hAnsi="Arial" w:cs="Arial"/>
              </w:rPr>
            </w:pPr>
          </w:p>
          <w:p w14:paraId="45FE5AE4" w14:textId="77777777" w:rsidR="008401F7" w:rsidRPr="00653C0F" w:rsidRDefault="008401F7" w:rsidP="008D5B86">
            <w:pPr>
              <w:jc w:val="both"/>
              <w:rPr>
                <w:rFonts w:ascii="Arial" w:hAnsi="Arial" w:cs="Arial"/>
              </w:rPr>
            </w:pPr>
            <w:r w:rsidRPr="00653C0F">
              <w:rPr>
                <w:rFonts w:ascii="Arial" w:hAnsi="Arial" w:cs="Arial"/>
              </w:rPr>
              <w:t>The development application (DA/93.1/2019) has been assessed in accordance with this Development Control Plan.</w:t>
            </w:r>
          </w:p>
          <w:p w14:paraId="62EDFAD0" w14:textId="45862320" w:rsidR="008401F7" w:rsidRPr="00653C0F" w:rsidRDefault="008401F7" w:rsidP="008D5B86">
            <w:pPr>
              <w:jc w:val="both"/>
              <w:rPr>
                <w:rFonts w:ascii="Arial" w:hAnsi="Arial" w:cs="Arial"/>
              </w:rPr>
            </w:pPr>
          </w:p>
        </w:tc>
      </w:tr>
      <w:tr w:rsidR="00914306" w:rsidRPr="00653C0F" w14:paraId="68A826FD" w14:textId="77777777" w:rsidTr="005B0FC0">
        <w:tc>
          <w:tcPr>
            <w:tcW w:w="4437" w:type="dxa"/>
            <w:tcBorders>
              <w:top w:val="single" w:sz="4" w:space="0" w:color="auto"/>
              <w:left w:val="single" w:sz="4" w:space="0" w:color="auto"/>
              <w:bottom w:val="single" w:sz="4" w:space="0" w:color="auto"/>
              <w:right w:val="single" w:sz="4" w:space="0" w:color="auto"/>
            </w:tcBorders>
            <w:shd w:val="clear" w:color="auto" w:fill="auto"/>
          </w:tcPr>
          <w:p w14:paraId="35B1F298" w14:textId="101422FA" w:rsidR="008F798D" w:rsidRPr="005B0FC0" w:rsidRDefault="008401F7" w:rsidP="008D5B86">
            <w:pPr>
              <w:jc w:val="both"/>
              <w:rPr>
                <w:rFonts w:ascii="Arial" w:hAnsi="Arial" w:cs="Arial"/>
              </w:rPr>
            </w:pPr>
            <w:r w:rsidRPr="005B0FC0">
              <w:rPr>
                <w:rFonts w:ascii="Arial" w:hAnsi="Arial" w:cs="Arial"/>
              </w:rPr>
              <w:t>The requirement for a Satisfactory Arrangement Certificate to be issued before the development application can be determined.</w:t>
            </w:r>
          </w:p>
          <w:p w14:paraId="2DDC79C9" w14:textId="1A5E7B6E" w:rsidR="008F798D" w:rsidRPr="005B0FC0" w:rsidRDefault="008F798D" w:rsidP="008D5B86">
            <w:pPr>
              <w:jc w:val="both"/>
              <w:rPr>
                <w:rFonts w:ascii="Arial" w:hAnsi="Arial" w:cs="Arial"/>
              </w:rPr>
            </w:pPr>
          </w:p>
        </w:tc>
        <w:tc>
          <w:tcPr>
            <w:tcW w:w="4461" w:type="dxa"/>
            <w:tcBorders>
              <w:top w:val="single" w:sz="4" w:space="0" w:color="auto"/>
              <w:left w:val="single" w:sz="4" w:space="0" w:color="auto"/>
              <w:bottom w:val="single" w:sz="4" w:space="0" w:color="auto"/>
              <w:right w:val="single" w:sz="4" w:space="0" w:color="auto"/>
            </w:tcBorders>
            <w:shd w:val="clear" w:color="auto" w:fill="auto"/>
          </w:tcPr>
          <w:p w14:paraId="308B1CB6" w14:textId="5768F993" w:rsidR="005B0FC0" w:rsidRPr="005B0FC0" w:rsidRDefault="005B0FC0" w:rsidP="00B34766">
            <w:pPr>
              <w:pStyle w:val="Default"/>
              <w:jc w:val="both"/>
              <w:rPr>
                <w:rFonts w:ascii="Arial" w:hAnsi="Arial" w:cs="Arial"/>
              </w:rPr>
            </w:pPr>
            <w:r w:rsidRPr="005B0FC0">
              <w:rPr>
                <w:rFonts w:ascii="Arial" w:hAnsi="Arial" w:cs="Arial"/>
              </w:rPr>
              <w:t xml:space="preserve">It is recommended </w:t>
            </w:r>
            <w:r w:rsidR="00046E6D">
              <w:rPr>
                <w:rFonts w:ascii="Arial" w:hAnsi="Arial" w:cs="Arial"/>
              </w:rPr>
              <w:t xml:space="preserve">that </w:t>
            </w:r>
            <w:r w:rsidRPr="005B0FC0">
              <w:rPr>
                <w:rFonts w:ascii="Arial" w:hAnsi="Arial" w:cs="Arial"/>
              </w:rPr>
              <w:t>a satisfactory arrangement certificate be</w:t>
            </w:r>
            <w:r>
              <w:rPr>
                <w:rFonts w:ascii="Arial" w:hAnsi="Arial" w:cs="Arial"/>
              </w:rPr>
              <w:t xml:space="preserve"> </w:t>
            </w:r>
            <w:r w:rsidR="001E1A4D">
              <w:rPr>
                <w:rFonts w:ascii="Arial" w:hAnsi="Arial" w:cs="Arial"/>
              </w:rPr>
              <w:t>issued and prior to the determination of the application.</w:t>
            </w:r>
            <w:r>
              <w:rPr>
                <w:rFonts w:ascii="Arial" w:hAnsi="Arial" w:cs="Arial"/>
              </w:rPr>
              <w:t xml:space="preserve"> </w:t>
            </w:r>
          </w:p>
          <w:p w14:paraId="7E38EB4F" w14:textId="77777777" w:rsidR="008F798D" w:rsidRPr="005B0FC0" w:rsidRDefault="008F798D" w:rsidP="008D5B86">
            <w:pPr>
              <w:jc w:val="both"/>
              <w:rPr>
                <w:rFonts w:ascii="Arial" w:hAnsi="Arial" w:cs="Arial"/>
              </w:rPr>
            </w:pPr>
          </w:p>
        </w:tc>
      </w:tr>
      <w:tr w:rsidR="00914306" w:rsidRPr="00653C0F" w14:paraId="679C7017" w14:textId="77777777" w:rsidTr="008D5B86">
        <w:tc>
          <w:tcPr>
            <w:tcW w:w="4437" w:type="dxa"/>
            <w:tcBorders>
              <w:top w:val="single" w:sz="4" w:space="0" w:color="auto"/>
              <w:left w:val="single" w:sz="4" w:space="0" w:color="auto"/>
              <w:bottom w:val="single" w:sz="4" w:space="0" w:color="auto"/>
              <w:right w:val="single" w:sz="4" w:space="0" w:color="auto"/>
            </w:tcBorders>
          </w:tcPr>
          <w:p w14:paraId="02AC8597" w14:textId="5CFA1561" w:rsidR="008F798D" w:rsidRPr="00653C0F" w:rsidRDefault="008401F7" w:rsidP="008D5B86">
            <w:pPr>
              <w:jc w:val="both"/>
              <w:rPr>
                <w:rFonts w:ascii="Arial" w:hAnsi="Arial" w:cs="Arial"/>
              </w:rPr>
            </w:pPr>
            <w:r w:rsidRPr="00653C0F">
              <w:rPr>
                <w:rFonts w:ascii="Arial" w:hAnsi="Arial" w:cs="Arial"/>
              </w:rPr>
              <w:t>Tree Removal and Offset Methodology</w:t>
            </w:r>
          </w:p>
        </w:tc>
        <w:tc>
          <w:tcPr>
            <w:tcW w:w="4461" w:type="dxa"/>
            <w:tcBorders>
              <w:top w:val="single" w:sz="4" w:space="0" w:color="auto"/>
              <w:left w:val="single" w:sz="4" w:space="0" w:color="auto"/>
              <w:bottom w:val="single" w:sz="4" w:space="0" w:color="auto"/>
              <w:right w:val="single" w:sz="4" w:space="0" w:color="auto"/>
            </w:tcBorders>
          </w:tcPr>
          <w:p w14:paraId="1CFA5BA3" w14:textId="77777777" w:rsidR="00451C05" w:rsidRDefault="00451C05" w:rsidP="00451C05">
            <w:pPr>
              <w:jc w:val="both"/>
              <w:rPr>
                <w:rFonts w:ascii="Arial" w:hAnsi="Arial" w:cs="Arial"/>
              </w:rPr>
            </w:pPr>
            <w:r>
              <w:rPr>
                <w:rFonts w:ascii="Arial" w:hAnsi="Arial" w:cs="Arial"/>
              </w:rPr>
              <w:t>Areas of native vegetation to be retained on the site in perpetuity are in accordance with the NSW Biodiversity Offsets Scheme. Ten ecosystem credits are required to offset the proposed clearing of native vegetation using the BAM calculator. Eight of the ten ecosystem credits are required to offset the derived (planted) woodland. The payment of the ten (10) ecosystem credits are required to offset the proposed clearing of native vegetation in accordance with the Biobanking Assessment Methodology calculator shall be made to the Biodiversity Conservation Fund under Division 6, Section 6.30 (1) of the Biodiversity Conservation Act 2016. This is to be paid prior to the issue of a construction certificate.</w:t>
            </w:r>
          </w:p>
          <w:p w14:paraId="4B9A37C8" w14:textId="77777777" w:rsidR="00451C05" w:rsidRDefault="00451C05" w:rsidP="00451C05">
            <w:pPr>
              <w:jc w:val="both"/>
              <w:rPr>
                <w:rFonts w:ascii="Arial" w:hAnsi="Arial" w:cs="Arial"/>
              </w:rPr>
            </w:pPr>
          </w:p>
          <w:p w14:paraId="765ADD01" w14:textId="77777777" w:rsidR="00451C05" w:rsidRDefault="00451C05" w:rsidP="00451C05">
            <w:pPr>
              <w:jc w:val="both"/>
              <w:rPr>
                <w:rFonts w:ascii="Arial" w:hAnsi="Arial" w:cs="Arial"/>
              </w:rPr>
            </w:pPr>
            <w:r>
              <w:rPr>
                <w:rFonts w:ascii="Arial" w:hAnsi="Arial" w:cs="Arial"/>
              </w:rPr>
              <w:t>Council’s Natural Resources Officer and OEH – Biodiversity Regional Local Government Officer has reviewed the Biobanking Development Assessment Report and raises no concerns subject to conditions.</w:t>
            </w:r>
          </w:p>
          <w:p w14:paraId="2F8DA269" w14:textId="5497E7F4" w:rsidR="00356732" w:rsidRPr="00653C0F" w:rsidRDefault="00356732" w:rsidP="008D5B86">
            <w:pPr>
              <w:jc w:val="both"/>
              <w:rPr>
                <w:rFonts w:ascii="Arial" w:hAnsi="Arial" w:cs="Arial"/>
              </w:rPr>
            </w:pPr>
          </w:p>
        </w:tc>
      </w:tr>
      <w:tr w:rsidR="00914306" w:rsidRPr="00653C0F" w14:paraId="68820D29" w14:textId="77777777" w:rsidTr="008D5B86">
        <w:tc>
          <w:tcPr>
            <w:tcW w:w="4437" w:type="dxa"/>
            <w:tcBorders>
              <w:top w:val="single" w:sz="4" w:space="0" w:color="auto"/>
              <w:left w:val="single" w:sz="4" w:space="0" w:color="auto"/>
              <w:bottom w:val="single" w:sz="4" w:space="0" w:color="auto"/>
              <w:right w:val="single" w:sz="4" w:space="0" w:color="auto"/>
            </w:tcBorders>
          </w:tcPr>
          <w:p w14:paraId="00F0F437" w14:textId="77777777" w:rsidR="00325C4F" w:rsidRPr="00653C0F" w:rsidRDefault="00480027" w:rsidP="008D5B86">
            <w:pPr>
              <w:jc w:val="both"/>
              <w:rPr>
                <w:rFonts w:ascii="Arial" w:hAnsi="Arial" w:cs="Arial"/>
              </w:rPr>
            </w:pPr>
            <w:r w:rsidRPr="00653C0F">
              <w:rPr>
                <w:rFonts w:ascii="Arial" w:hAnsi="Arial" w:cs="Arial"/>
              </w:rPr>
              <w:t xml:space="preserve">Ongoing management of the riparian corridor </w:t>
            </w:r>
          </w:p>
          <w:p w14:paraId="4558EBCF" w14:textId="12812EE6" w:rsidR="00480027" w:rsidRPr="00653C0F" w:rsidRDefault="00480027" w:rsidP="008D5B86">
            <w:pPr>
              <w:jc w:val="both"/>
              <w:rPr>
                <w:rFonts w:ascii="Arial" w:hAnsi="Arial" w:cs="Arial"/>
              </w:rPr>
            </w:pPr>
          </w:p>
        </w:tc>
        <w:tc>
          <w:tcPr>
            <w:tcW w:w="4461" w:type="dxa"/>
            <w:tcBorders>
              <w:top w:val="single" w:sz="4" w:space="0" w:color="auto"/>
              <w:left w:val="single" w:sz="4" w:space="0" w:color="auto"/>
              <w:bottom w:val="single" w:sz="4" w:space="0" w:color="auto"/>
              <w:right w:val="single" w:sz="4" w:space="0" w:color="auto"/>
            </w:tcBorders>
          </w:tcPr>
          <w:p w14:paraId="296464DC" w14:textId="0D6F1DE7" w:rsidR="00356732" w:rsidRPr="00653C0F" w:rsidRDefault="00D3111E" w:rsidP="008D5B86">
            <w:pPr>
              <w:jc w:val="both"/>
              <w:rPr>
                <w:rFonts w:ascii="Arial" w:hAnsi="Arial" w:cs="Arial"/>
              </w:rPr>
            </w:pPr>
            <w:r w:rsidRPr="00653C0F">
              <w:rPr>
                <w:rFonts w:ascii="Arial" w:hAnsi="Arial" w:cs="Arial"/>
              </w:rPr>
              <w:t xml:space="preserve">The Oakdale East Estate is setback approximately 300-600m from the riparian corridor and with the exception of the stormwater drainage easement, no construction works are proposed within the riparian zone. </w:t>
            </w:r>
          </w:p>
          <w:p w14:paraId="119C0706" w14:textId="3A8365D1" w:rsidR="00D3111E" w:rsidRPr="00653C0F" w:rsidRDefault="00D3111E" w:rsidP="008D5B86">
            <w:pPr>
              <w:jc w:val="both"/>
              <w:rPr>
                <w:rFonts w:ascii="Arial" w:hAnsi="Arial" w:cs="Arial"/>
              </w:rPr>
            </w:pPr>
          </w:p>
          <w:p w14:paraId="4B65BEBE" w14:textId="6A629C3B" w:rsidR="00B4124F" w:rsidRPr="00653C0F" w:rsidRDefault="00D3111E" w:rsidP="008D5B86">
            <w:pPr>
              <w:jc w:val="both"/>
              <w:rPr>
                <w:rFonts w:ascii="Arial" w:hAnsi="Arial" w:cs="Arial"/>
              </w:rPr>
            </w:pPr>
            <w:r w:rsidRPr="00653C0F">
              <w:rPr>
                <w:rFonts w:ascii="Arial" w:hAnsi="Arial" w:cs="Arial"/>
              </w:rPr>
              <w:t xml:space="preserve">Noting the significant presence of feral goats and the subsequent damage to the riparian corridor, the developer and the consultant ecologist has recommended that all feral goats be removed from the subject site and a goat proof fence be installed at the boundary between the subject site and the property to the east, No. 198-222 Burley Road to prevent further incursions. </w:t>
            </w:r>
            <w:r w:rsidR="00B4124F" w:rsidRPr="00653C0F">
              <w:rPr>
                <w:rFonts w:ascii="Arial" w:hAnsi="Arial" w:cs="Arial"/>
              </w:rPr>
              <w:t xml:space="preserve">The removal of goats will provide opportunity for the riparian corridor to recover over time. </w:t>
            </w:r>
          </w:p>
          <w:p w14:paraId="64108488" w14:textId="77777777" w:rsidR="00B4124F" w:rsidRPr="00653C0F" w:rsidRDefault="00B4124F" w:rsidP="008D5B86">
            <w:pPr>
              <w:jc w:val="both"/>
              <w:rPr>
                <w:rFonts w:ascii="Arial" w:hAnsi="Arial" w:cs="Arial"/>
              </w:rPr>
            </w:pPr>
          </w:p>
          <w:p w14:paraId="7C69F35C" w14:textId="6DBD596F" w:rsidR="00B4124F" w:rsidRPr="00653C0F" w:rsidRDefault="00B4124F" w:rsidP="008D5B86">
            <w:pPr>
              <w:jc w:val="both"/>
              <w:rPr>
                <w:rFonts w:ascii="Arial" w:hAnsi="Arial" w:cs="Arial"/>
              </w:rPr>
            </w:pPr>
            <w:r w:rsidRPr="00653C0F">
              <w:rPr>
                <w:rFonts w:ascii="Arial" w:hAnsi="Arial" w:cs="Arial"/>
              </w:rPr>
              <w:t>This will be included as a condition of consent.</w:t>
            </w:r>
          </w:p>
          <w:p w14:paraId="141CF0B6" w14:textId="0DEA122D" w:rsidR="00B4124F" w:rsidRPr="00653C0F" w:rsidRDefault="00B4124F" w:rsidP="008D5B86">
            <w:pPr>
              <w:jc w:val="both"/>
              <w:rPr>
                <w:rFonts w:ascii="Arial" w:hAnsi="Arial" w:cs="Arial"/>
              </w:rPr>
            </w:pPr>
          </w:p>
          <w:p w14:paraId="65EC62F9" w14:textId="5FD5B680" w:rsidR="00D3111E" w:rsidRPr="00653C0F" w:rsidRDefault="00B4124F" w:rsidP="008D5B86">
            <w:pPr>
              <w:jc w:val="both"/>
              <w:rPr>
                <w:rFonts w:ascii="Arial" w:hAnsi="Arial" w:cs="Arial"/>
              </w:rPr>
            </w:pPr>
            <w:r w:rsidRPr="00653C0F">
              <w:rPr>
                <w:rFonts w:ascii="Arial" w:hAnsi="Arial" w:cs="Arial"/>
              </w:rPr>
              <w:t>Any development to the east of the proposed development will necessitate corridor maintenance in accordance with the Oakdale East Estate DCP.</w:t>
            </w:r>
          </w:p>
          <w:p w14:paraId="7F5B315F" w14:textId="13595A5D" w:rsidR="00D3111E" w:rsidRPr="00653C0F" w:rsidRDefault="00D3111E" w:rsidP="008D5B86">
            <w:pPr>
              <w:jc w:val="both"/>
              <w:rPr>
                <w:rFonts w:ascii="Arial" w:hAnsi="Arial" w:cs="Arial"/>
              </w:rPr>
            </w:pPr>
          </w:p>
        </w:tc>
      </w:tr>
      <w:tr w:rsidR="00914306" w:rsidRPr="00653C0F" w14:paraId="28F981B6" w14:textId="77777777" w:rsidTr="008D5B86">
        <w:tc>
          <w:tcPr>
            <w:tcW w:w="4437" w:type="dxa"/>
            <w:tcBorders>
              <w:top w:val="single" w:sz="4" w:space="0" w:color="auto"/>
              <w:left w:val="single" w:sz="4" w:space="0" w:color="auto"/>
              <w:bottom w:val="single" w:sz="4" w:space="0" w:color="auto"/>
              <w:right w:val="single" w:sz="4" w:space="0" w:color="auto"/>
            </w:tcBorders>
          </w:tcPr>
          <w:p w14:paraId="1CA8993E" w14:textId="5EE196CF" w:rsidR="00325C4F" w:rsidRPr="00653C0F" w:rsidRDefault="00480027" w:rsidP="008D5B86">
            <w:pPr>
              <w:jc w:val="both"/>
              <w:rPr>
                <w:rFonts w:ascii="Arial" w:hAnsi="Arial" w:cs="Arial"/>
              </w:rPr>
            </w:pPr>
            <w:r w:rsidRPr="00653C0F">
              <w:rPr>
                <w:rFonts w:ascii="Arial" w:hAnsi="Arial" w:cs="Arial"/>
              </w:rPr>
              <w:lastRenderedPageBreak/>
              <w:t>Stormwater Management</w:t>
            </w:r>
          </w:p>
          <w:p w14:paraId="7CB06E30" w14:textId="1086C10C" w:rsidR="00480027" w:rsidRPr="00653C0F" w:rsidRDefault="00480027" w:rsidP="008D5B86">
            <w:pPr>
              <w:jc w:val="both"/>
              <w:rPr>
                <w:rFonts w:ascii="Arial" w:hAnsi="Arial" w:cs="Arial"/>
              </w:rPr>
            </w:pPr>
          </w:p>
        </w:tc>
        <w:tc>
          <w:tcPr>
            <w:tcW w:w="4461" w:type="dxa"/>
            <w:tcBorders>
              <w:top w:val="single" w:sz="4" w:space="0" w:color="auto"/>
              <w:left w:val="single" w:sz="4" w:space="0" w:color="auto"/>
              <w:bottom w:val="single" w:sz="4" w:space="0" w:color="auto"/>
              <w:right w:val="single" w:sz="4" w:space="0" w:color="auto"/>
            </w:tcBorders>
          </w:tcPr>
          <w:p w14:paraId="41508F54" w14:textId="77777777" w:rsidR="00480027" w:rsidRPr="00653C0F" w:rsidRDefault="00480027" w:rsidP="008D5B86">
            <w:pPr>
              <w:jc w:val="both"/>
              <w:rPr>
                <w:rFonts w:ascii="Arial" w:hAnsi="Arial" w:cs="Arial"/>
              </w:rPr>
            </w:pPr>
            <w:r w:rsidRPr="00653C0F">
              <w:rPr>
                <w:rFonts w:ascii="Arial" w:hAnsi="Arial" w:cs="Arial"/>
              </w:rPr>
              <w:t>The proposed stormwater system proposes to collect all stormwater runoff from the development into an on-site detention system at the eastern side of the site and eventually discharge via a piped easement into Reedy Creek. Council’s Development Engineer has reviewed the proposed stormwater design and raises no concerns subject to conditions.</w:t>
            </w:r>
          </w:p>
          <w:p w14:paraId="23128550" w14:textId="77777777" w:rsidR="00480027" w:rsidRPr="00653C0F" w:rsidRDefault="00480027" w:rsidP="008D5B86">
            <w:pPr>
              <w:jc w:val="both"/>
              <w:rPr>
                <w:rFonts w:ascii="Arial" w:hAnsi="Arial" w:cs="Arial"/>
              </w:rPr>
            </w:pPr>
          </w:p>
          <w:p w14:paraId="2DAD5BCB" w14:textId="6E6D4916" w:rsidR="00356732" w:rsidRPr="00653C0F" w:rsidRDefault="00480027" w:rsidP="008D5B86">
            <w:pPr>
              <w:jc w:val="both"/>
              <w:rPr>
                <w:rFonts w:ascii="Arial" w:hAnsi="Arial" w:cs="Arial"/>
              </w:rPr>
            </w:pPr>
            <w:r w:rsidRPr="00653C0F">
              <w:rPr>
                <w:rFonts w:ascii="Arial" w:hAnsi="Arial" w:cs="Arial"/>
              </w:rPr>
              <w:t>Noting that the on-site detention proposes a controlled discharge to Reedy Creek via a scour protection outlet, a controlled activity approval is required in accordance with Section 90 and 91 of the Water Management Act 2000. The Natural Resources Access Regulator (NRAR) has reviewed the propo</w:t>
            </w:r>
            <w:r w:rsidR="002A1BC8" w:rsidRPr="00653C0F">
              <w:rPr>
                <w:rFonts w:ascii="Arial" w:hAnsi="Arial" w:cs="Arial"/>
              </w:rPr>
              <w:t>sal and no concerns</w:t>
            </w:r>
            <w:r w:rsidR="00125A22">
              <w:rPr>
                <w:rFonts w:ascii="Arial" w:hAnsi="Arial" w:cs="Arial"/>
              </w:rPr>
              <w:t xml:space="preserve"> were raised.</w:t>
            </w:r>
          </w:p>
          <w:p w14:paraId="17801D87" w14:textId="0F661BA7" w:rsidR="00480027" w:rsidRPr="00653C0F" w:rsidRDefault="00480027" w:rsidP="008D5B86">
            <w:pPr>
              <w:jc w:val="both"/>
              <w:rPr>
                <w:rFonts w:ascii="Arial" w:hAnsi="Arial" w:cs="Arial"/>
              </w:rPr>
            </w:pPr>
          </w:p>
        </w:tc>
      </w:tr>
      <w:tr w:rsidR="00914306" w:rsidRPr="00653C0F" w14:paraId="645309E1" w14:textId="77777777" w:rsidTr="008D5B86">
        <w:tc>
          <w:tcPr>
            <w:tcW w:w="4437" w:type="dxa"/>
            <w:tcBorders>
              <w:top w:val="single" w:sz="4" w:space="0" w:color="auto"/>
              <w:left w:val="single" w:sz="4" w:space="0" w:color="auto"/>
              <w:bottom w:val="single" w:sz="4" w:space="0" w:color="auto"/>
              <w:right w:val="single" w:sz="4" w:space="0" w:color="auto"/>
            </w:tcBorders>
          </w:tcPr>
          <w:p w14:paraId="210147C3" w14:textId="5ECD4539" w:rsidR="00325C4F" w:rsidRPr="00653C0F" w:rsidRDefault="00480027" w:rsidP="008D5B86">
            <w:pPr>
              <w:jc w:val="both"/>
              <w:rPr>
                <w:rFonts w:ascii="Arial" w:hAnsi="Arial" w:cs="Arial"/>
              </w:rPr>
            </w:pPr>
            <w:r w:rsidRPr="00653C0F">
              <w:rPr>
                <w:rFonts w:ascii="Arial" w:hAnsi="Arial" w:cs="Arial"/>
              </w:rPr>
              <w:t>Manoeuvrability of Heavy Vehicles on Site</w:t>
            </w:r>
          </w:p>
          <w:p w14:paraId="7859DA45" w14:textId="539F4AB1" w:rsidR="00480027" w:rsidRPr="00653C0F" w:rsidRDefault="00480027" w:rsidP="008D5B86">
            <w:pPr>
              <w:jc w:val="both"/>
              <w:rPr>
                <w:rFonts w:ascii="Arial" w:hAnsi="Arial" w:cs="Arial"/>
              </w:rPr>
            </w:pPr>
          </w:p>
        </w:tc>
        <w:tc>
          <w:tcPr>
            <w:tcW w:w="4461" w:type="dxa"/>
            <w:tcBorders>
              <w:top w:val="single" w:sz="4" w:space="0" w:color="auto"/>
              <w:left w:val="single" w:sz="4" w:space="0" w:color="auto"/>
              <w:bottom w:val="single" w:sz="4" w:space="0" w:color="auto"/>
              <w:right w:val="single" w:sz="4" w:space="0" w:color="auto"/>
            </w:tcBorders>
          </w:tcPr>
          <w:p w14:paraId="4373BE2B" w14:textId="472F9291" w:rsidR="00B23BAF" w:rsidRPr="00653C0F" w:rsidRDefault="00480027" w:rsidP="008D5B86">
            <w:pPr>
              <w:jc w:val="both"/>
              <w:rPr>
                <w:rFonts w:ascii="Arial" w:hAnsi="Arial" w:cs="Arial"/>
              </w:rPr>
            </w:pPr>
            <w:r w:rsidRPr="00653C0F">
              <w:rPr>
                <w:rFonts w:ascii="Arial" w:hAnsi="Arial" w:cs="Arial"/>
              </w:rPr>
              <w:t>Council’s Traffic Engineer has reviewed the proposal and is satisfied that vehicle manoeuvrability concerns have been addressed subject to conditions of consent.</w:t>
            </w:r>
          </w:p>
          <w:p w14:paraId="2A178B98" w14:textId="46DDBBA0" w:rsidR="00480027" w:rsidRPr="00653C0F" w:rsidRDefault="00480027" w:rsidP="008D5B86">
            <w:pPr>
              <w:jc w:val="both"/>
              <w:rPr>
                <w:rFonts w:ascii="Arial" w:hAnsi="Arial" w:cs="Arial"/>
              </w:rPr>
            </w:pPr>
          </w:p>
        </w:tc>
      </w:tr>
      <w:tr w:rsidR="00480027" w:rsidRPr="00653C0F" w14:paraId="112D4E0E" w14:textId="77777777" w:rsidTr="008D5B86">
        <w:tc>
          <w:tcPr>
            <w:tcW w:w="4437" w:type="dxa"/>
            <w:tcBorders>
              <w:top w:val="single" w:sz="4" w:space="0" w:color="auto"/>
              <w:left w:val="single" w:sz="4" w:space="0" w:color="auto"/>
              <w:bottom w:val="single" w:sz="4" w:space="0" w:color="auto"/>
              <w:right w:val="single" w:sz="4" w:space="0" w:color="auto"/>
            </w:tcBorders>
          </w:tcPr>
          <w:p w14:paraId="56638274" w14:textId="77777777" w:rsidR="00480027" w:rsidRPr="00653C0F" w:rsidRDefault="00480027" w:rsidP="008D5B86">
            <w:pPr>
              <w:jc w:val="both"/>
              <w:rPr>
                <w:rFonts w:ascii="Arial" w:hAnsi="Arial" w:cs="Arial"/>
              </w:rPr>
            </w:pPr>
            <w:r w:rsidRPr="00653C0F">
              <w:rPr>
                <w:rFonts w:ascii="Arial" w:hAnsi="Arial" w:cs="Arial"/>
              </w:rPr>
              <w:t xml:space="preserve">Lack of Articulation of Masonry Plant at </w:t>
            </w:r>
            <w:r w:rsidRPr="00653C0F">
              <w:rPr>
                <w:rFonts w:ascii="Arial" w:hAnsi="Arial" w:cs="Arial"/>
              </w:rPr>
              <w:lastRenderedPageBreak/>
              <w:t>the Estate Road Elevation</w:t>
            </w:r>
          </w:p>
          <w:p w14:paraId="0152B226" w14:textId="71C2B9EC" w:rsidR="00480027" w:rsidRPr="00653C0F" w:rsidRDefault="00480027" w:rsidP="008D5B86">
            <w:pPr>
              <w:jc w:val="both"/>
              <w:rPr>
                <w:rFonts w:ascii="Arial" w:hAnsi="Arial" w:cs="Arial"/>
              </w:rPr>
            </w:pPr>
          </w:p>
        </w:tc>
        <w:tc>
          <w:tcPr>
            <w:tcW w:w="4461" w:type="dxa"/>
            <w:tcBorders>
              <w:top w:val="single" w:sz="4" w:space="0" w:color="auto"/>
              <w:left w:val="single" w:sz="4" w:space="0" w:color="auto"/>
              <w:bottom w:val="single" w:sz="4" w:space="0" w:color="auto"/>
              <w:right w:val="single" w:sz="4" w:space="0" w:color="auto"/>
            </w:tcBorders>
          </w:tcPr>
          <w:p w14:paraId="3B9A9929" w14:textId="3BC5FB00" w:rsidR="00842B2D" w:rsidRPr="00653C0F" w:rsidRDefault="00842B2D" w:rsidP="00842B2D">
            <w:pPr>
              <w:jc w:val="both"/>
              <w:rPr>
                <w:rFonts w:ascii="Arial" w:hAnsi="Arial" w:cs="Arial"/>
              </w:rPr>
            </w:pPr>
            <w:r w:rsidRPr="00653C0F">
              <w:rPr>
                <w:rFonts w:ascii="Arial" w:hAnsi="Arial" w:cs="Arial"/>
              </w:rPr>
              <w:lastRenderedPageBreak/>
              <w:t>A diagonally arranged paint</w:t>
            </w:r>
            <w:r w:rsidR="001C385D" w:rsidRPr="00653C0F">
              <w:rPr>
                <w:rFonts w:ascii="Arial" w:hAnsi="Arial" w:cs="Arial"/>
              </w:rPr>
              <w:t xml:space="preserve"> scheme</w:t>
            </w:r>
            <w:r w:rsidRPr="00653C0F">
              <w:rPr>
                <w:rFonts w:ascii="Arial" w:hAnsi="Arial" w:cs="Arial"/>
              </w:rPr>
              <w:t xml:space="preserve"> </w:t>
            </w:r>
            <w:r w:rsidRPr="00653C0F">
              <w:rPr>
                <w:rFonts w:ascii="Arial" w:hAnsi="Arial" w:cs="Arial"/>
              </w:rPr>
              <w:lastRenderedPageBreak/>
              <w:t>has been incorporated to t</w:t>
            </w:r>
            <w:r w:rsidR="00191578" w:rsidRPr="00653C0F">
              <w:rPr>
                <w:rFonts w:ascii="Arial" w:hAnsi="Arial" w:cs="Arial"/>
              </w:rPr>
              <w:t xml:space="preserve">he façade of the masonry plant at the Estate Road </w:t>
            </w:r>
            <w:r w:rsidRPr="00653C0F">
              <w:rPr>
                <w:rFonts w:ascii="Arial" w:hAnsi="Arial" w:cs="Arial"/>
              </w:rPr>
              <w:t>to improve the vi</w:t>
            </w:r>
            <w:r w:rsidR="001C385D" w:rsidRPr="00653C0F">
              <w:rPr>
                <w:rFonts w:ascii="Arial" w:hAnsi="Arial" w:cs="Arial"/>
              </w:rPr>
              <w:t>sual amenity at this elevation.</w:t>
            </w:r>
          </w:p>
          <w:p w14:paraId="5C890FBB" w14:textId="5652A541" w:rsidR="00480027" w:rsidRPr="00653C0F" w:rsidRDefault="00191578" w:rsidP="00842B2D">
            <w:pPr>
              <w:jc w:val="both"/>
              <w:rPr>
                <w:rFonts w:ascii="Arial" w:hAnsi="Arial" w:cs="Arial"/>
              </w:rPr>
            </w:pPr>
            <w:r w:rsidRPr="00653C0F">
              <w:rPr>
                <w:rFonts w:ascii="Arial" w:hAnsi="Arial" w:cs="Arial"/>
              </w:rPr>
              <w:t xml:space="preserve">  </w:t>
            </w:r>
          </w:p>
        </w:tc>
      </w:tr>
      <w:tr w:rsidR="00480027" w:rsidRPr="00653C0F" w14:paraId="44C2C71C" w14:textId="77777777" w:rsidTr="008D5B86">
        <w:tc>
          <w:tcPr>
            <w:tcW w:w="4437" w:type="dxa"/>
            <w:tcBorders>
              <w:top w:val="single" w:sz="4" w:space="0" w:color="auto"/>
              <w:left w:val="single" w:sz="4" w:space="0" w:color="auto"/>
              <w:bottom w:val="single" w:sz="4" w:space="0" w:color="auto"/>
              <w:right w:val="single" w:sz="4" w:space="0" w:color="auto"/>
            </w:tcBorders>
          </w:tcPr>
          <w:p w14:paraId="610D7AF3" w14:textId="09DAD079" w:rsidR="00480027" w:rsidRPr="00653C0F" w:rsidRDefault="00480027" w:rsidP="008D5B86">
            <w:pPr>
              <w:jc w:val="both"/>
              <w:rPr>
                <w:rFonts w:ascii="Arial" w:hAnsi="Arial" w:cs="Arial"/>
              </w:rPr>
            </w:pPr>
            <w:r w:rsidRPr="00653C0F">
              <w:rPr>
                <w:rFonts w:ascii="Arial" w:hAnsi="Arial" w:cs="Arial"/>
              </w:rPr>
              <w:lastRenderedPageBreak/>
              <w:t>Discrepancy between the car parking rate of Fairfield DCP 2013 and Draft Oakdale East Estate DCP</w:t>
            </w:r>
          </w:p>
          <w:p w14:paraId="4B27F148" w14:textId="1297B528" w:rsidR="00480027" w:rsidRPr="00653C0F" w:rsidRDefault="00480027" w:rsidP="008D5B86">
            <w:pPr>
              <w:jc w:val="both"/>
              <w:rPr>
                <w:rFonts w:ascii="Arial" w:hAnsi="Arial" w:cs="Arial"/>
              </w:rPr>
            </w:pPr>
          </w:p>
        </w:tc>
        <w:tc>
          <w:tcPr>
            <w:tcW w:w="4461" w:type="dxa"/>
            <w:tcBorders>
              <w:top w:val="single" w:sz="4" w:space="0" w:color="auto"/>
              <w:left w:val="single" w:sz="4" w:space="0" w:color="auto"/>
              <w:bottom w:val="single" w:sz="4" w:space="0" w:color="auto"/>
              <w:right w:val="single" w:sz="4" w:space="0" w:color="auto"/>
            </w:tcBorders>
          </w:tcPr>
          <w:p w14:paraId="388AA1AF" w14:textId="0390BE71" w:rsidR="001C385D" w:rsidRPr="00653C0F" w:rsidRDefault="001C385D" w:rsidP="001C385D">
            <w:pPr>
              <w:jc w:val="both"/>
              <w:rPr>
                <w:rFonts w:ascii="Arial" w:hAnsi="Arial" w:cs="Arial"/>
              </w:rPr>
            </w:pPr>
            <w:r w:rsidRPr="00653C0F">
              <w:rPr>
                <w:rFonts w:ascii="Arial" w:hAnsi="Arial" w:cs="Arial"/>
              </w:rPr>
              <w:t xml:space="preserve">The </w:t>
            </w:r>
            <w:r w:rsidR="00191578" w:rsidRPr="00653C0F">
              <w:rPr>
                <w:rFonts w:ascii="Arial" w:hAnsi="Arial" w:cs="Arial"/>
              </w:rPr>
              <w:t>Oakdale East Estate  Development Control Plan</w:t>
            </w:r>
            <w:r w:rsidRPr="00653C0F">
              <w:rPr>
                <w:rFonts w:ascii="Arial" w:hAnsi="Arial" w:cs="Arial"/>
              </w:rPr>
              <w:t xml:space="preserve"> (OEEDCP) was endorsed by the Department of Planning, Industry &amp; environment on 16 September 2019.</w:t>
            </w:r>
          </w:p>
          <w:p w14:paraId="5CF11FAB" w14:textId="77777777" w:rsidR="001C385D" w:rsidRPr="00653C0F" w:rsidRDefault="001C385D" w:rsidP="001C385D">
            <w:pPr>
              <w:jc w:val="both"/>
              <w:rPr>
                <w:rFonts w:ascii="Arial" w:hAnsi="Arial" w:cs="Arial"/>
              </w:rPr>
            </w:pPr>
          </w:p>
          <w:p w14:paraId="56603AF6" w14:textId="0644FD35" w:rsidR="00480027" w:rsidRPr="00653C0F" w:rsidRDefault="001C385D" w:rsidP="001C385D">
            <w:pPr>
              <w:jc w:val="both"/>
              <w:rPr>
                <w:rFonts w:ascii="Arial" w:hAnsi="Arial" w:cs="Arial"/>
              </w:rPr>
            </w:pPr>
            <w:r w:rsidRPr="00653C0F">
              <w:rPr>
                <w:rFonts w:ascii="Arial" w:hAnsi="Arial" w:cs="Arial"/>
              </w:rPr>
              <w:t xml:space="preserve">The proposal has provided parking in accordance with Chapter 3.4 of the </w:t>
            </w:r>
            <w:r w:rsidR="00191578" w:rsidRPr="00653C0F">
              <w:rPr>
                <w:rFonts w:ascii="Arial" w:hAnsi="Arial" w:cs="Arial"/>
              </w:rPr>
              <w:t xml:space="preserve"> </w:t>
            </w:r>
            <w:r w:rsidRPr="00653C0F">
              <w:rPr>
                <w:rFonts w:ascii="Arial" w:hAnsi="Arial" w:cs="Arial"/>
              </w:rPr>
              <w:t xml:space="preserve">OEEDCP. </w:t>
            </w:r>
          </w:p>
        </w:tc>
      </w:tr>
      <w:tr w:rsidR="00480027" w:rsidRPr="00653C0F" w14:paraId="1CDEDAE9" w14:textId="77777777" w:rsidTr="008D5B86">
        <w:tc>
          <w:tcPr>
            <w:tcW w:w="4437" w:type="dxa"/>
            <w:tcBorders>
              <w:top w:val="single" w:sz="4" w:space="0" w:color="auto"/>
              <w:left w:val="single" w:sz="4" w:space="0" w:color="auto"/>
              <w:bottom w:val="single" w:sz="4" w:space="0" w:color="auto"/>
              <w:right w:val="single" w:sz="4" w:space="0" w:color="auto"/>
            </w:tcBorders>
          </w:tcPr>
          <w:p w14:paraId="5E9DB8EA" w14:textId="7A25C9DC" w:rsidR="00480027" w:rsidRPr="00653C0F" w:rsidRDefault="00480027" w:rsidP="008D5B86">
            <w:pPr>
              <w:jc w:val="both"/>
              <w:rPr>
                <w:rFonts w:ascii="Arial" w:hAnsi="Arial" w:cs="Arial"/>
              </w:rPr>
            </w:pPr>
            <w:r w:rsidRPr="00653C0F">
              <w:rPr>
                <w:rFonts w:ascii="Arial" w:hAnsi="Arial" w:cs="Arial"/>
              </w:rPr>
              <w:t>Sequencing of Roadworks</w:t>
            </w:r>
          </w:p>
        </w:tc>
        <w:tc>
          <w:tcPr>
            <w:tcW w:w="4461" w:type="dxa"/>
            <w:tcBorders>
              <w:top w:val="single" w:sz="4" w:space="0" w:color="auto"/>
              <w:left w:val="single" w:sz="4" w:space="0" w:color="auto"/>
              <w:bottom w:val="single" w:sz="4" w:space="0" w:color="auto"/>
              <w:right w:val="single" w:sz="4" w:space="0" w:color="auto"/>
            </w:tcBorders>
          </w:tcPr>
          <w:p w14:paraId="24F38231" w14:textId="48996875" w:rsidR="001C385D" w:rsidRPr="00653C0F" w:rsidRDefault="00853037" w:rsidP="008D5B86">
            <w:pPr>
              <w:jc w:val="both"/>
              <w:rPr>
                <w:rFonts w:ascii="Arial" w:hAnsi="Arial" w:cs="Arial"/>
              </w:rPr>
            </w:pPr>
            <w:r w:rsidRPr="00653C0F">
              <w:rPr>
                <w:rFonts w:ascii="Arial" w:hAnsi="Arial" w:cs="Arial"/>
              </w:rPr>
              <w:t>In addition to the proposed Est</w:t>
            </w:r>
            <w:r w:rsidR="00FA25BF">
              <w:rPr>
                <w:rFonts w:ascii="Arial" w:hAnsi="Arial" w:cs="Arial"/>
              </w:rPr>
              <w:t>at</w:t>
            </w:r>
            <w:r w:rsidRPr="00653C0F">
              <w:rPr>
                <w:rFonts w:ascii="Arial" w:hAnsi="Arial" w:cs="Arial"/>
              </w:rPr>
              <w:t>e Road, t</w:t>
            </w:r>
            <w:r w:rsidR="00356E48" w:rsidRPr="00653C0F">
              <w:rPr>
                <w:rFonts w:ascii="Arial" w:hAnsi="Arial" w:cs="Arial"/>
              </w:rPr>
              <w:t>he development proposes upgrades and duplication works to Old Wallgrove Road between Milner Avenue and Burley Road. The works includes:</w:t>
            </w:r>
          </w:p>
          <w:p w14:paraId="4D9C73D5" w14:textId="62BBA147" w:rsidR="00356E48" w:rsidRPr="00653C0F" w:rsidRDefault="00356E48" w:rsidP="00356E48">
            <w:pPr>
              <w:jc w:val="both"/>
              <w:rPr>
                <w:rFonts w:ascii="Arial" w:hAnsi="Arial" w:cs="Arial"/>
              </w:rPr>
            </w:pPr>
          </w:p>
          <w:p w14:paraId="53270712" w14:textId="04484EFD" w:rsidR="00356E48" w:rsidRPr="00653C0F" w:rsidRDefault="00356E48" w:rsidP="00356E48">
            <w:pPr>
              <w:jc w:val="both"/>
              <w:rPr>
                <w:rFonts w:ascii="Arial" w:hAnsi="Arial" w:cs="Arial"/>
                <w:u w:val="single"/>
              </w:rPr>
            </w:pPr>
            <w:r w:rsidRPr="00653C0F">
              <w:rPr>
                <w:rFonts w:ascii="Arial" w:hAnsi="Arial" w:cs="Arial"/>
                <w:u w:val="single"/>
              </w:rPr>
              <w:t>North Bound</w:t>
            </w:r>
          </w:p>
          <w:p w14:paraId="650AEEAA" w14:textId="649B2736" w:rsidR="00356E48" w:rsidRPr="00653C0F" w:rsidRDefault="00356E48" w:rsidP="00356E48">
            <w:pPr>
              <w:jc w:val="both"/>
              <w:rPr>
                <w:rFonts w:ascii="Arial" w:hAnsi="Arial" w:cs="Arial"/>
                <w:u w:val="single"/>
              </w:rPr>
            </w:pPr>
          </w:p>
          <w:p w14:paraId="2F3C2CF1" w14:textId="69DC121A" w:rsidR="00356E48" w:rsidRPr="00653C0F" w:rsidRDefault="00356E48" w:rsidP="005E47F7">
            <w:pPr>
              <w:pStyle w:val="ListParagraph"/>
              <w:numPr>
                <w:ilvl w:val="0"/>
                <w:numId w:val="33"/>
              </w:numPr>
              <w:jc w:val="both"/>
              <w:rPr>
                <w:rFonts w:ascii="Arial" w:hAnsi="Arial" w:cs="Arial"/>
                <w:u w:val="single"/>
              </w:rPr>
            </w:pPr>
            <w:r w:rsidRPr="00653C0F">
              <w:rPr>
                <w:rFonts w:ascii="Arial" w:hAnsi="Arial" w:cs="Arial"/>
              </w:rPr>
              <w:t>Widening and replacement of existing carriageway</w:t>
            </w:r>
            <w:r w:rsidR="0012217B">
              <w:rPr>
                <w:rFonts w:ascii="Arial" w:hAnsi="Arial" w:cs="Arial"/>
              </w:rPr>
              <w:t xml:space="preserve"> to form two lanes, including a dedicated right turn lane</w:t>
            </w:r>
            <w:r w:rsidRPr="00653C0F">
              <w:rPr>
                <w:rFonts w:ascii="Arial" w:hAnsi="Arial" w:cs="Arial"/>
              </w:rPr>
              <w:t xml:space="preserve"> (60km/hr sign post speed and 70 km/hr design speed);</w:t>
            </w:r>
          </w:p>
          <w:p w14:paraId="78E660F7" w14:textId="2AD665C9" w:rsidR="00356E48" w:rsidRPr="0049121D" w:rsidRDefault="00356E48" w:rsidP="00356E48">
            <w:pPr>
              <w:pStyle w:val="ListParagraph"/>
              <w:numPr>
                <w:ilvl w:val="0"/>
                <w:numId w:val="33"/>
              </w:numPr>
              <w:jc w:val="both"/>
              <w:rPr>
                <w:rFonts w:ascii="Arial" w:hAnsi="Arial" w:cs="Arial"/>
                <w:u w:val="single"/>
              </w:rPr>
            </w:pPr>
            <w:r w:rsidRPr="00653C0F">
              <w:rPr>
                <w:rFonts w:ascii="Arial" w:hAnsi="Arial" w:cs="Arial"/>
              </w:rPr>
              <w:t>New median island to segregate directional traffic.</w:t>
            </w:r>
          </w:p>
          <w:p w14:paraId="7E0B9553" w14:textId="77777777" w:rsidR="0049121D" w:rsidRPr="0012217B" w:rsidRDefault="0049121D" w:rsidP="0049121D">
            <w:pPr>
              <w:pStyle w:val="ListParagraph"/>
              <w:jc w:val="both"/>
              <w:rPr>
                <w:rFonts w:ascii="Arial" w:hAnsi="Arial" w:cs="Arial"/>
                <w:u w:val="single"/>
              </w:rPr>
            </w:pPr>
          </w:p>
          <w:p w14:paraId="48F62335" w14:textId="627B2A65" w:rsidR="00356E48" w:rsidRDefault="00356E48" w:rsidP="00356E48">
            <w:pPr>
              <w:jc w:val="both"/>
              <w:rPr>
                <w:rFonts w:ascii="Arial" w:hAnsi="Arial" w:cs="Arial"/>
                <w:u w:val="single"/>
              </w:rPr>
            </w:pPr>
            <w:r w:rsidRPr="00653C0F">
              <w:rPr>
                <w:rFonts w:ascii="Arial" w:hAnsi="Arial" w:cs="Arial"/>
                <w:u w:val="single"/>
              </w:rPr>
              <w:t>South Bound</w:t>
            </w:r>
          </w:p>
          <w:p w14:paraId="2A163F0E" w14:textId="77777777" w:rsidR="002E0FFF" w:rsidRPr="00653C0F" w:rsidRDefault="002E0FFF" w:rsidP="00356E48">
            <w:pPr>
              <w:jc w:val="both"/>
              <w:rPr>
                <w:rFonts w:ascii="Arial" w:hAnsi="Arial" w:cs="Arial"/>
                <w:u w:val="single"/>
              </w:rPr>
            </w:pPr>
          </w:p>
          <w:p w14:paraId="644AA34E" w14:textId="20C88657" w:rsidR="00A74904" w:rsidRPr="0012217B" w:rsidRDefault="00356E48" w:rsidP="0012217B">
            <w:pPr>
              <w:pStyle w:val="ListParagraph"/>
              <w:numPr>
                <w:ilvl w:val="0"/>
                <w:numId w:val="33"/>
              </w:numPr>
              <w:jc w:val="both"/>
              <w:rPr>
                <w:rFonts w:ascii="Arial" w:hAnsi="Arial" w:cs="Arial"/>
                <w:u w:val="single"/>
              </w:rPr>
            </w:pPr>
            <w:r w:rsidRPr="00653C0F">
              <w:rPr>
                <w:rFonts w:ascii="Arial" w:hAnsi="Arial" w:cs="Arial"/>
              </w:rPr>
              <w:t xml:space="preserve">Widening and replacement of existing carriageway </w:t>
            </w:r>
            <w:r w:rsidR="0012217B">
              <w:rPr>
                <w:rFonts w:ascii="Arial" w:hAnsi="Arial" w:cs="Arial"/>
              </w:rPr>
              <w:t>to form two lane</w:t>
            </w:r>
            <w:r w:rsidR="0041317C">
              <w:rPr>
                <w:rFonts w:ascii="Arial" w:hAnsi="Arial" w:cs="Arial"/>
              </w:rPr>
              <w:t>s</w:t>
            </w:r>
            <w:r w:rsidR="0012217B">
              <w:rPr>
                <w:rFonts w:ascii="Arial" w:hAnsi="Arial" w:cs="Arial"/>
              </w:rPr>
              <w:t xml:space="preserve"> including the c</w:t>
            </w:r>
            <w:r w:rsidRPr="0012217B">
              <w:rPr>
                <w:rFonts w:ascii="Arial" w:hAnsi="Arial" w:cs="Arial"/>
              </w:rPr>
              <w:t>reation of a left turn deceleration lane into the proposed Estate Road.</w:t>
            </w:r>
          </w:p>
          <w:p w14:paraId="7DF2CF31" w14:textId="2A9B168F" w:rsidR="00853037" w:rsidRPr="00653C0F" w:rsidRDefault="00853037" w:rsidP="00853037">
            <w:pPr>
              <w:jc w:val="both"/>
              <w:rPr>
                <w:rFonts w:ascii="Arial" w:hAnsi="Arial" w:cs="Arial"/>
                <w:u w:val="single"/>
              </w:rPr>
            </w:pPr>
          </w:p>
          <w:p w14:paraId="49E80A1B" w14:textId="588D0A71" w:rsidR="00853037" w:rsidRPr="00653C0F" w:rsidRDefault="00853037" w:rsidP="00853037">
            <w:pPr>
              <w:jc w:val="both"/>
              <w:rPr>
                <w:rFonts w:ascii="Arial" w:hAnsi="Arial" w:cs="Arial"/>
              </w:rPr>
            </w:pPr>
            <w:r w:rsidRPr="00653C0F">
              <w:rPr>
                <w:rFonts w:ascii="Arial" w:hAnsi="Arial" w:cs="Arial"/>
              </w:rPr>
              <w:t xml:space="preserve">Council’s Traffic Engineer and Roads and Maritime Services have reviewed the proposal and raises no concerns subject to conditions of consent. All works shall be finalised prior to the issue of any </w:t>
            </w:r>
            <w:r w:rsidR="00DE652B" w:rsidRPr="00653C0F">
              <w:rPr>
                <w:rFonts w:ascii="Arial" w:hAnsi="Arial" w:cs="Arial"/>
              </w:rPr>
              <w:t xml:space="preserve">occupation </w:t>
            </w:r>
            <w:r w:rsidRPr="00653C0F">
              <w:rPr>
                <w:rFonts w:ascii="Arial" w:hAnsi="Arial" w:cs="Arial"/>
              </w:rPr>
              <w:t>certificate.</w:t>
            </w:r>
          </w:p>
          <w:p w14:paraId="63CBCF5C" w14:textId="19581C84" w:rsidR="00A74904" w:rsidRPr="00653C0F" w:rsidRDefault="00A74904" w:rsidP="008D5B86">
            <w:pPr>
              <w:jc w:val="both"/>
              <w:rPr>
                <w:rFonts w:ascii="Arial" w:hAnsi="Arial" w:cs="Arial"/>
              </w:rPr>
            </w:pPr>
          </w:p>
        </w:tc>
      </w:tr>
      <w:tr w:rsidR="00480027" w:rsidRPr="00653C0F" w14:paraId="59C35ECC" w14:textId="77777777" w:rsidTr="008D5B86">
        <w:tc>
          <w:tcPr>
            <w:tcW w:w="4437" w:type="dxa"/>
            <w:tcBorders>
              <w:top w:val="single" w:sz="4" w:space="0" w:color="auto"/>
              <w:left w:val="single" w:sz="4" w:space="0" w:color="auto"/>
              <w:bottom w:val="single" w:sz="4" w:space="0" w:color="auto"/>
              <w:right w:val="single" w:sz="4" w:space="0" w:color="auto"/>
            </w:tcBorders>
          </w:tcPr>
          <w:p w14:paraId="30EB7F2C" w14:textId="0E325AF0" w:rsidR="00480027" w:rsidRPr="00653C0F" w:rsidRDefault="00480027" w:rsidP="008D5B86">
            <w:pPr>
              <w:jc w:val="both"/>
              <w:rPr>
                <w:rFonts w:ascii="Arial" w:hAnsi="Arial" w:cs="Arial"/>
              </w:rPr>
            </w:pPr>
            <w:r w:rsidRPr="00653C0F">
              <w:rPr>
                <w:rFonts w:ascii="Arial" w:hAnsi="Arial" w:cs="Arial"/>
              </w:rPr>
              <w:t>Compatibility of Masonry Plant with Other Warehousing Uses</w:t>
            </w:r>
          </w:p>
        </w:tc>
        <w:tc>
          <w:tcPr>
            <w:tcW w:w="4461" w:type="dxa"/>
            <w:tcBorders>
              <w:top w:val="single" w:sz="4" w:space="0" w:color="auto"/>
              <w:left w:val="single" w:sz="4" w:space="0" w:color="auto"/>
              <w:bottom w:val="single" w:sz="4" w:space="0" w:color="auto"/>
              <w:right w:val="single" w:sz="4" w:space="0" w:color="auto"/>
            </w:tcBorders>
          </w:tcPr>
          <w:p w14:paraId="7C491BD0" w14:textId="1848510F" w:rsidR="00480027" w:rsidRPr="00653C0F" w:rsidRDefault="001C385D" w:rsidP="008D5B86">
            <w:pPr>
              <w:jc w:val="both"/>
              <w:rPr>
                <w:rFonts w:ascii="Arial" w:hAnsi="Arial" w:cs="Arial"/>
              </w:rPr>
            </w:pPr>
            <w:r w:rsidRPr="00653C0F">
              <w:rPr>
                <w:rFonts w:ascii="Arial" w:hAnsi="Arial" w:cs="Arial"/>
              </w:rPr>
              <w:t xml:space="preserve">An acoustic, air quality </w:t>
            </w:r>
            <w:r w:rsidR="002A1BC8" w:rsidRPr="00653C0F">
              <w:rPr>
                <w:rFonts w:ascii="Arial" w:hAnsi="Arial" w:cs="Arial"/>
              </w:rPr>
              <w:t xml:space="preserve">and transport assessment with consideration between the masonry plant and adjoining warehouse uses was submitted. Council’s Environmental Management </w:t>
            </w:r>
            <w:r w:rsidR="002A1BC8" w:rsidRPr="00653C0F">
              <w:rPr>
                <w:rFonts w:ascii="Arial" w:hAnsi="Arial" w:cs="Arial"/>
              </w:rPr>
              <w:lastRenderedPageBreak/>
              <w:t>Officer and NSW Environmental Protection Authority has reviewed the proposal and raises no concerns subject to conditions.</w:t>
            </w:r>
          </w:p>
          <w:p w14:paraId="557A8EC1" w14:textId="26FD155F" w:rsidR="001C385D" w:rsidRPr="00653C0F" w:rsidRDefault="001C385D" w:rsidP="008D5B86">
            <w:pPr>
              <w:jc w:val="both"/>
              <w:rPr>
                <w:rFonts w:ascii="Arial" w:hAnsi="Arial" w:cs="Arial"/>
              </w:rPr>
            </w:pPr>
          </w:p>
        </w:tc>
      </w:tr>
    </w:tbl>
    <w:p w14:paraId="5DF31CB3" w14:textId="61DBC023" w:rsidR="0092148B" w:rsidRPr="00653C0F" w:rsidRDefault="0092148B">
      <w:pPr>
        <w:rPr>
          <w:rFonts w:ascii="Arial" w:hAnsi="Arial" w:cs="Arial"/>
        </w:rPr>
      </w:pPr>
    </w:p>
    <w:p w14:paraId="1AD92B98" w14:textId="77777777" w:rsidR="00203C1C" w:rsidRPr="00653C0F" w:rsidRDefault="00AF281D" w:rsidP="00DD1CCA">
      <w:pPr>
        <w:autoSpaceDE w:val="0"/>
        <w:autoSpaceDN w:val="0"/>
        <w:adjustRightInd w:val="0"/>
        <w:jc w:val="both"/>
        <w:rPr>
          <w:rFonts w:ascii="Arial" w:hAnsi="Arial" w:cs="Arial"/>
          <w:b/>
        </w:rPr>
      </w:pPr>
      <w:r w:rsidRPr="00653C0F">
        <w:rPr>
          <w:rFonts w:ascii="Arial" w:hAnsi="Arial" w:cs="Arial"/>
          <w:b/>
          <w:bCs/>
          <w:noProof/>
        </w:rPr>
        <mc:AlternateContent>
          <mc:Choice Requires="wps">
            <w:drawing>
              <wp:anchor distT="0" distB="0" distL="114300" distR="114300" simplePos="0" relativeHeight="251654656" behindDoc="0" locked="0" layoutInCell="1" allowOverlap="1" wp14:anchorId="0562350E" wp14:editId="2A7A1019">
                <wp:simplePos x="0" y="0"/>
                <wp:positionH relativeFrom="column">
                  <wp:posOffset>-136478</wp:posOffset>
                </wp:positionH>
                <wp:positionV relativeFrom="paragraph">
                  <wp:posOffset>11032</wp:posOffset>
                </wp:positionV>
                <wp:extent cx="6018663" cy="281940"/>
                <wp:effectExtent l="0" t="0" r="20320" b="2286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8663" cy="281940"/>
                        </a:xfrm>
                        <a:prstGeom prst="rect">
                          <a:avLst/>
                        </a:prstGeom>
                        <a:solidFill>
                          <a:srgbClr val="C0C0C0"/>
                        </a:solidFill>
                        <a:ln w="9525">
                          <a:solidFill>
                            <a:srgbClr val="000000"/>
                          </a:solidFill>
                          <a:miter lim="800000"/>
                          <a:headEnd/>
                          <a:tailEnd/>
                        </a:ln>
                      </wps:spPr>
                      <wps:txbx>
                        <w:txbxContent>
                          <w:p w14:paraId="7CCB4B50" w14:textId="77777777" w:rsidR="006C51EE" w:rsidRPr="006B2E05" w:rsidRDefault="006C51EE" w:rsidP="00203C1C">
                            <w:pPr>
                              <w:jc w:val="both"/>
                              <w:rPr>
                                <w:rFonts w:ascii="Arial" w:hAnsi="Arial" w:cs="Arial"/>
                              </w:rPr>
                            </w:pPr>
                            <w:r w:rsidRPr="006B2E05">
                              <w:rPr>
                                <w:rFonts w:ascii="Arial" w:hAnsi="Arial" w:cs="Arial"/>
                                <w:b/>
                                <w:bCs/>
                              </w:rPr>
                              <w:t xml:space="preserve">STATUTORY REQUIREMENTS APPLICABLE TO THE </w:t>
                            </w:r>
                            <w:r>
                              <w:rPr>
                                <w:rFonts w:ascii="Arial" w:hAnsi="Arial" w:cs="Arial"/>
                                <w:b/>
                                <w:bCs/>
                              </w:rPr>
                              <w:t>APPLICATION</w:t>
                            </w:r>
                          </w:p>
                          <w:p w14:paraId="1E153260" w14:textId="77777777" w:rsidR="006C51EE" w:rsidRPr="0061709D" w:rsidRDefault="006C51EE" w:rsidP="00203C1C">
                            <w:pPr>
                              <w:pStyle w:val="Heading3"/>
                              <w:spacing w:before="0"/>
                            </w:pPr>
                          </w:p>
                          <w:p w14:paraId="2E3A5F86"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2350E" id="_x0000_s1031" type="#_x0000_t202" style="position:absolute;left:0;text-align:left;margin-left:-10.75pt;margin-top:.85pt;width:473.9pt;height:22.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" fillcolor="silver">
                <v:textbox>
                  <w:txbxContent>
                    <w:p w14:paraId="7CCB4B50" w14:textId="77777777" w:rsidR="006C51EE" w:rsidRPr="006B2E05" w:rsidRDefault="006C51EE" w:rsidP="00203C1C">
                      <w:pPr>
                        <w:jc w:val="both"/>
                        <w:rPr>
                          <w:rFonts w:ascii="Arial" w:hAnsi="Arial" w:cs="Arial"/>
                        </w:rPr>
                      </w:pPr>
                      <w:r w:rsidRPr="006B2E05">
                        <w:rPr>
                          <w:rFonts w:ascii="Arial" w:hAnsi="Arial" w:cs="Arial"/>
                          <w:b/>
                          <w:bCs/>
                        </w:rPr>
                        <w:t xml:space="preserve">STATUTORY REQUIREMENTS APPLICABLE TO THE </w:t>
                      </w:r>
                      <w:r>
                        <w:rPr>
                          <w:rFonts w:ascii="Arial" w:hAnsi="Arial" w:cs="Arial"/>
                          <w:b/>
                          <w:bCs/>
                        </w:rPr>
                        <w:t>APPLICATION</w:t>
                      </w:r>
                    </w:p>
                    <w:p w14:paraId="1E153260" w14:textId="77777777" w:rsidR="006C51EE" w:rsidRPr="0061709D" w:rsidRDefault="006C51EE" w:rsidP="00203C1C">
                      <w:pPr>
                        <w:pStyle w:val="Heading3"/>
                        <w:spacing w:before="0"/>
                      </w:pPr>
                    </w:p>
                    <w:p w14:paraId="2E3A5F86" w14:textId="77777777" w:rsidR="006C51EE" w:rsidRDefault="006C51EE" w:rsidP="00203C1C"/>
                  </w:txbxContent>
                </v:textbox>
              </v:shape>
            </w:pict>
          </mc:Fallback>
        </mc:AlternateContent>
      </w:r>
    </w:p>
    <w:p w14:paraId="186A21CA" w14:textId="77777777" w:rsidR="00203C1C" w:rsidRPr="00653C0F" w:rsidRDefault="00203C1C" w:rsidP="00DD1CCA">
      <w:pPr>
        <w:autoSpaceDE w:val="0"/>
        <w:autoSpaceDN w:val="0"/>
        <w:adjustRightInd w:val="0"/>
        <w:jc w:val="both"/>
        <w:rPr>
          <w:rFonts w:ascii="Arial" w:hAnsi="Arial" w:cs="Arial"/>
          <w:b/>
        </w:rPr>
      </w:pPr>
    </w:p>
    <w:p w14:paraId="3A9F055F" w14:textId="77777777" w:rsidR="00CC1FF1" w:rsidRPr="00653C0F" w:rsidRDefault="00CC1FF1" w:rsidP="00DD1CCA">
      <w:pPr>
        <w:jc w:val="both"/>
        <w:rPr>
          <w:rFonts w:ascii="Arial" w:hAnsi="Arial" w:cs="Arial"/>
        </w:rPr>
      </w:pPr>
    </w:p>
    <w:p w14:paraId="09CC0FDB" w14:textId="33A8C7DC" w:rsidR="00A81656" w:rsidRPr="00653C0F" w:rsidRDefault="00497E66" w:rsidP="00A81656">
      <w:pPr>
        <w:jc w:val="both"/>
        <w:rPr>
          <w:rFonts w:ascii="Arial" w:hAnsi="Arial" w:cs="Arial"/>
          <w:b/>
        </w:rPr>
      </w:pPr>
      <w:r>
        <w:rPr>
          <w:rFonts w:ascii="Arial" w:hAnsi="Arial" w:cs="Arial"/>
          <w:b/>
        </w:rPr>
        <w:t>Integrated Development – Water Management Act 2000</w:t>
      </w:r>
    </w:p>
    <w:p w14:paraId="463641DC" w14:textId="60E56BB7" w:rsidR="00A81656" w:rsidRPr="00A81656" w:rsidRDefault="00A81656" w:rsidP="007A7AD8">
      <w:pPr>
        <w:jc w:val="both"/>
        <w:rPr>
          <w:rFonts w:ascii="Arial" w:hAnsi="Arial" w:cs="Arial"/>
        </w:rPr>
      </w:pPr>
    </w:p>
    <w:p w14:paraId="100A4DB7" w14:textId="67FFF074" w:rsidR="00A76C86" w:rsidRDefault="00A76C86" w:rsidP="00A76C86">
      <w:pPr>
        <w:jc w:val="both"/>
        <w:rPr>
          <w:rFonts w:ascii="Arial" w:hAnsi="Arial" w:cs="Arial"/>
        </w:rPr>
      </w:pPr>
      <w:r>
        <w:rPr>
          <w:rFonts w:ascii="Arial" w:hAnsi="Arial" w:cs="Arial"/>
        </w:rPr>
        <w:t>The</w:t>
      </w:r>
      <w:r w:rsidRPr="00653C0F">
        <w:rPr>
          <w:rFonts w:ascii="Arial" w:hAnsi="Arial" w:cs="Arial"/>
        </w:rPr>
        <w:t xml:space="preserve"> on-site detention proposes a controlled discharge to Reedy Creek via a scour protection outlet, a controlled activity approval is required in accordance with Section 90 and 91 of the Water Management Act 2000. </w:t>
      </w:r>
      <w:r>
        <w:rPr>
          <w:rFonts w:ascii="Arial" w:hAnsi="Arial" w:cs="Arial"/>
        </w:rPr>
        <w:t xml:space="preserve">Post development </w:t>
      </w:r>
      <w:r w:rsidR="00F519D0">
        <w:rPr>
          <w:rFonts w:ascii="Arial" w:hAnsi="Arial" w:cs="Arial"/>
        </w:rPr>
        <w:t>have been designed to</w:t>
      </w:r>
      <w:r>
        <w:rPr>
          <w:rFonts w:ascii="Arial" w:hAnsi="Arial" w:cs="Arial"/>
        </w:rPr>
        <w:t xml:space="preserve"> mimic pre-development runoff into Reedy Creek. The outflow has been located within a cleared area within the Reedy Creek riparian zone, therefore avoiding native vegetation clearing. </w:t>
      </w:r>
      <w:r w:rsidR="00F519D0">
        <w:rPr>
          <w:rFonts w:ascii="Arial" w:hAnsi="Arial" w:cs="Arial"/>
        </w:rPr>
        <w:t>Further, t</w:t>
      </w:r>
      <w:r>
        <w:rPr>
          <w:rFonts w:ascii="Arial" w:hAnsi="Arial" w:cs="Arial"/>
        </w:rPr>
        <w:t xml:space="preserve">he outlet has been </w:t>
      </w:r>
      <w:r w:rsidR="00F519D0">
        <w:rPr>
          <w:rFonts w:ascii="Arial" w:hAnsi="Arial" w:cs="Arial"/>
        </w:rPr>
        <w:t>intended</w:t>
      </w:r>
      <w:r>
        <w:rPr>
          <w:rFonts w:ascii="Arial" w:hAnsi="Arial" w:cs="Arial"/>
        </w:rPr>
        <w:t xml:space="preserve"> to </w:t>
      </w:r>
      <w:r w:rsidR="00F519D0">
        <w:rPr>
          <w:rFonts w:ascii="Arial" w:hAnsi="Arial" w:cs="Arial"/>
        </w:rPr>
        <w:t>allow</w:t>
      </w:r>
      <w:r>
        <w:rPr>
          <w:rFonts w:ascii="Arial" w:hAnsi="Arial" w:cs="Arial"/>
        </w:rPr>
        <w:t xml:space="preserve"> adequate flow dissipation for heavy rainfall events and to minimise the risk of erosion in the downstream Reedy Creek.</w:t>
      </w:r>
    </w:p>
    <w:p w14:paraId="4D1CD0A7" w14:textId="77777777" w:rsidR="00A76C86" w:rsidRDefault="00A76C86" w:rsidP="00A76C86">
      <w:pPr>
        <w:jc w:val="both"/>
        <w:rPr>
          <w:rFonts w:ascii="Arial" w:hAnsi="Arial" w:cs="Arial"/>
        </w:rPr>
      </w:pPr>
    </w:p>
    <w:p w14:paraId="19510EF8" w14:textId="1FE3C640" w:rsidR="00A76C86" w:rsidRPr="00653C0F" w:rsidRDefault="00A76C86" w:rsidP="00A76C86">
      <w:pPr>
        <w:jc w:val="both"/>
        <w:rPr>
          <w:rFonts w:ascii="Arial" w:hAnsi="Arial" w:cs="Arial"/>
        </w:rPr>
      </w:pPr>
      <w:r w:rsidRPr="00653C0F">
        <w:rPr>
          <w:rFonts w:ascii="Arial" w:hAnsi="Arial" w:cs="Arial"/>
        </w:rPr>
        <w:t xml:space="preserve">The Natural Resources Access Regulator (NRAR) has reviewed the proposal and no concerns were </w:t>
      </w:r>
      <w:r>
        <w:rPr>
          <w:rFonts w:ascii="Arial" w:hAnsi="Arial" w:cs="Arial"/>
        </w:rPr>
        <w:t xml:space="preserve">raised in response. </w:t>
      </w:r>
    </w:p>
    <w:p w14:paraId="10D948DB" w14:textId="53ADEA7E" w:rsidR="00A81656" w:rsidRDefault="00A81656" w:rsidP="007A7AD8">
      <w:pPr>
        <w:jc w:val="both"/>
        <w:rPr>
          <w:rFonts w:ascii="Arial" w:hAnsi="Arial" w:cs="Arial"/>
          <w:b/>
        </w:rPr>
      </w:pPr>
    </w:p>
    <w:p w14:paraId="3EBC58B1" w14:textId="58C25BFE" w:rsidR="007A7AD8" w:rsidRPr="00653C0F" w:rsidRDefault="007A7AD8" w:rsidP="007A7AD8">
      <w:pPr>
        <w:jc w:val="both"/>
        <w:rPr>
          <w:rFonts w:ascii="Arial" w:hAnsi="Arial" w:cs="Arial"/>
          <w:b/>
        </w:rPr>
      </w:pPr>
      <w:r w:rsidRPr="00653C0F">
        <w:rPr>
          <w:rFonts w:ascii="Arial" w:hAnsi="Arial" w:cs="Arial"/>
          <w:b/>
        </w:rPr>
        <w:t xml:space="preserve">State Environmental Planning Policy </w:t>
      </w:r>
      <w:r>
        <w:rPr>
          <w:rFonts w:ascii="Arial" w:hAnsi="Arial" w:cs="Arial"/>
          <w:b/>
        </w:rPr>
        <w:t>33 – Hazardous and Offensive Development</w:t>
      </w:r>
      <w:r w:rsidRPr="00653C0F">
        <w:rPr>
          <w:rFonts w:ascii="Arial" w:hAnsi="Arial" w:cs="Arial"/>
          <w:b/>
        </w:rPr>
        <w:t xml:space="preserve"> </w:t>
      </w:r>
    </w:p>
    <w:p w14:paraId="5AA34615" w14:textId="77777777" w:rsidR="007A7AD8" w:rsidRPr="00653C0F" w:rsidRDefault="007A7AD8" w:rsidP="007A7AD8">
      <w:pPr>
        <w:autoSpaceDE w:val="0"/>
        <w:autoSpaceDN w:val="0"/>
        <w:adjustRightInd w:val="0"/>
        <w:jc w:val="both"/>
        <w:rPr>
          <w:rFonts w:ascii="Arial" w:hAnsi="Arial" w:cs="Arial"/>
        </w:rPr>
      </w:pPr>
    </w:p>
    <w:p w14:paraId="3C4D4C97" w14:textId="59DF2BB4" w:rsidR="007A7AD8" w:rsidRDefault="007A7AD8" w:rsidP="007A7AD8">
      <w:pPr>
        <w:jc w:val="both"/>
        <w:rPr>
          <w:rFonts w:ascii="Arial" w:hAnsi="Arial" w:cs="Arial"/>
          <w:lang w:val="en-US"/>
        </w:rPr>
      </w:pPr>
      <w:r>
        <w:rPr>
          <w:rFonts w:ascii="Arial" w:hAnsi="Arial" w:cs="Arial"/>
          <w:lang w:val="en-US"/>
        </w:rPr>
        <w:t xml:space="preserve">State Environmental Planning Policy 33 – Hazardous and Offensive Development requires the consent to consider whether an industrial proposal is a potentially hazardous or a potentially offensive industry. In doing so, the consent authority must give careful consideration to the specific charactertistics and circumstances of the development, its location and the way in which the proposed activity is to be carried out. </w:t>
      </w:r>
    </w:p>
    <w:p w14:paraId="619C9140" w14:textId="52F1BE7D" w:rsidR="007A7AD8" w:rsidRDefault="007A7AD8" w:rsidP="007A7AD8">
      <w:pPr>
        <w:jc w:val="both"/>
        <w:rPr>
          <w:rFonts w:ascii="Arial" w:hAnsi="Arial" w:cs="Arial"/>
          <w:lang w:val="en-US"/>
        </w:rPr>
      </w:pPr>
    </w:p>
    <w:p w14:paraId="1F25B062" w14:textId="5D2F8C89" w:rsidR="007A7AD8" w:rsidRDefault="007A7AD8" w:rsidP="007A7AD8">
      <w:pPr>
        <w:jc w:val="both"/>
        <w:rPr>
          <w:rFonts w:ascii="Arial" w:hAnsi="Arial" w:cs="Arial"/>
          <w:lang w:val="en-US"/>
        </w:rPr>
      </w:pPr>
      <w:r>
        <w:rPr>
          <w:rFonts w:ascii="Arial" w:hAnsi="Arial" w:cs="Arial"/>
          <w:lang w:val="en-US"/>
        </w:rPr>
        <w:t xml:space="preserve">A SEPP 33 assessment was undertaken by Riskcon. The assessment found that the SEPP 33 threshold quantities for dangerous goods to be stored and transported at the site would not be exceeded. The NSW Environmental Protection Authority and Council’s Environmental Management Officer has reviewed the documentation and raises no concerns. </w:t>
      </w:r>
    </w:p>
    <w:p w14:paraId="545739CC" w14:textId="6D5E8C8F" w:rsidR="00D75843" w:rsidRDefault="00D75843" w:rsidP="009A10C1">
      <w:pPr>
        <w:jc w:val="both"/>
        <w:rPr>
          <w:rFonts w:ascii="Arial" w:hAnsi="Arial" w:cs="Arial"/>
          <w:b/>
        </w:rPr>
      </w:pPr>
    </w:p>
    <w:p w14:paraId="019DCFD4" w14:textId="3931BC72" w:rsidR="009A10C1" w:rsidRPr="00653C0F" w:rsidRDefault="009A10C1" w:rsidP="009A10C1">
      <w:pPr>
        <w:jc w:val="both"/>
        <w:rPr>
          <w:rFonts w:ascii="Arial" w:hAnsi="Arial" w:cs="Arial"/>
          <w:b/>
        </w:rPr>
      </w:pPr>
      <w:r w:rsidRPr="00653C0F">
        <w:rPr>
          <w:rFonts w:ascii="Arial" w:hAnsi="Arial" w:cs="Arial"/>
          <w:b/>
        </w:rPr>
        <w:t>State Environmental Planning Policy 55 – Remediation of Land</w:t>
      </w:r>
      <w:r w:rsidR="00532811" w:rsidRPr="00653C0F">
        <w:rPr>
          <w:rFonts w:ascii="Arial" w:hAnsi="Arial" w:cs="Arial"/>
          <w:b/>
        </w:rPr>
        <w:t xml:space="preserve"> </w:t>
      </w:r>
    </w:p>
    <w:p w14:paraId="318476B3" w14:textId="0CC5314B" w:rsidR="00A74904" w:rsidRPr="00653C0F" w:rsidRDefault="00A74904" w:rsidP="00A74904">
      <w:pPr>
        <w:autoSpaceDE w:val="0"/>
        <w:autoSpaceDN w:val="0"/>
        <w:adjustRightInd w:val="0"/>
        <w:jc w:val="both"/>
        <w:rPr>
          <w:rFonts w:ascii="Arial" w:hAnsi="Arial" w:cs="Arial"/>
        </w:rPr>
      </w:pPr>
    </w:p>
    <w:p w14:paraId="41CA8F70" w14:textId="77777777" w:rsidR="00A74904" w:rsidRPr="00653C0F" w:rsidRDefault="00A74904" w:rsidP="00A74904">
      <w:pPr>
        <w:autoSpaceDE w:val="0"/>
        <w:autoSpaceDN w:val="0"/>
        <w:adjustRightInd w:val="0"/>
        <w:jc w:val="both"/>
        <w:rPr>
          <w:rFonts w:ascii="Arial" w:hAnsi="Arial" w:cs="Arial"/>
          <w:lang w:val="en-US"/>
        </w:rPr>
      </w:pPr>
      <w:r w:rsidRPr="00653C0F">
        <w:rPr>
          <w:rFonts w:ascii="Arial" w:hAnsi="Arial" w:cs="Arial"/>
          <w:lang w:val="en-US"/>
        </w:rPr>
        <w:t xml:space="preserve">State Environmental Planning Policy No. 55 aims to promote the remediation of contaminated land for the purposes of reducing risk of harm to human health or any other aspect of the environment. </w:t>
      </w:r>
    </w:p>
    <w:p w14:paraId="12ED906F" w14:textId="77777777" w:rsidR="00A74904" w:rsidRPr="00653C0F" w:rsidRDefault="00A74904" w:rsidP="00A74904">
      <w:pPr>
        <w:autoSpaceDE w:val="0"/>
        <w:autoSpaceDN w:val="0"/>
        <w:adjustRightInd w:val="0"/>
        <w:jc w:val="both"/>
        <w:rPr>
          <w:rFonts w:ascii="Arial" w:hAnsi="Arial" w:cs="Arial"/>
          <w:lang w:val="en-US"/>
        </w:rPr>
      </w:pPr>
    </w:p>
    <w:p w14:paraId="3ECAB682" w14:textId="25A6129D" w:rsidR="00A74904" w:rsidRPr="00653C0F" w:rsidRDefault="00A74904" w:rsidP="00A74904">
      <w:pPr>
        <w:autoSpaceDE w:val="0"/>
        <w:autoSpaceDN w:val="0"/>
        <w:adjustRightInd w:val="0"/>
        <w:jc w:val="both"/>
        <w:rPr>
          <w:rFonts w:ascii="Arial" w:hAnsi="Arial" w:cs="Arial"/>
          <w:lang w:val="en-US"/>
        </w:rPr>
      </w:pPr>
      <w:r w:rsidRPr="00653C0F">
        <w:rPr>
          <w:rFonts w:ascii="Arial" w:hAnsi="Arial" w:cs="Arial"/>
          <w:lang w:val="en-US"/>
        </w:rPr>
        <w:t xml:space="preserve">Concern was raised about site contamination given that the site was formerly utilised for mining and extractive industries which is a land use identified within Table 1 of the contaminated land planning guideline as potentially causing contamination. </w:t>
      </w:r>
    </w:p>
    <w:p w14:paraId="01C87E4F" w14:textId="46E79E30" w:rsidR="00A74904" w:rsidRPr="00653C0F" w:rsidRDefault="00A74904" w:rsidP="00A74904">
      <w:pPr>
        <w:autoSpaceDE w:val="0"/>
        <w:autoSpaceDN w:val="0"/>
        <w:adjustRightInd w:val="0"/>
        <w:jc w:val="both"/>
        <w:rPr>
          <w:rFonts w:ascii="Arial" w:hAnsi="Arial" w:cs="Arial"/>
          <w:lang w:val="en-US"/>
        </w:rPr>
      </w:pPr>
    </w:p>
    <w:p w14:paraId="0AB6D858" w14:textId="61F94635" w:rsidR="00A74904" w:rsidRPr="00653C0F" w:rsidRDefault="00A74904" w:rsidP="00A74904">
      <w:pPr>
        <w:autoSpaceDE w:val="0"/>
        <w:autoSpaceDN w:val="0"/>
        <w:adjustRightInd w:val="0"/>
        <w:jc w:val="both"/>
        <w:rPr>
          <w:rFonts w:ascii="Arial" w:hAnsi="Arial" w:cs="Arial"/>
          <w:lang w:val="en-US"/>
        </w:rPr>
      </w:pPr>
      <w:r w:rsidRPr="00653C0F">
        <w:rPr>
          <w:rFonts w:ascii="Arial" w:hAnsi="Arial" w:cs="Arial"/>
          <w:lang w:val="en-US"/>
        </w:rPr>
        <w:t xml:space="preserve">The application was referred to </w:t>
      </w:r>
      <w:r w:rsidR="0049121D">
        <w:rPr>
          <w:rFonts w:ascii="Arial" w:hAnsi="Arial" w:cs="Arial"/>
          <w:lang w:val="en-US"/>
        </w:rPr>
        <w:t xml:space="preserve">NSW Environmental Protection Authority and </w:t>
      </w:r>
      <w:r w:rsidRPr="00653C0F">
        <w:rPr>
          <w:rFonts w:ascii="Arial" w:hAnsi="Arial" w:cs="Arial"/>
          <w:lang w:val="en-US"/>
        </w:rPr>
        <w:t xml:space="preserve">Council’s Environmental Management Section whom has recommended that the proponent engage a </w:t>
      </w:r>
      <w:r w:rsidRPr="00653C0F">
        <w:rPr>
          <w:rFonts w:ascii="Arial" w:hAnsi="Arial" w:cs="Arial"/>
          <w:i/>
          <w:lang w:val="en-US"/>
        </w:rPr>
        <w:t xml:space="preserve">site auditor accredited by the EPA under the Contaminated Land Management Act 1997. The site auditor should be engaged to provide a Section A site </w:t>
      </w:r>
      <w:r w:rsidRPr="00653C0F">
        <w:rPr>
          <w:rFonts w:ascii="Arial" w:hAnsi="Arial" w:cs="Arial"/>
          <w:i/>
          <w:lang w:val="en-US"/>
        </w:rPr>
        <w:lastRenderedPageBreak/>
        <w:t>audit statement (SAS) and accompanying site audit report certifying suitability of the land for the proposed use. Note: By engaging a site auditor to provide a section A SAS, the site auditor will review the adequacy of the investigations; unexpected finds protocol, any remedial works or management plan required and confirm suitability of the land uses’.</w:t>
      </w:r>
    </w:p>
    <w:p w14:paraId="2396643E" w14:textId="77777777" w:rsidR="00A74904" w:rsidRPr="00653C0F" w:rsidRDefault="00A74904" w:rsidP="00A74904">
      <w:pPr>
        <w:autoSpaceDE w:val="0"/>
        <w:autoSpaceDN w:val="0"/>
        <w:adjustRightInd w:val="0"/>
        <w:jc w:val="both"/>
        <w:rPr>
          <w:rFonts w:ascii="Arial" w:hAnsi="Arial" w:cs="Arial"/>
          <w:i/>
          <w:lang w:val="en-US"/>
        </w:rPr>
      </w:pPr>
    </w:p>
    <w:p w14:paraId="5B905AE8" w14:textId="4E8B4A37" w:rsidR="00A74904" w:rsidRPr="00653C0F" w:rsidRDefault="00A74904" w:rsidP="00A74904">
      <w:pPr>
        <w:jc w:val="both"/>
        <w:rPr>
          <w:rFonts w:ascii="Arial" w:hAnsi="Arial" w:cs="Arial"/>
          <w:lang w:val="en-US"/>
        </w:rPr>
      </w:pPr>
      <w:r w:rsidRPr="00653C0F">
        <w:rPr>
          <w:rFonts w:ascii="Arial" w:hAnsi="Arial" w:cs="Arial"/>
          <w:lang w:val="en-US"/>
        </w:rPr>
        <w:t xml:space="preserve">In this regard, it is considered that the site is able to be suitably remediated under the authority of the accredited site auditor. A construction certificate shall not be issued without certification from the site auditor stating that </w:t>
      </w:r>
      <w:r w:rsidR="0075611A">
        <w:rPr>
          <w:rFonts w:ascii="Arial" w:hAnsi="Arial" w:cs="Arial"/>
          <w:lang w:val="en-US"/>
        </w:rPr>
        <w:t>the</w:t>
      </w:r>
      <w:r w:rsidRPr="00653C0F">
        <w:rPr>
          <w:rFonts w:ascii="Arial" w:hAnsi="Arial" w:cs="Arial"/>
          <w:lang w:val="en-US"/>
        </w:rPr>
        <w:t xml:space="preserve"> site is suitably remediated.</w:t>
      </w:r>
    </w:p>
    <w:p w14:paraId="4A64DCB3" w14:textId="2341E2E2" w:rsidR="00A74904" w:rsidRPr="00653C0F" w:rsidRDefault="00A74904" w:rsidP="009A10C1">
      <w:pPr>
        <w:autoSpaceDE w:val="0"/>
        <w:autoSpaceDN w:val="0"/>
        <w:adjustRightInd w:val="0"/>
        <w:jc w:val="both"/>
        <w:rPr>
          <w:rFonts w:ascii="Arial" w:hAnsi="Arial" w:cs="Arial"/>
          <w:lang w:val="en-US"/>
        </w:rPr>
      </w:pPr>
    </w:p>
    <w:p w14:paraId="2C04BC4A" w14:textId="157BD346" w:rsidR="00532811" w:rsidRPr="00653C0F" w:rsidRDefault="00532811" w:rsidP="009A10C1">
      <w:pPr>
        <w:autoSpaceDE w:val="0"/>
        <w:autoSpaceDN w:val="0"/>
        <w:adjustRightInd w:val="0"/>
        <w:jc w:val="both"/>
        <w:rPr>
          <w:rFonts w:ascii="Arial" w:hAnsi="Arial" w:cs="Arial"/>
          <w:lang w:val="en-US"/>
        </w:rPr>
      </w:pPr>
      <w:r w:rsidRPr="00653C0F">
        <w:rPr>
          <w:rFonts w:ascii="Arial" w:hAnsi="Arial" w:cs="Arial"/>
          <w:lang w:val="en-US"/>
        </w:rPr>
        <w:t>The Draft Remediation of Land Environmental Planning Policy seeks to repeal and replace SEPP No. 55 (Remediation of Land) in relation to the management and remediation of contaminated land. The draft SEPP was exhibited between January and April 2018. New provisions will be added which will:</w:t>
      </w:r>
    </w:p>
    <w:p w14:paraId="2CEB61FB" w14:textId="77777777" w:rsidR="00532811" w:rsidRPr="00653C0F" w:rsidRDefault="00532811" w:rsidP="009A10C1">
      <w:pPr>
        <w:autoSpaceDE w:val="0"/>
        <w:autoSpaceDN w:val="0"/>
        <w:adjustRightInd w:val="0"/>
        <w:jc w:val="both"/>
        <w:rPr>
          <w:rFonts w:ascii="Arial" w:hAnsi="Arial" w:cs="Arial"/>
          <w:lang w:val="en-US"/>
        </w:rPr>
      </w:pPr>
    </w:p>
    <w:p w14:paraId="60A4E7F3" w14:textId="0303B2B5" w:rsidR="00532811" w:rsidRPr="00653C0F" w:rsidRDefault="00532811" w:rsidP="005E47F7">
      <w:pPr>
        <w:pStyle w:val="ListParagraph"/>
        <w:numPr>
          <w:ilvl w:val="0"/>
          <w:numId w:val="8"/>
        </w:numPr>
        <w:autoSpaceDE w:val="0"/>
        <w:autoSpaceDN w:val="0"/>
        <w:adjustRightInd w:val="0"/>
        <w:jc w:val="both"/>
        <w:rPr>
          <w:rFonts w:ascii="Arial" w:hAnsi="Arial" w:cs="Arial"/>
          <w:lang w:val="en-US"/>
        </w:rPr>
      </w:pPr>
      <w:r w:rsidRPr="00653C0F">
        <w:rPr>
          <w:rFonts w:ascii="Arial" w:hAnsi="Arial" w:cs="Arial"/>
          <w:lang w:val="en-US"/>
        </w:rPr>
        <w:t>Require all remediation work carried out without the need for development consent to be reviewed and certified by qualified contamination land consultant;</w:t>
      </w:r>
    </w:p>
    <w:p w14:paraId="64AE0506" w14:textId="3777D3A0" w:rsidR="00532811" w:rsidRPr="00653C0F" w:rsidRDefault="00532811" w:rsidP="005E47F7">
      <w:pPr>
        <w:pStyle w:val="ListParagraph"/>
        <w:numPr>
          <w:ilvl w:val="0"/>
          <w:numId w:val="8"/>
        </w:numPr>
        <w:autoSpaceDE w:val="0"/>
        <w:autoSpaceDN w:val="0"/>
        <w:adjustRightInd w:val="0"/>
        <w:jc w:val="both"/>
        <w:rPr>
          <w:rFonts w:ascii="Arial" w:hAnsi="Arial" w:cs="Arial"/>
          <w:lang w:val="en-US"/>
        </w:rPr>
      </w:pPr>
      <w:r w:rsidRPr="00653C0F">
        <w:rPr>
          <w:rFonts w:ascii="Arial" w:hAnsi="Arial" w:cs="Arial"/>
          <w:lang w:val="en-US"/>
        </w:rPr>
        <w:t>Categorise remediation work based on scale, risk and complexity of the work; and</w:t>
      </w:r>
    </w:p>
    <w:p w14:paraId="3FEB6B52" w14:textId="60446174" w:rsidR="00532811" w:rsidRPr="00653C0F" w:rsidRDefault="00532811" w:rsidP="005E47F7">
      <w:pPr>
        <w:pStyle w:val="ListParagraph"/>
        <w:numPr>
          <w:ilvl w:val="0"/>
          <w:numId w:val="8"/>
        </w:numPr>
        <w:autoSpaceDE w:val="0"/>
        <w:autoSpaceDN w:val="0"/>
        <w:adjustRightInd w:val="0"/>
        <w:jc w:val="both"/>
        <w:rPr>
          <w:rFonts w:ascii="Arial" w:hAnsi="Arial" w:cs="Arial"/>
          <w:lang w:val="en-US"/>
        </w:rPr>
      </w:pPr>
      <w:r w:rsidRPr="00653C0F">
        <w:rPr>
          <w:rFonts w:ascii="Arial" w:hAnsi="Arial" w:cs="Arial"/>
          <w:lang w:val="en-US"/>
        </w:rPr>
        <w:t>Require environmental management plans relating to post remediation, maintenance and management of on-site remediation measures to be provided to Council.</w:t>
      </w:r>
    </w:p>
    <w:p w14:paraId="707BF04F" w14:textId="77777777" w:rsidR="00532811" w:rsidRPr="00653C0F" w:rsidRDefault="00532811" w:rsidP="00532811">
      <w:pPr>
        <w:pStyle w:val="ListParagraph"/>
        <w:autoSpaceDE w:val="0"/>
        <w:autoSpaceDN w:val="0"/>
        <w:adjustRightInd w:val="0"/>
        <w:jc w:val="both"/>
        <w:rPr>
          <w:rFonts w:ascii="Arial" w:hAnsi="Arial" w:cs="Arial"/>
          <w:lang w:val="en-US"/>
        </w:rPr>
      </w:pPr>
    </w:p>
    <w:p w14:paraId="36CC8710" w14:textId="1D370160" w:rsidR="00532811" w:rsidRPr="00653C0F" w:rsidRDefault="00532811" w:rsidP="009A10C1">
      <w:pPr>
        <w:autoSpaceDE w:val="0"/>
        <w:autoSpaceDN w:val="0"/>
        <w:adjustRightInd w:val="0"/>
        <w:jc w:val="both"/>
        <w:rPr>
          <w:rFonts w:ascii="Arial" w:hAnsi="Arial" w:cs="Arial"/>
          <w:lang w:val="en-US"/>
        </w:rPr>
      </w:pPr>
      <w:r w:rsidRPr="00653C0F">
        <w:rPr>
          <w:rFonts w:ascii="Arial" w:hAnsi="Arial" w:cs="Arial"/>
          <w:lang w:val="en-US"/>
        </w:rPr>
        <w:t>The development proposal has been assessed against the provisions of SEPP No. 55 and it is considered that the land is suitable for the proposed works and continuation of the existing use. Further, the proposal is considered satisfactory with respect to the provisions of Draft SEPP Remediation of Land.</w:t>
      </w:r>
    </w:p>
    <w:p w14:paraId="73D9CEF9" w14:textId="20455F27" w:rsidR="00B8317F" w:rsidRPr="00653C0F" w:rsidRDefault="00B8317F" w:rsidP="009A10C1">
      <w:pPr>
        <w:autoSpaceDE w:val="0"/>
        <w:autoSpaceDN w:val="0"/>
        <w:adjustRightInd w:val="0"/>
        <w:jc w:val="both"/>
        <w:rPr>
          <w:rFonts w:ascii="Arial" w:hAnsi="Arial" w:cs="Arial"/>
          <w:lang w:val="en-US"/>
        </w:rPr>
      </w:pPr>
    </w:p>
    <w:p w14:paraId="195160BE" w14:textId="072B480C" w:rsidR="00916478" w:rsidRPr="00653C0F" w:rsidRDefault="009A10C1" w:rsidP="00374AF3">
      <w:pPr>
        <w:autoSpaceDE w:val="0"/>
        <w:autoSpaceDN w:val="0"/>
        <w:adjustRightInd w:val="0"/>
        <w:jc w:val="both"/>
        <w:rPr>
          <w:rFonts w:ascii="Arial" w:hAnsi="Arial" w:cs="Arial"/>
          <w:lang w:val="en-US"/>
        </w:rPr>
      </w:pPr>
      <w:r w:rsidRPr="00653C0F">
        <w:rPr>
          <w:rFonts w:ascii="Arial" w:hAnsi="Arial" w:cs="Arial"/>
          <w:lang w:val="en-US"/>
        </w:rPr>
        <w:t xml:space="preserve">Accordingly, the </w:t>
      </w:r>
      <w:r w:rsidR="00C83504" w:rsidRPr="00653C0F">
        <w:rPr>
          <w:rFonts w:ascii="Arial" w:hAnsi="Arial" w:cs="Arial"/>
          <w:lang w:val="en-US"/>
        </w:rPr>
        <w:t>site is considered satisfactory for the development</w:t>
      </w:r>
      <w:r w:rsidRPr="00653C0F">
        <w:rPr>
          <w:rFonts w:ascii="Arial" w:hAnsi="Arial" w:cs="Arial"/>
          <w:lang w:val="en-US"/>
        </w:rPr>
        <w:t xml:space="preserve"> </w:t>
      </w:r>
      <w:r w:rsidR="00F908F1">
        <w:rPr>
          <w:rFonts w:ascii="Arial" w:hAnsi="Arial" w:cs="Arial"/>
          <w:lang w:val="en-US"/>
        </w:rPr>
        <w:t xml:space="preserve">having </w:t>
      </w:r>
      <w:r w:rsidRPr="00653C0F">
        <w:rPr>
          <w:rFonts w:ascii="Arial" w:hAnsi="Arial" w:cs="Arial"/>
          <w:lang w:val="en-US"/>
        </w:rPr>
        <w:t>regard to the relevant matters for consideration under SEPP 55.</w:t>
      </w:r>
    </w:p>
    <w:p w14:paraId="2D5DF9C6" w14:textId="77777777" w:rsidR="00916478" w:rsidRPr="00653C0F" w:rsidRDefault="00916478" w:rsidP="009A10C1">
      <w:pPr>
        <w:jc w:val="both"/>
        <w:rPr>
          <w:rFonts w:ascii="Arial" w:hAnsi="Arial" w:cs="Arial"/>
          <w:b/>
        </w:rPr>
      </w:pPr>
    </w:p>
    <w:p w14:paraId="0BD24072" w14:textId="77777777" w:rsidR="009A10C1" w:rsidRPr="00653C0F" w:rsidRDefault="008007E5" w:rsidP="009A10C1">
      <w:pPr>
        <w:jc w:val="both"/>
        <w:rPr>
          <w:rFonts w:ascii="Arial" w:hAnsi="Arial" w:cs="Arial"/>
          <w:b/>
        </w:rPr>
      </w:pPr>
      <w:r w:rsidRPr="00653C0F">
        <w:rPr>
          <w:rFonts w:ascii="Arial" w:hAnsi="Arial" w:cs="Arial"/>
          <w:b/>
        </w:rPr>
        <w:t>Sydney Regional Environmental</w:t>
      </w:r>
      <w:r w:rsidR="009A10C1" w:rsidRPr="00653C0F">
        <w:rPr>
          <w:rFonts w:ascii="Arial" w:hAnsi="Arial" w:cs="Arial"/>
          <w:b/>
        </w:rPr>
        <w:t xml:space="preserve"> Plan No. 2</w:t>
      </w:r>
      <w:r w:rsidRPr="00653C0F">
        <w:rPr>
          <w:rFonts w:ascii="Arial" w:hAnsi="Arial" w:cs="Arial"/>
          <w:b/>
        </w:rPr>
        <w:t>0</w:t>
      </w:r>
      <w:r w:rsidR="009A10C1" w:rsidRPr="00653C0F">
        <w:rPr>
          <w:rFonts w:ascii="Arial" w:hAnsi="Arial" w:cs="Arial"/>
          <w:b/>
        </w:rPr>
        <w:t xml:space="preserve"> </w:t>
      </w:r>
      <w:r w:rsidRPr="00653C0F">
        <w:rPr>
          <w:rFonts w:ascii="Arial" w:hAnsi="Arial" w:cs="Arial"/>
          <w:b/>
        </w:rPr>
        <w:t>Hawkesbury Nepean</w:t>
      </w:r>
      <w:r w:rsidR="009A10C1" w:rsidRPr="00653C0F">
        <w:rPr>
          <w:rFonts w:ascii="Arial" w:hAnsi="Arial" w:cs="Arial"/>
          <w:b/>
        </w:rPr>
        <w:t xml:space="preserve"> Catchment</w:t>
      </w:r>
    </w:p>
    <w:p w14:paraId="1BFF073E" w14:textId="77777777" w:rsidR="009A10C1" w:rsidRPr="00653C0F" w:rsidRDefault="009A10C1" w:rsidP="009A10C1">
      <w:pPr>
        <w:jc w:val="both"/>
        <w:rPr>
          <w:rFonts w:ascii="Arial" w:hAnsi="Arial" w:cs="Arial"/>
          <w:b/>
        </w:rPr>
      </w:pPr>
    </w:p>
    <w:p w14:paraId="21C5A759" w14:textId="77777777" w:rsidR="009A10C1" w:rsidRPr="00653C0F" w:rsidRDefault="009A10C1" w:rsidP="009A10C1">
      <w:pPr>
        <w:autoSpaceDE w:val="0"/>
        <w:autoSpaceDN w:val="0"/>
        <w:adjustRightInd w:val="0"/>
        <w:rPr>
          <w:rFonts w:ascii="Arial" w:hAnsi="Arial" w:cs="Arial"/>
        </w:rPr>
      </w:pPr>
      <w:r w:rsidRPr="00653C0F">
        <w:rPr>
          <w:rFonts w:ascii="Arial" w:hAnsi="Arial" w:cs="Arial"/>
        </w:rPr>
        <w:t xml:space="preserve">The site is located within the designated hydrological catchment of the </w:t>
      </w:r>
      <w:r w:rsidR="008007E5" w:rsidRPr="00653C0F">
        <w:rPr>
          <w:rFonts w:ascii="Arial" w:hAnsi="Arial" w:cs="Arial"/>
        </w:rPr>
        <w:t>Hawkesbury Nepean Catchment</w:t>
      </w:r>
      <w:r w:rsidRPr="00653C0F">
        <w:rPr>
          <w:rFonts w:ascii="Arial" w:hAnsi="Arial" w:cs="Arial"/>
        </w:rPr>
        <w:t xml:space="preserve"> and is subject to the provisions of the above SEPP.</w:t>
      </w:r>
    </w:p>
    <w:p w14:paraId="36B1C24C" w14:textId="77777777" w:rsidR="009A10C1" w:rsidRPr="00653C0F" w:rsidRDefault="009A10C1" w:rsidP="009A10C1">
      <w:pPr>
        <w:autoSpaceDE w:val="0"/>
        <w:autoSpaceDN w:val="0"/>
        <w:adjustRightInd w:val="0"/>
        <w:rPr>
          <w:rFonts w:ascii="Arial" w:hAnsi="Arial" w:cs="Arial"/>
        </w:rPr>
      </w:pPr>
    </w:p>
    <w:p w14:paraId="5C77A397" w14:textId="77777777" w:rsidR="009A10C1" w:rsidRPr="00653C0F" w:rsidRDefault="0061093F" w:rsidP="009A10C1">
      <w:pPr>
        <w:autoSpaceDE w:val="0"/>
        <w:autoSpaceDN w:val="0"/>
        <w:adjustRightInd w:val="0"/>
        <w:rPr>
          <w:rFonts w:ascii="Arial" w:hAnsi="Arial" w:cs="Arial"/>
        </w:rPr>
      </w:pPr>
      <w:r w:rsidRPr="00653C0F">
        <w:rPr>
          <w:rFonts w:ascii="Arial" w:hAnsi="Arial" w:cs="Arial"/>
        </w:rPr>
        <w:t>The Catchment</w:t>
      </w:r>
      <w:r w:rsidR="008007E5" w:rsidRPr="00653C0F">
        <w:rPr>
          <w:rFonts w:ascii="Arial" w:hAnsi="Arial" w:cs="Arial"/>
        </w:rPr>
        <w:t xml:space="preserve"> </w:t>
      </w:r>
      <w:r w:rsidR="009A10C1" w:rsidRPr="00653C0F">
        <w:rPr>
          <w:rFonts w:ascii="Arial" w:hAnsi="Arial" w:cs="Arial"/>
        </w:rPr>
        <w:t>Planning Principles must be considered and where possible achieved in the carrying out of development within the catchment. The key relevant principles include:</w:t>
      </w:r>
    </w:p>
    <w:p w14:paraId="74CBCAB8" w14:textId="77777777" w:rsidR="009A10C1" w:rsidRPr="00653C0F" w:rsidRDefault="009A10C1" w:rsidP="005E47F7">
      <w:pPr>
        <w:pStyle w:val="ListParagraph"/>
        <w:numPr>
          <w:ilvl w:val="0"/>
          <w:numId w:val="6"/>
        </w:numPr>
        <w:autoSpaceDE w:val="0"/>
        <w:autoSpaceDN w:val="0"/>
        <w:adjustRightInd w:val="0"/>
        <w:jc w:val="both"/>
        <w:rPr>
          <w:rFonts w:ascii="Arial" w:hAnsi="Arial" w:cs="Arial"/>
        </w:rPr>
      </w:pPr>
      <w:r w:rsidRPr="00653C0F">
        <w:rPr>
          <w:rFonts w:ascii="Arial" w:hAnsi="Arial" w:cs="Arial"/>
        </w:rPr>
        <w:t>Protect and improve hydrological, ecological and geomorphologic processes;</w:t>
      </w:r>
    </w:p>
    <w:p w14:paraId="492CE024" w14:textId="77777777" w:rsidR="009A10C1" w:rsidRPr="00653C0F" w:rsidRDefault="009A10C1" w:rsidP="005E47F7">
      <w:pPr>
        <w:pStyle w:val="ListParagraph"/>
        <w:numPr>
          <w:ilvl w:val="0"/>
          <w:numId w:val="6"/>
        </w:numPr>
        <w:autoSpaceDE w:val="0"/>
        <w:autoSpaceDN w:val="0"/>
        <w:adjustRightInd w:val="0"/>
        <w:jc w:val="both"/>
        <w:rPr>
          <w:rFonts w:ascii="Arial" w:hAnsi="Arial" w:cs="Arial"/>
        </w:rPr>
      </w:pPr>
      <w:r w:rsidRPr="00653C0F">
        <w:rPr>
          <w:rFonts w:ascii="Arial" w:hAnsi="Arial" w:cs="Arial"/>
        </w:rPr>
        <w:t>Consider cumulative impacts of development within the catchment;</w:t>
      </w:r>
    </w:p>
    <w:p w14:paraId="599FA31D" w14:textId="77777777" w:rsidR="009A10C1" w:rsidRPr="00653C0F" w:rsidRDefault="009A10C1" w:rsidP="005E47F7">
      <w:pPr>
        <w:pStyle w:val="ListParagraph"/>
        <w:numPr>
          <w:ilvl w:val="0"/>
          <w:numId w:val="6"/>
        </w:numPr>
        <w:autoSpaceDE w:val="0"/>
        <w:autoSpaceDN w:val="0"/>
        <w:adjustRightInd w:val="0"/>
        <w:jc w:val="both"/>
        <w:rPr>
          <w:rFonts w:ascii="Arial" w:hAnsi="Arial" w:cs="Arial"/>
        </w:rPr>
      </w:pPr>
      <w:r w:rsidRPr="00653C0F">
        <w:rPr>
          <w:rFonts w:ascii="Arial" w:hAnsi="Arial" w:cs="Arial"/>
        </w:rPr>
        <w:t>Improve water quality of urban runoff and reduce quantity and frequency of urban runoff; and</w:t>
      </w:r>
    </w:p>
    <w:p w14:paraId="5C4167CD" w14:textId="77777777" w:rsidR="009A10C1" w:rsidRPr="00653C0F" w:rsidRDefault="009A10C1" w:rsidP="005E47F7">
      <w:pPr>
        <w:pStyle w:val="ListParagraph"/>
        <w:numPr>
          <w:ilvl w:val="0"/>
          <w:numId w:val="6"/>
        </w:numPr>
        <w:autoSpaceDE w:val="0"/>
        <w:autoSpaceDN w:val="0"/>
        <w:adjustRightInd w:val="0"/>
        <w:jc w:val="both"/>
        <w:rPr>
          <w:rFonts w:ascii="Arial" w:hAnsi="Arial" w:cs="Arial"/>
        </w:rPr>
      </w:pPr>
      <w:r w:rsidRPr="00653C0F">
        <w:rPr>
          <w:rFonts w:ascii="Arial" w:hAnsi="Arial" w:cs="Arial"/>
        </w:rPr>
        <w:t>Protect and rehabilitate riparian corridors and remnant vegetation.</w:t>
      </w:r>
    </w:p>
    <w:p w14:paraId="5437FC43" w14:textId="77777777" w:rsidR="009A10C1" w:rsidRPr="00653C0F" w:rsidRDefault="009A10C1" w:rsidP="009A10C1">
      <w:pPr>
        <w:autoSpaceDE w:val="0"/>
        <w:autoSpaceDN w:val="0"/>
        <w:adjustRightInd w:val="0"/>
        <w:rPr>
          <w:rFonts w:ascii="Arial" w:hAnsi="Arial" w:cs="Arial"/>
          <w:highlight w:val="yellow"/>
        </w:rPr>
      </w:pPr>
    </w:p>
    <w:p w14:paraId="02D5798D" w14:textId="77777777" w:rsidR="009A10C1" w:rsidRPr="00653C0F" w:rsidRDefault="009A10C1" w:rsidP="009A10C1">
      <w:pPr>
        <w:autoSpaceDE w:val="0"/>
        <w:autoSpaceDN w:val="0"/>
        <w:adjustRightInd w:val="0"/>
        <w:rPr>
          <w:rFonts w:ascii="Arial" w:hAnsi="Arial" w:cs="Arial"/>
        </w:rPr>
      </w:pPr>
      <w:r w:rsidRPr="00653C0F">
        <w:rPr>
          <w:rFonts w:ascii="Arial" w:hAnsi="Arial" w:cs="Arial"/>
        </w:rPr>
        <w:t xml:space="preserve">The site is not located on the foreshore. </w:t>
      </w:r>
      <w:r w:rsidRPr="00653C0F">
        <w:rPr>
          <w:rFonts w:ascii="Arial" w:eastAsia="Calibri" w:hAnsi="Arial" w:cs="Arial"/>
        </w:rPr>
        <w:t xml:space="preserve">The proposed development is consistent with the aims of the deemed SEPP. </w:t>
      </w:r>
    </w:p>
    <w:p w14:paraId="52A4B637" w14:textId="77777777" w:rsidR="009A10C1" w:rsidRPr="00653C0F" w:rsidRDefault="009A10C1" w:rsidP="009A10C1">
      <w:pPr>
        <w:jc w:val="both"/>
        <w:rPr>
          <w:rFonts w:ascii="Arial" w:hAnsi="Arial" w:cs="Arial"/>
          <w:b/>
        </w:rPr>
      </w:pPr>
    </w:p>
    <w:p w14:paraId="13EF4B54" w14:textId="77777777" w:rsidR="009A10C1" w:rsidRPr="00653C0F" w:rsidRDefault="009A10C1" w:rsidP="009A10C1">
      <w:pPr>
        <w:jc w:val="both"/>
        <w:rPr>
          <w:rFonts w:ascii="Arial" w:hAnsi="Arial" w:cs="Arial"/>
          <w:b/>
        </w:rPr>
      </w:pPr>
      <w:r w:rsidRPr="00653C0F">
        <w:rPr>
          <w:rFonts w:ascii="Arial" w:hAnsi="Arial" w:cs="Arial"/>
          <w:b/>
        </w:rPr>
        <w:t>STATE ENVIRONMENTAL PLANNING POLICY (INFRASTRUCTURE) 2007</w:t>
      </w:r>
    </w:p>
    <w:p w14:paraId="5E299CD9" w14:textId="77777777" w:rsidR="009A10C1" w:rsidRPr="00653C0F" w:rsidRDefault="009A10C1" w:rsidP="009A10C1">
      <w:pPr>
        <w:jc w:val="both"/>
        <w:rPr>
          <w:rFonts w:ascii="Arial" w:hAnsi="Arial" w:cs="Arial"/>
        </w:rPr>
      </w:pPr>
    </w:p>
    <w:p w14:paraId="7D7307AC" w14:textId="77777777" w:rsidR="009A10C1" w:rsidRPr="00653C0F" w:rsidRDefault="009A10C1" w:rsidP="009A10C1">
      <w:pPr>
        <w:jc w:val="both"/>
        <w:rPr>
          <w:rFonts w:ascii="Arial" w:hAnsi="Arial" w:cs="Arial"/>
        </w:rPr>
      </w:pPr>
      <w:r w:rsidRPr="00653C0F">
        <w:rPr>
          <w:rFonts w:ascii="Arial" w:hAnsi="Arial" w:cs="Arial"/>
        </w:rPr>
        <w:lastRenderedPageBreak/>
        <w:t xml:space="preserve">The provisions of SEPP (Infrastructure) 2007 have been considered in the assessment of the development application. </w:t>
      </w:r>
    </w:p>
    <w:p w14:paraId="40FA3F54" w14:textId="77777777" w:rsidR="009A10C1" w:rsidRPr="00653C0F" w:rsidRDefault="009A10C1" w:rsidP="009A10C1">
      <w:pPr>
        <w:jc w:val="both"/>
        <w:rPr>
          <w:rFonts w:ascii="Arial" w:hAnsi="Arial" w:cs="Arial"/>
        </w:rPr>
      </w:pPr>
    </w:p>
    <w:p w14:paraId="5C496C79" w14:textId="7AA044E9" w:rsidR="00446224" w:rsidRPr="00653C0F" w:rsidRDefault="00446224" w:rsidP="00446224">
      <w:pPr>
        <w:tabs>
          <w:tab w:val="left" w:pos="2282"/>
        </w:tabs>
        <w:jc w:val="both"/>
        <w:rPr>
          <w:rFonts w:ascii="Arial" w:hAnsi="Arial" w:cs="Arial"/>
          <w:u w:val="single"/>
        </w:rPr>
      </w:pPr>
      <w:r w:rsidRPr="00653C0F">
        <w:rPr>
          <w:rFonts w:ascii="Arial" w:hAnsi="Arial" w:cs="Arial"/>
          <w:u w:val="single"/>
        </w:rPr>
        <w:t>Clause 45 – Development likely to affect an electricity transmission</w:t>
      </w:r>
    </w:p>
    <w:p w14:paraId="77DFBDD1" w14:textId="77777777" w:rsidR="00446224" w:rsidRPr="00653C0F" w:rsidRDefault="00446224" w:rsidP="009A10C1">
      <w:pPr>
        <w:jc w:val="both"/>
        <w:rPr>
          <w:rFonts w:ascii="Arial" w:hAnsi="Arial" w:cs="Arial"/>
          <w:u w:val="single"/>
        </w:rPr>
      </w:pPr>
    </w:p>
    <w:p w14:paraId="5B5C5E71" w14:textId="64BC7EC6" w:rsidR="009A10C1" w:rsidRPr="00653C0F" w:rsidRDefault="009A10C1" w:rsidP="009A10C1">
      <w:pPr>
        <w:jc w:val="both"/>
        <w:rPr>
          <w:rFonts w:ascii="Arial" w:hAnsi="Arial" w:cs="Arial"/>
        </w:rPr>
      </w:pPr>
      <w:r w:rsidRPr="00653C0F">
        <w:rPr>
          <w:rFonts w:ascii="Arial" w:hAnsi="Arial" w:cs="Arial"/>
        </w:rPr>
        <w:t>The application is subject to clause 45</w:t>
      </w:r>
      <w:r w:rsidR="004B0F56">
        <w:rPr>
          <w:rFonts w:ascii="Arial" w:hAnsi="Arial" w:cs="Arial"/>
        </w:rPr>
        <w:t xml:space="preserve"> of the SEPP as the development </w:t>
      </w:r>
      <w:r w:rsidRPr="00653C0F">
        <w:rPr>
          <w:rFonts w:ascii="Arial" w:hAnsi="Arial" w:cs="Arial"/>
        </w:rPr>
        <w:t>propose</w:t>
      </w:r>
      <w:r w:rsidR="00F908F1">
        <w:rPr>
          <w:rFonts w:ascii="Arial" w:hAnsi="Arial" w:cs="Arial"/>
        </w:rPr>
        <w:t>s</w:t>
      </w:r>
      <w:r w:rsidRPr="00653C0F">
        <w:rPr>
          <w:rFonts w:ascii="Arial" w:hAnsi="Arial" w:cs="Arial"/>
        </w:rPr>
        <w:t xml:space="preserve"> works within the vicinity of electricity infrastructure. </w:t>
      </w:r>
      <w:r w:rsidR="004B0F56">
        <w:rPr>
          <w:rFonts w:ascii="Arial" w:hAnsi="Arial" w:cs="Arial"/>
        </w:rPr>
        <w:t xml:space="preserve">The application was referred to Endeavour Energy who raised no concerns subject to </w:t>
      </w:r>
      <w:r w:rsidR="00386EDA">
        <w:rPr>
          <w:rFonts w:ascii="Arial" w:hAnsi="Arial" w:cs="Arial"/>
        </w:rPr>
        <w:t>recommended conditions.</w:t>
      </w:r>
    </w:p>
    <w:p w14:paraId="55E1F9C8" w14:textId="77777777" w:rsidR="00446224" w:rsidRPr="00653C0F" w:rsidRDefault="00446224" w:rsidP="009A10C1">
      <w:pPr>
        <w:jc w:val="both"/>
        <w:rPr>
          <w:rFonts w:ascii="Arial" w:hAnsi="Arial" w:cs="Arial"/>
          <w:i/>
          <w:lang w:val="en-US"/>
        </w:rPr>
      </w:pPr>
    </w:p>
    <w:p w14:paraId="01A00898" w14:textId="2E8D9D46" w:rsidR="009A10C1" w:rsidRPr="00653C0F" w:rsidRDefault="00446224" w:rsidP="009A10C1">
      <w:pPr>
        <w:jc w:val="both"/>
        <w:rPr>
          <w:rFonts w:ascii="Arial" w:hAnsi="Arial" w:cs="Arial"/>
          <w:u w:val="single"/>
        </w:rPr>
      </w:pPr>
      <w:r w:rsidRPr="00653C0F">
        <w:rPr>
          <w:rFonts w:ascii="Arial" w:hAnsi="Arial" w:cs="Arial"/>
          <w:u w:val="single"/>
        </w:rPr>
        <w:t>Clause 101 – Development with frontage to classified road</w:t>
      </w:r>
    </w:p>
    <w:p w14:paraId="549D3BA5" w14:textId="77777777" w:rsidR="00446224" w:rsidRPr="00653C0F" w:rsidRDefault="00446224" w:rsidP="009A10C1">
      <w:pPr>
        <w:jc w:val="both"/>
        <w:rPr>
          <w:rFonts w:ascii="Arial" w:hAnsi="Arial" w:cs="Arial"/>
        </w:rPr>
      </w:pPr>
    </w:p>
    <w:p w14:paraId="73766623" w14:textId="190AF672" w:rsidR="009A10C1" w:rsidRPr="00653C0F" w:rsidRDefault="009A10C1" w:rsidP="009A10C1">
      <w:pPr>
        <w:jc w:val="both"/>
        <w:rPr>
          <w:rFonts w:ascii="Arial" w:hAnsi="Arial" w:cs="Arial"/>
        </w:rPr>
      </w:pPr>
      <w:r w:rsidRPr="00653C0F">
        <w:rPr>
          <w:rFonts w:ascii="Arial" w:hAnsi="Arial" w:cs="Arial"/>
        </w:rPr>
        <w:t xml:space="preserve">The application is not subject to clause 101 of the SEPP as the site does not have frontage to a classified road. </w:t>
      </w:r>
    </w:p>
    <w:p w14:paraId="20395264" w14:textId="09D71701" w:rsidR="009A10C1" w:rsidRPr="00653C0F" w:rsidRDefault="009A10C1" w:rsidP="009A10C1">
      <w:pPr>
        <w:jc w:val="both"/>
        <w:rPr>
          <w:rFonts w:ascii="Arial" w:hAnsi="Arial" w:cs="Arial"/>
        </w:rPr>
      </w:pPr>
    </w:p>
    <w:p w14:paraId="1B9A2F12" w14:textId="57CBF013" w:rsidR="00446224" w:rsidRPr="00653C0F" w:rsidRDefault="00446224" w:rsidP="009A10C1">
      <w:pPr>
        <w:jc w:val="both"/>
        <w:rPr>
          <w:rFonts w:ascii="Arial" w:hAnsi="Arial" w:cs="Arial"/>
          <w:u w:val="single"/>
        </w:rPr>
      </w:pPr>
      <w:r w:rsidRPr="00653C0F">
        <w:rPr>
          <w:rFonts w:ascii="Arial" w:hAnsi="Arial" w:cs="Arial"/>
          <w:u w:val="single"/>
        </w:rPr>
        <w:t>Clause 102  - Impact of road noise or vibration on non-road development</w:t>
      </w:r>
    </w:p>
    <w:p w14:paraId="33E9D5A3" w14:textId="77777777" w:rsidR="00446224" w:rsidRPr="00653C0F" w:rsidRDefault="00446224" w:rsidP="009A10C1">
      <w:pPr>
        <w:jc w:val="both"/>
        <w:rPr>
          <w:rFonts w:ascii="Arial" w:hAnsi="Arial" w:cs="Arial"/>
          <w:u w:val="single"/>
        </w:rPr>
      </w:pPr>
    </w:p>
    <w:p w14:paraId="0FF17BE9" w14:textId="63019CC5" w:rsidR="00446224" w:rsidRPr="00653C0F" w:rsidRDefault="009A10C1" w:rsidP="009A10C1">
      <w:pPr>
        <w:jc w:val="both"/>
        <w:rPr>
          <w:rFonts w:ascii="Arial" w:hAnsi="Arial" w:cs="Arial"/>
        </w:rPr>
      </w:pPr>
      <w:r w:rsidRPr="00653C0F">
        <w:rPr>
          <w:rFonts w:ascii="Arial" w:hAnsi="Arial" w:cs="Arial"/>
        </w:rPr>
        <w:t xml:space="preserve">The application is not subject to clause 102 of the SEPP as the average daily traffic volume of </w:t>
      </w:r>
      <w:r w:rsidR="004B0F56">
        <w:rPr>
          <w:rFonts w:ascii="Arial" w:hAnsi="Arial" w:cs="Arial"/>
        </w:rPr>
        <w:t>Old Wallgrove</w:t>
      </w:r>
      <w:r w:rsidR="008007E5" w:rsidRPr="00653C0F">
        <w:rPr>
          <w:rFonts w:ascii="Arial" w:hAnsi="Arial" w:cs="Arial"/>
        </w:rPr>
        <w:t xml:space="preserve"> Road</w:t>
      </w:r>
      <w:r w:rsidRPr="00653C0F">
        <w:rPr>
          <w:rFonts w:ascii="Arial" w:hAnsi="Arial" w:cs="Arial"/>
        </w:rPr>
        <w:t xml:space="preserve"> </w:t>
      </w:r>
      <w:r w:rsidR="004B0F56">
        <w:rPr>
          <w:rFonts w:ascii="Arial" w:hAnsi="Arial" w:cs="Arial"/>
        </w:rPr>
        <w:t>&amp; Burley Road is less than 40,000 vehicles</w:t>
      </w:r>
    </w:p>
    <w:p w14:paraId="0686FE39" w14:textId="52057363" w:rsidR="00446224" w:rsidRPr="00653C0F" w:rsidRDefault="001676BC" w:rsidP="009A10C1">
      <w:pPr>
        <w:jc w:val="both"/>
        <w:rPr>
          <w:rFonts w:ascii="Arial" w:hAnsi="Arial" w:cs="Arial"/>
          <w:u w:val="single"/>
        </w:rPr>
      </w:pPr>
      <w:r>
        <w:rPr>
          <w:rFonts w:ascii="Arial" w:hAnsi="Arial" w:cs="Arial"/>
          <w:u w:val="single"/>
        </w:rPr>
        <w:t>Clause 10</w:t>
      </w:r>
      <w:r w:rsidR="00446224" w:rsidRPr="00653C0F">
        <w:rPr>
          <w:rFonts w:ascii="Arial" w:hAnsi="Arial" w:cs="Arial"/>
          <w:u w:val="single"/>
        </w:rPr>
        <w:t>4 – Traffic generating development</w:t>
      </w:r>
    </w:p>
    <w:p w14:paraId="62BE9CA7" w14:textId="154DDC94" w:rsidR="00446224" w:rsidRPr="00653C0F" w:rsidRDefault="00446224" w:rsidP="009A10C1">
      <w:pPr>
        <w:jc w:val="both"/>
        <w:rPr>
          <w:rFonts w:ascii="Arial" w:hAnsi="Arial" w:cs="Arial"/>
        </w:rPr>
      </w:pPr>
    </w:p>
    <w:p w14:paraId="3CCBADC3" w14:textId="217E4BDC" w:rsidR="00446224" w:rsidRPr="00653C0F" w:rsidRDefault="00446224" w:rsidP="00446224">
      <w:pPr>
        <w:jc w:val="both"/>
        <w:rPr>
          <w:rFonts w:ascii="Arial" w:hAnsi="Arial" w:cs="Arial"/>
        </w:rPr>
      </w:pPr>
      <w:r w:rsidRPr="00653C0F">
        <w:rPr>
          <w:rFonts w:ascii="Arial" w:hAnsi="Arial" w:cs="Arial"/>
        </w:rPr>
        <w:t xml:space="preserve">The application is subject to clause 104 of the SEPP as the development is considered a traffic generating development being a warehouse or distribution centre in excess of 8000 sqm. </w:t>
      </w:r>
    </w:p>
    <w:p w14:paraId="05310BD2" w14:textId="61323A20" w:rsidR="00446224" w:rsidRPr="00653C0F" w:rsidRDefault="00446224" w:rsidP="00446224">
      <w:pPr>
        <w:jc w:val="both"/>
        <w:rPr>
          <w:rFonts w:ascii="Arial" w:hAnsi="Arial" w:cs="Arial"/>
        </w:rPr>
      </w:pPr>
    </w:p>
    <w:p w14:paraId="5EECB4FD" w14:textId="0D0D9F57" w:rsidR="00446224" w:rsidRPr="00653C0F" w:rsidRDefault="00446224" w:rsidP="00446224">
      <w:pPr>
        <w:jc w:val="both"/>
        <w:rPr>
          <w:rFonts w:ascii="Arial" w:hAnsi="Arial" w:cs="Arial"/>
        </w:rPr>
      </w:pPr>
      <w:r w:rsidRPr="00653C0F">
        <w:rPr>
          <w:rFonts w:ascii="Arial" w:hAnsi="Arial" w:cs="Arial"/>
        </w:rPr>
        <w:t xml:space="preserve">The application was referred to the NSW Roads and Maritime Services who raises no concerns subject to recommended conditions. </w:t>
      </w:r>
    </w:p>
    <w:p w14:paraId="325BA30C" w14:textId="6C2597F8" w:rsidR="00D87958" w:rsidRPr="00653C0F" w:rsidRDefault="00D87958" w:rsidP="008007E5">
      <w:pPr>
        <w:tabs>
          <w:tab w:val="left" w:pos="2214"/>
        </w:tabs>
        <w:jc w:val="both"/>
        <w:rPr>
          <w:rFonts w:ascii="Arial" w:hAnsi="Arial" w:cs="Arial"/>
        </w:rPr>
      </w:pPr>
    </w:p>
    <w:p w14:paraId="0927249B" w14:textId="508FD9BB" w:rsidR="00203C1C" w:rsidRPr="00653C0F" w:rsidRDefault="00366E82" w:rsidP="008007E5">
      <w:pPr>
        <w:autoSpaceDE w:val="0"/>
        <w:autoSpaceDN w:val="0"/>
        <w:adjustRightInd w:val="0"/>
        <w:jc w:val="both"/>
        <w:rPr>
          <w:rFonts w:ascii="Arial" w:hAnsi="Arial" w:cs="Arial"/>
          <w:b/>
        </w:rPr>
      </w:pPr>
      <w:r>
        <w:rPr>
          <w:rFonts w:ascii="Arial" w:hAnsi="Arial" w:cs="Arial"/>
          <w:b/>
        </w:rPr>
        <w:t xml:space="preserve">SEPP (Western Sydney Employment Area) 2009 </w:t>
      </w:r>
    </w:p>
    <w:p w14:paraId="3DB3F9D8" w14:textId="77777777" w:rsidR="00994947" w:rsidRPr="00653C0F" w:rsidRDefault="00994947" w:rsidP="008007E5">
      <w:pPr>
        <w:autoSpaceDE w:val="0"/>
        <w:autoSpaceDN w:val="0"/>
        <w:adjustRightInd w:val="0"/>
        <w:jc w:val="both"/>
        <w:rPr>
          <w:rFonts w:ascii="Arial" w:hAnsi="Arial" w:cs="Arial"/>
          <w:b/>
        </w:rPr>
      </w:pPr>
    </w:p>
    <w:p w14:paraId="082314F7" w14:textId="77777777" w:rsidR="00D87958" w:rsidRPr="00653C0F" w:rsidRDefault="00D87958" w:rsidP="00D87958">
      <w:pPr>
        <w:jc w:val="both"/>
        <w:rPr>
          <w:rFonts w:ascii="Arial" w:hAnsi="Arial" w:cs="Arial"/>
        </w:rPr>
      </w:pPr>
      <w:r w:rsidRPr="00653C0F">
        <w:rPr>
          <w:rFonts w:ascii="Arial" w:hAnsi="Arial" w:cs="Arial"/>
        </w:rPr>
        <w:t xml:space="preserve">The subject site is zoned IN1 – General Industrial pursuant to the SEPP (Western Sydney Employment Area) 2009. </w:t>
      </w:r>
      <w:r w:rsidR="00DA36F9" w:rsidRPr="00653C0F">
        <w:rPr>
          <w:rFonts w:ascii="Arial" w:hAnsi="Arial" w:cs="Arial"/>
        </w:rPr>
        <w:t xml:space="preserve"> </w:t>
      </w:r>
      <w:r w:rsidRPr="00653C0F">
        <w:rPr>
          <w:rFonts w:ascii="Arial" w:hAnsi="Arial" w:cs="Arial"/>
        </w:rPr>
        <w:t>The proposed use is defined as ‘industry’ and ‘warehouse or distribution’ under the SEPP (Western Sydney Employment Area) 2009.</w:t>
      </w:r>
    </w:p>
    <w:p w14:paraId="7E144DAA" w14:textId="4E720B29" w:rsidR="00374AF3" w:rsidRPr="00653C0F" w:rsidRDefault="00374AF3" w:rsidP="003B7D70">
      <w:pPr>
        <w:jc w:val="both"/>
        <w:rPr>
          <w:rFonts w:ascii="Arial" w:hAnsi="Arial" w:cs="Arial"/>
        </w:rPr>
      </w:pPr>
    </w:p>
    <w:p w14:paraId="2719BBD8" w14:textId="23B48C08" w:rsidR="00D87958" w:rsidRPr="00653C0F" w:rsidRDefault="00D87958" w:rsidP="00D87958">
      <w:pPr>
        <w:jc w:val="both"/>
        <w:rPr>
          <w:rFonts w:ascii="Arial" w:hAnsi="Arial" w:cs="Arial"/>
        </w:rPr>
      </w:pPr>
      <w:r w:rsidRPr="00653C0F">
        <w:rPr>
          <w:rFonts w:ascii="Arial" w:hAnsi="Arial" w:cs="Arial"/>
        </w:rPr>
        <w:t>The definition states:</w:t>
      </w:r>
    </w:p>
    <w:p w14:paraId="21480AB0" w14:textId="77777777" w:rsidR="00D87958" w:rsidRPr="00653C0F" w:rsidRDefault="00D87958" w:rsidP="00D87958">
      <w:pPr>
        <w:jc w:val="both"/>
        <w:rPr>
          <w:rFonts w:ascii="Arial" w:hAnsi="Arial" w:cs="Arial"/>
        </w:rPr>
      </w:pPr>
    </w:p>
    <w:p w14:paraId="63CEC4C6" w14:textId="77777777" w:rsidR="00D87958" w:rsidRPr="00653C0F" w:rsidRDefault="00D87958" w:rsidP="00D87958">
      <w:pPr>
        <w:shd w:val="clear" w:color="auto" w:fill="FFFFFF"/>
        <w:rPr>
          <w:rFonts w:ascii="Arial" w:hAnsi="Arial" w:cs="Arial"/>
          <w:color w:val="000000"/>
        </w:rPr>
      </w:pPr>
      <w:r w:rsidRPr="00653C0F">
        <w:rPr>
          <w:rFonts w:ascii="Arial" w:hAnsi="Arial" w:cs="Arial"/>
          <w:b/>
          <w:bCs/>
          <w:i/>
          <w:iCs/>
          <w:color w:val="000000"/>
        </w:rPr>
        <w:t>industry</w:t>
      </w:r>
      <w:r w:rsidRPr="00653C0F">
        <w:rPr>
          <w:rFonts w:ascii="Arial" w:hAnsi="Arial" w:cs="Arial"/>
          <w:color w:val="000000"/>
        </w:rPr>
        <w:t> means the manufacturing, production, assembling, altering, formulating, repairing, renovating, ornamenting, finishing, cleaning, washing, dismantling, transforming, processing or adapting, or the research and development of any goods, chemical substances, food, agricultural or beverage products, or articles for commercial purposes, but does not include extractive industry or a mine.</w:t>
      </w:r>
    </w:p>
    <w:p w14:paraId="0E5FBAAC" w14:textId="77777777" w:rsidR="00D87958" w:rsidRPr="00653C0F" w:rsidRDefault="00D87958" w:rsidP="00D87958">
      <w:pPr>
        <w:shd w:val="clear" w:color="auto" w:fill="FFFFFF"/>
        <w:rPr>
          <w:rFonts w:ascii="Arial" w:hAnsi="Arial" w:cs="Arial"/>
          <w:color w:val="000000"/>
        </w:rPr>
      </w:pPr>
    </w:p>
    <w:p w14:paraId="09890AB1" w14:textId="77777777" w:rsidR="00D87958" w:rsidRPr="00653C0F" w:rsidRDefault="00D87958" w:rsidP="00D87958">
      <w:pPr>
        <w:rPr>
          <w:rFonts w:ascii="Arial" w:hAnsi="Arial" w:cs="Arial"/>
          <w:color w:val="000000"/>
        </w:rPr>
      </w:pPr>
      <w:r w:rsidRPr="00653C0F">
        <w:rPr>
          <w:rFonts w:ascii="Arial" w:hAnsi="Arial" w:cs="Arial"/>
          <w:b/>
          <w:bCs/>
          <w:i/>
          <w:iCs/>
          <w:color w:val="000000"/>
        </w:rPr>
        <w:t>Warehouse or distribution centre</w:t>
      </w:r>
      <w:r w:rsidRPr="00653C0F">
        <w:rPr>
          <w:rFonts w:ascii="Arial" w:hAnsi="Arial" w:cs="Arial"/>
          <w:color w:val="000000"/>
        </w:rPr>
        <w:t> means a building or place used mainly or exclusively for storing or handling items (whether goods or materials) pending their sale, but from which no retail sales are made.</w:t>
      </w:r>
    </w:p>
    <w:p w14:paraId="696BD03C" w14:textId="77777777" w:rsidR="00D87958" w:rsidRPr="00653C0F" w:rsidRDefault="00D87958" w:rsidP="00D87958">
      <w:pPr>
        <w:shd w:val="clear" w:color="auto" w:fill="FFFFFF"/>
        <w:rPr>
          <w:rFonts w:ascii="Arial" w:hAnsi="Arial" w:cs="Arial"/>
          <w:color w:val="000000"/>
        </w:rPr>
      </w:pPr>
    </w:p>
    <w:p w14:paraId="682086E1" w14:textId="77777777" w:rsidR="00D87958" w:rsidRPr="00653C0F" w:rsidRDefault="00D87958" w:rsidP="00D87958">
      <w:pPr>
        <w:shd w:val="clear" w:color="auto" w:fill="FFFFFF"/>
        <w:rPr>
          <w:rFonts w:ascii="Arial" w:hAnsi="Arial" w:cs="Arial"/>
          <w:color w:val="000000"/>
        </w:rPr>
      </w:pPr>
      <w:r w:rsidRPr="00653C0F">
        <w:rPr>
          <w:rFonts w:ascii="Arial" w:hAnsi="Arial" w:cs="Arial"/>
          <w:color w:val="000000"/>
        </w:rPr>
        <w:t>The proposal satisfies the definition of “industry” and “warehouse or distribution centre” which are permissible with consent in the IN1 General Industrial zone.</w:t>
      </w:r>
    </w:p>
    <w:p w14:paraId="42E353F5" w14:textId="77777777" w:rsidR="00D87958" w:rsidRPr="00653C0F" w:rsidRDefault="00D87958" w:rsidP="00D87958">
      <w:pPr>
        <w:shd w:val="clear" w:color="auto" w:fill="FFFFFF"/>
        <w:rPr>
          <w:rFonts w:ascii="Arial" w:hAnsi="Arial" w:cs="Arial"/>
          <w:color w:val="000000"/>
        </w:rPr>
      </w:pPr>
    </w:p>
    <w:p w14:paraId="2618BF43" w14:textId="77777777" w:rsidR="00D87958" w:rsidRPr="00653C0F" w:rsidRDefault="00D87958" w:rsidP="00D87958">
      <w:pPr>
        <w:jc w:val="both"/>
        <w:rPr>
          <w:rFonts w:ascii="Arial" w:hAnsi="Arial" w:cs="Arial"/>
        </w:rPr>
      </w:pPr>
      <w:r w:rsidRPr="00653C0F">
        <w:rPr>
          <w:rFonts w:ascii="Arial" w:hAnsi="Arial" w:cs="Arial"/>
        </w:rPr>
        <w:t>The objectives of the IN1 General Industrial zone are as follows:</w:t>
      </w:r>
    </w:p>
    <w:p w14:paraId="1E6E3E57" w14:textId="77777777" w:rsidR="00D87958" w:rsidRPr="00653C0F" w:rsidRDefault="00D87958" w:rsidP="00D87958">
      <w:pPr>
        <w:jc w:val="both"/>
        <w:rPr>
          <w:rFonts w:ascii="Arial" w:hAnsi="Arial" w:cs="Arial"/>
        </w:rPr>
      </w:pPr>
    </w:p>
    <w:p w14:paraId="065A50A6" w14:textId="77777777" w:rsidR="00D87958" w:rsidRPr="00653C0F" w:rsidRDefault="00D87958" w:rsidP="00D87958">
      <w:pPr>
        <w:ind w:left="993" w:hanging="567"/>
        <w:jc w:val="both"/>
        <w:rPr>
          <w:rFonts w:ascii="Arial" w:hAnsi="Arial" w:cs="Arial"/>
          <w:i/>
        </w:rPr>
      </w:pPr>
      <w:r w:rsidRPr="00653C0F">
        <w:rPr>
          <w:rFonts w:ascii="Arial" w:hAnsi="Arial" w:cs="Arial"/>
          <w:i/>
        </w:rPr>
        <w:lastRenderedPageBreak/>
        <w:t>•  </w:t>
      </w:r>
      <w:r w:rsidRPr="00653C0F">
        <w:rPr>
          <w:rFonts w:ascii="Arial" w:hAnsi="Arial" w:cs="Arial"/>
          <w:i/>
        </w:rPr>
        <w:tab/>
        <w:t>To facilitate a wide range of employment-generating development including industrial, manufacturing, warehousing, storage and research uses and ancillary office space.</w:t>
      </w:r>
    </w:p>
    <w:p w14:paraId="51D496E4" w14:textId="77777777" w:rsidR="00D87958" w:rsidRPr="00653C0F" w:rsidRDefault="00D87958" w:rsidP="00D87958">
      <w:pPr>
        <w:ind w:left="993" w:hanging="567"/>
        <w:jc w:val="both"/>
        <w:rPr>
          <w:rFonts w:ascii="Arial" w:hAnsi="Arial" w:cs="Arial"/>
          <w:i/>
        </w:rPr>
      </w:pPr>
      <w:r w:rsidRPr="00653C0F">
        <w:rPr>
          <w:rFonts w:ascii="Arial" w:hAnsi="Arial" w:cs="Arial"/>
          <w:i/>
        </w:rPr>
        <w:t>•  </w:t>
      </w:r>
      <w:r w:rsidRPr="00653C0F">
        <w:rPr>
          <w:rFonts w:ascii="Arial" w:hAnsi="Arial" w:cs="Arial"/>
          <w:i/>
        </w:rPr>
        <w:tab/>
        <w:t>To encourage employment opportunities along motorway corridors, including the M7 and M4.</w:t>
      </w:r>
    </w:p>
    <w:p w14:paraId="63AD9792" w14:textId="77777777" w:rsidR="00D87958" w:rsidRPr="00653C0F" w:rsidRDefault="00D87958" w:rsidP="00D87958">
      <w:pPr>
        <w:ind w:left="993" w:hanging="567"/>
        <w:jc w:val="both"/>
        <w:rPr>
          <w:rFonts w:ascii="Arial" w:hAnsi="Arial" w:cs="Arial"/>
          <w:i/>
        </w:rPr>
      </w:pPr>
      <w:r w:rsidRPr="00653C0F">
        <w:rPr>
          <w:rFonts w:ascii="Arial" w:hAnsi="Arial" w:cs="Arial"/>
          <w:i/>
        </w:rPr>
        <w:t>•  </w:t>
      </w:r>
      <w:r w:rsidRPr="00653C0F">
        <w:rPr>
          <w:rFonts w:ascii="Arial" w:hAnsi="Arial" w:cs="Arial"/>
          <w:i/>
        </w:rPr>
        <w:tab/>
        <w:t>To minimise any adverse effect of industry on other land uses.</w:t>
      </w:r>
    </w:p>
    <w:p w14:paraId="159CA7B7" w14:textId="77777777" w:rsidR="00D87958" w:rsidRPr="00653C0F" w:rsidRDefault="00D87958" w:rsidP="00D87958">
      <w:pPr>
        <w:ind w:left="993" w:hanging="567"/>
        <w:jc w:val="both"/>
        <w:rPr>
          <w:rFonts w:ascii="Arial" w:hAnsi="Arial" w:cs="Arial"/>
          <w:i/>
        </w:rPr>
      </w:pPr>
      <w:r w:rsidRPr="00653C0F">
        <w:rPr>
          <w:rFonts w:ascii="Arial" w:hAnsi="Arial" w:cs="Arial"/>
          <w:i/>
        </w:rPr>
        <w:t>•  </w:t>
      </w:r>
      <w:r w:rsidRPr="00653C0F">
        <w:rPr>
          <w:rFonts w:ascii="Arial" w:hAnsi="Arial" w:cs="Arial"/>
          <w:i/>
        </w:rPr>
        <w:tab/>
        <w:t>To facilitate road network links to the M7 and M4 Motorways.</w:t>
      </w:r>
    </w:p>
    <w:p w14:paraId="35DACBA2" w14:textId="77777777" w:rsidR="00D87958" w:rsidRPr="00653C0F" w:rsidRDefault="00D87958" w:rsidP="00D87958">
      <w:pPr>
        <w:ind w:left="993" w:hanging="567"/>
        <w:jc w:val="both"/>
        <w:rPr>
          <w:rFonts w:ascii="Arial" w:hAnsi="Arial" w:cs="Arial"/>
          <w:i/>
        </w:rPr>
      </w:pPr>
      <w:r w:rsidRPr="00653C0F">
        <w:rPr>
          <w:rFonts w:ascii="Arial" w:hAnsi="Arial" w:cs="Arial"/>
          <w:i/>
        </w:rPr>
        <w:t>•  </w:t>
      </w:r>
      <w:r w:rsidRPr="00653C0F">
        <w:rPr>
          <w:rFonts w:ascii="Arial" w:hAnsi="Arial" w:cs="Arial"/>
          <w:i/>
        </w:rPr>
        <w:tab/>
        <w:t>To encourage a high standard of development that does not prejudice the sustainability of other enterprises or the environment.</w:t>
      </w:r>
    </w:p>
    <w:p w14:paraId="25C2C984" w14:textId="77777777" w:rsidR="00D87958" w:rsidRPr="00653C0F" w:rsidRDefault="00D87958" w:rsidP="00D87958">
      <w:pPr>
        <w:ind w:left="993" w:hanging="567"/>
        <w:jc w:val="both"/>
        <w:rPr>
          <w:rFonts w:ascii="Arial" w:hAnsi="Arial" w:cs="Arial"/>
          <w:i/>
        </w:rPr>
      </w:pPr>
      <w:r w:rsidRPr="00653C0F">
        <w:rPr>
          <w:rFonts w:ascii="Arial" w:hAnsi="Arial" w:cs="Arial"/>
          <w:i/>
        </w:rPr>
        <w:t>•  </w:t>
      </w:r>
      <w:r w:rsidRPr="00653C0F">
        <w:rPr>
          <w:rFonts w:ascii="Arial" w:hAnsi="Arial" w:cs="Arial"/>
          <w:i/>
        </w:rPr>
        <w:tab/>
        <w:t>To provide for small-scale local services such as commercial, retail and community facilities (including child care facilities) that service or support the needs of employment-generating uses in the zone.</w:t>
      </w:r>
    </w:p>
    <w:p w14:paraId="3CB98141" w14:textId="77777777" w:rsidR="00D87958" w:rsidRPr="00653C0F" w:rsidRDefault="00D87958" w:rsidP="00D87958">
      <w:pPr>
        <w:jc w:val="both"/>
        <w:rPr>
          <w:rFonts w:ascii="Arial" w:hAnsi="Arial" w:cs="Arial"/>
        </w:rPr>
      </w:pPr>
    </w:p>
    <w:p w14:paraId="33A06C36" w14:textId="09A8EFBD" w:rsidR="00D87958" w:rsidRPr="00653C0F" w:rsidRDefault="00D87958" w:rsidP="00D87958">
      <w:pPr>
        <w:jc w:val="both"/>
        <w:rPr>
          <w:rFonts w:ascii="Arial" w:hAnsi="Arial" w:cs="Arial"/>
        </w:rPr>
      </w:pPr>
      <w:r w:rsidRPr="00653C0F">
        <w:rPr>
          <w:rFonts w:ascii="Arial" w:hAnsi="Arial" w:cs="Arial"/>
        </w:rPr>
        <w:t>The proposed development is considered to be consistent with the relevant aims and objectives of the IN1 General Industrial zoning applying to the land.</w:t>
      </w:r>
    </w:p>
    <w:p w14:paraId="3101D8B0" w14:textId="6BCD617E" w:rsidR="0068131E" w:rsidRDefault="0068131E" w:rsidP="00D87958">
      <w:pPr>
        <w:jc w:val="both"/>
        <w:rPr>
          <w:rFonts w:ascii="Arial" w:hAnsi="Arial" w:cs="Arial"/>
        </w:rPr>
      </w:pPr>
    </w:p>
    <w:p w14:paraId="41220700" w14:textId="0B243F2C" w:rsidR="00897BCA" w:rsidRDefault="00897BCA" w:rsidP="00D87958">
      <w:pPr>
        <w:jc w:val="both"/>
        <w:rPr>
          <w:rFonts w:ascii="Arial" w:hAnsi="Arial" w:cs="Arial"/>
        </w:rPr>
      </w:pPr>
    </w:p>
    <w:p w14:paraId="0898203A" w14:textId="38748EE6" w:rsidR="00897BCA" w:rsidRDefault="00897BCA" w:rsidP="00D87958">
      <w:pPr>
        <w:jc w:val="both"/>
        <w:rPr>
          <w:rFonts w:ascii="Arial" w:hAnsi="Arial" w:cs="Arial"/>
        </w:rPr>
      </w:pPr>
    </w:p>
    <w:p w14:paraId="6A9AD45C" w14:textId="77777777" w:rsidR="00897BCA" w:rsidRPr="00653C0F" w:rsidRDefault="00897BCA" w:rsidP="00D87958">
      <w:pPr>
        <w:jc w:val="both"/>
        <w:rPr>
          <w:rFonts w:ascii="Arial" w:hAnsi="Arial" w:cs="Arial"/>
        </w:rPr>
      </w:pPr>
    </w:p>
    <w:p w14:paraId="01321E39" w14:textId="77777777" w:rsidR="005E4033" w:rsidRPr="00653C0F" w:rsidRDefault="005E4033" w:rsidP="005E4033">
      <w:pPr>
        <w:jc w:val="both"/>
        <w:rPr>
          <w:rFonts w:ascii="Arial" w:hAnsi="Arial" w:cs="Arial"/>
          <w:b/>
        </w:rPr>
      </w:pPr>
      <w:r w:rsidRPr="00653C0F">
        <w:rPr>
          <w:rFonts w:ascii="Arial" w:hAnsi="Arial" w:cs="Arial"/>
          <w:b/>
        </w:rPr>
        <w:t>SEPP (Western Sydney Employment Area) 2009 - Compliance Table</w:t>
      </w:r>
    </w:p>
    <w:p w14:paraId="7ABE2D8C" w14:textId="77777777" w:rsidR="005E4033" w:rsidRPr="00653C0F" w:rsidRDefault="005E4033" w:rsidP="005E4033">
      <w:pPr>
        <w:jc w:val="both"/>
        <w:rPr>
          <w:rFonts w:ascii="Arial" w:hAnsi="Arial" w:cs="Arial"/>
        </w:rPr>
      </w:pPr>
    </w:p>
    <w:p w14:paraId="6CE64094" w14:textId="77777777" w:rsidR="005E4033" w:rsidRPr="00653C0F" w:rsidRDefault="005E4033" w:rsidP="005E4033">
      <w:pPr>
        <w:jc w:val="both"/>
        <w:rPr>
          <w:rFonts w:ascii="Arial" w:hAnsi="Arial" w:cs="Arial"/>
        </w:rPr>
      </w:pPr>
      <w:r w:rsidRPr="00653C0F">
        <w:rPr>
          <w:rFonts w:ascii="Arial" w:hAnsi="Arial" w:cs="Arial"/>
        </w:rPr>
        <w:t xml:space="preserve">The proposal has been assessed against the relevant controls stipulated within Part 5 Development Standards and Part 6 Miscellaneous Provisions of the SEPP (Western Sydney Employment Area) 2009. </w:t>
      </w:r>
    </w:p>
    <w:p w14:paraId="1D6FB4A5" w14:textId="7E9EC892" w:rsidR="00E764A4" w:rsidRPr="00653C0F" w:rsidRDefault="00E764A4" w:rsidP="005E4033">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9"/>
        <w:gridCol w:w="3781"/>
        <w:gridCol w:w="1577"/>
      </w:tblGrid>
      <w:tr w:rsidR="005E4033" w:rsidRPr="00653C0F" w14:paraId="06064A8B" w14:textId="77777777" w:rsidTr="00CE7EA6">
        <w:tc>
          <w:tcPr>
            <w:tcW w:w="4189" w:type="dxa"/>
          </w:tcPr>
          <w:p w14:paraId="6CE65DE4" w14:textId="77777777" w:rsidR="005E4033" w:rsidRPr="00653C0F" w:rsidRDefault="005E4033" w:rsidP="00C362DA">
            <w:pPr>
              <w:jc w:val="both"/>
              <w:rPr>
                <w:rFonts w:ascii="Arial" w:hAnsi="Arial" w:cs="Arial"/>
                <w:b/>
              </w:rPr>
            </w:pPr>
            <w:r w:rsidRPr="00653C0F">
              <w:rPr>
                <w:rFonts w:ascii="Arial" w:hAnsi="Arial" w:cs="Arial"/>
                <w:b/>
              </w:rPr>
              <w:t>Criteria</w:t>
            </w:r>
          </w:p>
        </w:tc>
        <w:tc>
          <w:tcPr>
            <w:tcW w:w="3781" w:type="dxa"/>
          </w:tcPr>
          <w:p w14:paraId="5CACE81E" w14:textId="77777777" w:rsidR="005E4033" w:rsidRPr="00653C0F" w:rsidRDefault="005E4033" w:rsidP="00C362DA">
            <w:pPr>
              <w:jc w:val="both"/>
              <w:rPr>
                <w:rFonts w:ascii="Arial" w:hAnsi="Arial" w:cs="Arial"/>
                <w:b/>
              </w:rPr>
            </w:pPr>
            <w:r w:rsidRPr="00653C0F">
              <w:rPr>
                <w:rFonts w:ascii="Arial" w:hAnsi="Arial" w:cs="Arial"/>
                <w:b/>
              </w:rPr>
              <w:t xml:space="preserve">Proposed </w:t>
            </w:r>
          </w:p>
        </w:tc>
        <w:tc>
          <w:tcPr>
            <w:tcW w:w="1577" w:type="dxa"/>
          </w:tcPr>
          <w:p w14:paraId="70519D23" w14:textId="77777777" w:rsidR="005E4033" w:rsidRPr="00653C0F" w:rsidRDefault="005E4033" w:rsidP="00C362DA">
            <w:pPr>
              <w:jc w:val="both"/>
              <w:rPr>
                <w:rFonts w:ascii="Arial" w:hAnsi="Arial" w:cs="Arial"/>
                <w:b/>
              </w:rPr>
            </w:pPr>
            <w:r w:rsidRPr="00653C0F">
              <w:rPr>
                <w:rFonts w:ascii="Arial" w:hAnsi="Arial" w:cs="Arial"/>
                <w:b/>
              </w:rPr>
              <w:t>Compliance</w:t>
            </w:r>
          </w:p>
        </w:tc>
      </w:tr>
      <w:tr w:rsidR="005E4033" w:rsidRPr="00653C0F" w14:paraId="3B2EC8CB" w14:textId="77777777" w:rsidTr="00CE7EA6">
        <w:tc>
          <w:tcPr>
            <w:tcW w:w="4189" w:type="dxa"/>
          </w:tcPr>
          <w:p w14:paraId="3A666FAB" w14:textId="77777777" w:rsidR="005E4033" w:rsidRPr="00653C0F" w:rsidRDefault="005E4033" w:rsidP="00C362DA">
            <w:pPr>
              <w:pStyle w:val="headingparagraph"/>
              <w:ind w:left="0" w:firstLine="0"/>
              <w:jc w:val="both"/>
            </w:pPr>
            <w:bookmarkStart w:id="10" w:name="pt.4-cl.18"/>
            <w:bookmarkEnd w:id="10"/>
            <w:r w:rsidRPr="00653C0F">
              <w:rPr>
                <w:b/>
                <w:bCs/>
              </w:rPr>
              <w:t>18</w:t>
            </w:r>
            <w:r w:rsidRPr="00653C0F">
              <w:t xml:space="preserve"> - </w:t>
            </w:r>
            <w:r w:rsidRPr="00653C0F">
              <w:rPr>
                <w:b/>
                <w:bCs/>
              </w:rPr>
              <w:t>Requirement for development control plans</w:t>
            </w:r>
          </w:p>
          <w:p w14:paraId="06D6BD4E" w14:textId="77777777" w:rsidR="005E4033" w:rsidRPr="00653C0F" w:rsidRDefault="005E4033" w:rsidP="00C362DA">
            <w:pPr>
              <w:tabs>
                <w:tab w:val="left" w:pos="426"/>
              </w:tabs>
              <w:ind w:left="426" w:hanging="426"/>
              <w:jc w:val="both"/>
              <w:rPr>
                <w:rFonts w:ascii="Arial" w:hAnsi="Arial" w:cs="Arial"/>
              </w:rPr>
            </w:pPr>
            <w:r w:rsidRPr="00653C0F">
              <w:rPr>
                <w:rFonts w:ascii="Arial" w:hAnsi="Arial" w:cs="Arial"/>
              </w:rPr>
              <w:t>(1) Except in such cases as the Director-General may determine by notice in writing to the consent authority or as provided by clause 19, the consent authority must not grant consent to development on any land to which this Policy applies unless a development control plan has been prepared for that land.</w:t>
            </w:r>
          </w:p>
          <w:p w14:paraId="77290611" w14:textId="77777777" w:rsidR="005E4033" w:rsidRPr="00653C0F" w:rsidRDefault="005E4033" w:rsidP="00C362DA">
            <w:pPr>
              <w:tabs>
                <w:tab w:val="left" w:pos="426"/>
              </w:tabs>
              <w:ind w:left="426" w:hanging="426"/>
              <w:jc w:val="both"/>
              <w:rPr>
                <w:rFonts w:ascii="Arial" w:hAnsi="Arial" w:cs="Arial"/>
              </w:rPr>
            </w:pPr>
            <w:r w:rsidRPr="00653C0F">
              <w:rPr>
                <w:rFonts w:ascii="Arial" w:hAnsi="Arial" w:cs="Arial"/>
              </w:rPr>
              <w:t>(2) The requirements specified in Schedule 4 apply in relation to any such development control plan.</w:t>
            </w:r>
          </w:p>
          <w:p w14:paraId="7BDAA4DF" w14:textId="77777777" w:rsidR="005E4033" w:rsidRPr="00653C0F" w:rsidRDefault="005E4033" w:rsidP="00C362DA">
            <w:pPr>
              <w:ind w:left="426" w:hanging="426"/>
              <w:jc w:val="both"/>
              <w:rPr>
                <w:rFonts w:ascii="Arial" w:hAnsi="Arial" w:cs="Arial"/>
              </w:rPr>
            </w:pPr>
            <w:r w:rsidRPr="00653C0F">
              <w:rPr>
                <w:rFonts w:ascii="Arial" w:hAnsi="Arial" w:cs="Arial"/>
              </w:rPr>
              <w:t>(3) For the purposes of section 74D (3) of the Act, a development control plan that is required by this clause may be prepared and submitted by 60% of the owners of the land to which the plan applies.</w:t>
            </w:r>
          </w:p>
          <w:p w14:paraId="0DF3F208" w14:textId="77777777" w:rsidR="005E4033" w:rsidRPr="00653C0F" w:rsidRDefault="005E4033" w:rsidP="00C362DA">
            <w:pPr>
              <w:ind w:left="426" w:hanging="426"/>
              <w:jc w:val="both"/>
              <w:rPr>
                <w:rFonts w:ascii="Arial" w:hAnsi="Arial" w:cs="Arial"/>
              </w:rPr>
            </w:pPr>
            <w:r w:rsidRPr="00653C0F">
              <w:rPr>
                <w:rFonts w:ascii="Arial" w:hAnsi="Arial" w:cs="Arial"/>
              </w:rPr>
              <w:t xml:space="preserve">(4) The Minister is authorised, for the </w:t>
            </w:r>
            <w:r w:rsidRPr="00653C0F">
              <w:rPr>
                <w:rFonts w:ascii="Arial" w:hAnsi="Arial" w:cs="Arial"/>
              </w:rPr>
              <w:lastRenderedPageBreak/>
              <w:t>purposes of section 74D (5) (b) of the Act, to act in the place of the relevant planning authority in accordance with that section.</w:t>
            </w:r>
          </w:p>
          <w:p w14:paraId="6298C97D" w14:textId="77777777" w:rsidR="005E4033" w:rsidRPr="00653C0F" w:rsidRDefault="005E4033" w:rsidP="00C362DA">
            <w:pPr>
              <w:ind w:left="426" w:hanging="426"/>
              <w:jc w:val="both"/>
              <w:rPr>
                <w:rFonts w:ascii="Arial" w:hAnsi="Arial" w:cs="Arial"/>
              </w:rPr>
            </w:pPr>
            <w:r w:rsidRPr="00653C0F">
              <w:rPr>
                <w:rFonts w:ascii="Arial" w:hAnsi="Arial" w:cs="Arial"/>
              </w:rPr>
              <w:t xml:space="preserve">(5) Without limiting subclause (2), if a development control plan is required to be prepared for part of a precinct only, the development control plan must: </w:t>
            </w:r>
          </w:p>
          <w:p w14:paraId="1A769D2D" w14:textId="77777777" w:rsidR="005E4033" w:rsidRPr="00653C0F" w:rsidRDefault="005E4033" w:rsidP="00C362DA">
            <w:pPr>
              <w:ind w:left="851" w:hanging="425"/>
              <w:jc w:val="both"/>
              <w:rPr>
                <w:rFonts w:ascii="Arial" w:hAnsi="Arial" w:cs="Arial"/>
              </w:rPr>
            </w:pPr>
            <w:r w:rsidRPr="00653C0F">
              <w:rPr>
                <w:rFonts w:ascii="Arial" w:hAnsi="Arial" w:cs="Arial"/>
              </w:rPr>
              <w:t>(a)  demonstrate the manner in which it integrates with planning for the whole of the precinct, and</w:t>
            </w:r>
          </w:p>
          <w:p w14:paraId="537875E1" w14:textId="77777777" w:rsidR="005E4033" w:rsidRPr="00653C0F" w:rsidRDefault="005E4033" w:rsidP="00C362DA">
            <w:pPr>
              <w:ind w:left="851" w:hanging="425"/>
              <w:jc w:val="both"/>
              <w:rPr>
                <w:rFonts w:ascii="Arial" w:hAnsi="Arial" w:cs="Arial"/>
              </w:rPr>
            </w:pPr>
            <w:r w:rsidRPr="00653C0F">
              <w:rPr>
                <w:rFonts w:ascii="Arial" w:hAnsi="Arial" w:cs="Arial"/>
              </w:rPr>
              <w:t>(b)  take into account any other development control plans applying to the precinct.</w:t>
            </w:r>
          </w:p>
          <w:p w14:paraId="4F4F0ADC" w14:textId="77777777" w:rsidR="005E4033" w:rsidRPr="00653C0F" w:rsidRDefault="005E4033" w:rsidP="00C362DA">
            <w:pPr>
              <w:ind w:left="426" w:hanging="426"/>
              <w:jc w:val="both"/>
              <w:rPr>
                <w:rFonts w:ascii="Arial" w:hAnsi="Arial" w:cs="Arial"/>
              </w:rPr>
            </w:pPr>
            <w:r w:rsidRPr="00653C0F">
              <w:rPr>
                <w:rFonts w:ascii="Arial" w:hAnsi="Arial" w:cs="Arial"/>
              </w:rPr>
              <w:t xml:space="preserve">(6)  For the purposes of this clause, a development control plan is taken to have been prepared for so much of the land to which this Policy applies as is identified as the “Erskine Park Employment Area” under the </w:t>
            </w:r>
            <w:r w:rsidRPr="00653C0F">
              <w:rPr>
                <w:rFonts w:ascii="Arial" w:hAnsi="Arial" w:cs="Arial"/>
                <w:i/>
                <w:iCs/>
              </w:rPr>
              <w:t>Penrith Development Control Plan 2006</w:t>
            </w:r>
            <w:r w:rsidRPr="00653C0F">
              <w:rPr>
                <w:rFonts w:ascii="Arial" w:hAnsi="Arial" w:cs="Arial"/>
              </w:rPr>
              <w:t xml:space="preserve"> (approved 21 August 2006 and as in force on 15 December 2006).</w:t>
            </w:r>
          </w:p>
        </w:tc>
        <w:tc>
          <w:tcPr>
            <w:tcW w:w="3781" w:type="dxa"/>
          </w:tcPr>
          <w:p w14:paraId="266076C3" w14:textId="3207EC8A" w:rsidR="005E4033" w:rsidRPr="00653C0F" w:rsidRDefault="005E4033" w:rsidP="00C362DA">
            <w:pPr>
              <w:jc w:val="both"/>
              <w:rPr>
                <w:rFonts w:ascii="Arial" w:hAnsi="Arial" w:cs="Arial"/>
              </w:rPr>
            </w:pPr>
            <w:r w:rsidRPr="00653C0F">
              <w:rPr>
                <w:rFonts w:ascii="Arial" w:hAnsi="Arial" w:cs="Arial"/>
              </w:rPr>
              <w:lastRenderedPageBreak/>
              <w:t xml:space="preserve">The site specific </w:t>
            </w:r>
            <w:r w:rsidR="001E1A4D">
              <w:rPr>
                <w:rFonts w:ascii="Arial" w:hAnsi="Arial" w:cs="Arial"/>
              </w:rPr>
              <w:t xml:space="preserve">Oakdale East Estate </w:t>
            </w:r>
            <w:r w:rsidRPr="00653C0F">
              <w:rPr>
                <w:rFonts w:ascii="Arial" w:hAnsi="Arial" w:cs="Arial"/>
              </w:rPr>
              <w:t>Development Control Plan is applicable for the subject site.</w:t>
            </w:r>
          </w:p>
          <w:p w14:paraId="5DB8CC56" w14:textId="77777777" w:rsidR="005E4033" w:rsidRPr="00653C0F" w:rsidRDefault="005E4033" w:rsidP="00C362DA">
            <w:pPr>
              <w:jc w:val="both"/>
              <w:rPr>
                <w:rFonts w:ascii="Arial" w:hAnsi="Arial" w:cs="Arial"/>
              </w:rPr>
            </w:pPr>
          </w:p>
          <w:p w14:paraId="1583F39C" w14:textId="77777777" w:rsidR="005E4033" w:rsidRPr="00653C0F" w:rsidRDefault="005E4033" w:rsidP="00C362DA">
            <w:pPr>
              <w:jc w:val="both"/>
              <w:rPr>
                <w:rFonts w:ascii="Arial" w:hAnsi="Arial" w:cs="Arial"/>
              </w:rPr>
            </w:pPr>
          </w:p>
          <w:p w14:paraId="02255E86" w14:textId="77777777" w:rsidR="005E4033" w:rsidRPr="00653C0F" w:rsidRDefault="005E4033" w:rsidP="00C362DA">
            <w:pPr>
              <w:jc w:val="both"/>
              <w:rPr>
                <w:rFonts w:ascii="Arial" w:hAnsi="Arial" w:cs="Arial"/>
              </w:rPr>
            </w:pPr>
          </w:p>
        </w:tc>
        <w:tc>
          <w:tcPr>
            <w:tcW w:w="1577" w:type="dxa"/>
          </w:tcPr>
          <w:p w14:paraId="6EA7ECA8" w14:textId="77777777" w:rsidR="005E4033" w:rsidRPr="00653C0F" w:rsidRDefault="005E4033" w:rsidP="00C362DA">
            <w:pPr>
              <w:jc w:val="both"/>
              <w:rPr>
                <w:rFonts w:ascii="Arial" w:hAnsi="Arial" w:cs="Arial"/>
              </w:rPr>
            </w:pPr>
            <w:r w:rsidRPr="00653C0F">
              <w:rPr>
                <w:rFonts w:ascii="Arial" w:hAnsi="Arial" w:cs="Arial"/>
              </w:rPr>
              <w:t>Yes</w:t>
            </w:r>
          </w:p>
        </w:tc>
      </w:tr>
      <w:tr w:rsidR="005E4033" w:rsidRPr="00653C0F" w14:paraId="3E299BAC" w14:textId="77777777" w:rsidTr="00CE7EA6">
        <w:tc>
          <w:tcPr>
            <w:tcW w:w="4189" w:type="dxa"/>
          </w:tcPr>
          <w:p w14:paraId="0CD9E38C" w14:textId="77777777" w:rsidR="005E4033" w:rsidRPr="00653C0F" w:rsidRDefault="005E4033" w:rsidP="00C362DA">
            <w:pPr>
              <w:pStyle w:val="headingparagraph"/>
              <w:jc w:val="both"/>
            </w:pPr>
            <w:bookmarkStart w:id="11" w:name="pt.5-cl.20"/>
            <w:bookmarkEnd w:id="11"/>
            <w:r w:rsidRPr="00653C0F">
              <w:rPr>
                <w:b/>
                <w:bCs/>
              </w:rPr>
              <w:lastRenderedPageBreak/>
              <w:t>20</w:t>
            </w:r>
            <w:r w:rsidRPr="00653C0F">
              <w:t>   </w:t>
            </w:r>
            <w:r w:rsidRPr="00653C0F">
              <w:rPr>
                <w:b/>
                <w:bCs/>
              </w:rPr>
              <w:t>Ecologically sustainable development</w:t>
            </w:r>
          </w:p>
          <w:p w14:paraId="1DFB367F" w14:textId="77777777" w:rsidR="005E4033" w:rsidRPr="00653C0F" w:rsidRDefault="005E4033" w:rsidP="00C362DA">
            <w:pPr>
              <w:spacing w:before="160"/>
              <w:ind w:left="340"/>
              <w:jc w:val="both"/>
              <w:rPr>
                <w:rFonts w:ascii="Arial" w:hAnsi="Arial" w:cs="Arial"/>
              </w:rPr>
            </w:pPr>
            <w:r w:rsidRPr="00653C0F">
              <w:rPr>
                <w:rFonts w:ascii="Arial" w:hAnsi="Arial" w:cs="Arial"/>
              </w:rPr>
              <w:t xml:space="preserve">The consent authority must not grant consent to development on land to which this Policy applies unless it is satisfied that the development contains measures designed to minimise: </w:t>
            </w:r>
          </w:p>
          <w:p w14:paraId="4966684C" w14:textId="77777777" w:rsidR="005E4033" w:rsidRPr="00653C0F" w:rsidRDefault="005E4033" w:rsidP="00C362DA">
            <w:pPr>
              <w:ind w:left="709" w:hanging="425"/>
              <w:jc w:val="both"/>
              <w:rPr>
                <w:rFonts w:ascii="Arial" w:hAnsi="Arial" w:cs="Arial"/>
              </w:rPr>
            </w:pPr>
            <w:r w:rsidRPr="00653C0F">
              <w:rPr>
                <w:rFonts w:ascii="Arial" w:hAnsi="Arial" w:cs="Arial"/>
              </w:rPr>
              <w:t>(a)  the consumption of potable water, and</w:t>
            </w:r>
          </w:p>
          <w:p w14:paraId="78BC145B"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(b)  greenhouse gas emissions.</w:t>
            </w:r>
          </w:p>
        </w:tc>
        <w:tc>
          <w:tcPr>
            <w:tcW w:w="3781" w:type="dxa"/>
          </w:tcPr>
          <w:p w14:paraId="6265E4B6" w14:textId="77777777" w:rsidR="005E4033" w:rsidRPr="00653C0F" w:rsidRDefault="005E4033" w:rsidP="00C362DA">
            <w:pPr>
              <w:jc w:val="both"/>
              <w:rPr>
                <w:rFonts w:ascii="Arial" w:hAnsi="Arial" w:cs="Arial"/>
              </w:rPr>
            </w:pPr>
            <w:r w:rsidRPr="00653C0F">
              <w:rPr>
                <w:rFonts w:ascii="Arial" w:hAnsi="Arial" w:cs="Arial"/>
              </w:rPr>
              <w:t>The proposal is able to comply with the requirements of Section J of the National Construction Code.</w:t>
            </w:r>
          </w:p>
          <w:p w14:paraId="7A040B7B" w14:textId="77777777" w:rsidR="005E4033" w:rsidRPr="00653C0F" w:rsidRDefault="005E4033" w:rsidP="00C362DA">
            <w:pPr>
              <w:jc w:val="both"/>
              <w:rPr>
                <w:rFonts w:ascii="Arial" w:hAnsi="Arial" w:cs="Arial"/>
              </w:rPr>
            </w:pPr>
          </w:p>
          <w:p w14:paraId="08396712" w14:textId="77777777" w:rsidR="005E4033" w:rsidRPr="00653C0F" w:rsidRDefault="005E4033" w:rsidP="00C362DA">
            <w:pPr>
              <w:jc w:val="both"/>
              <w:rPr>
                <w:rFonts w:ascii="Arial" w:hAnsi="Arial" w:cs="Arial"/>
              </w:rPr>
            </w:pPr>
            <w:r w:rsidRPr="00653C0F">
              <w:rPr>
                <w:rFonts w:ascii="Arial" w:hAnsi="Arial" w:cs="Arial"/>
              </w:rPr>
              <w:t xml:space="preserve">Section J of the National Construction Code (NCC) Vol. 1 outlines the energy efficiency requirements of non-residential buildings. The requirements include energy, building fabric, sealing, air movement, ventilation and lighting. </w:t>
            </w:r>
          </w:p>
          <w:p w14:paraId="1D33DAE8" w14:textId="77777777" w:rsidR="005E4033" w:rsidRPr="00653C0F" w:rsidRDefault="005E4033" w:rsidP="00C362DA">
            <w:pPr>
              <w:jc w:val="both"/>
              <w:rPr>
                <w:rFonts w:ascii="Arial" w:hAnsi="Arial" w:cs="Arial"/>
              </w:rPr>
            </w:pPr>
          </w:p>
          <w:p w14:paraId="6961C70D" w14:textId="77777777" w:rsidR="005E4033" w:rsidRPr="00653C0F" w:rsidRDefault="005E4033" w:rsidP="00C362DA">
            <w:pPr>
              <w:jc w:val="both"/>
              <w:rPr>
                <w:rFonts w:ascii="Arial" w:hAnsi="Arial" w:cs="Arial"/>
              </w:rPr>
            </w:pPr>
            <w:r w:rsidRPr="00653C0F">
              <w:rPr>
                <w:rFonts w:ascii="Arial" w:hAnsi="Arial" w:cs="Arial"/>
              </w:rPr>
              <w:t>A Section J Report can be submitted to the satisfaction of the principal certifying authority, prior to the issue of a construction certificate. This will be included as a condition of consent.</w:t>
            </w:r>
          </w:p>
          <w:p w14:paraId="671E3694" w14:textId="77777777" w:rsidR="005E4033" w:rsidRPr="00653C0F" w:rsidRDefault="005E4033" w:rsidP="00C362DA">
            <w:pPr>
              <w:jc w:val="both"/>
              <w:rPr>
                <w:rFonts w:ascii="Arial" w:hAnsi="Arial" w:cs="Arial"/>
              </w:rPr>
            </w:pPr>
          </w:p>
        </w:tc>
        <w:tc>
          <w:tcPr>
            <w:tcW w:w="1577" w:type="dxa"/>
          </w:tcPr>
          <w:p w14:paraId="0D20CB72" w14:textId="77777777" w:rsidR="005E4033" w:rsidRPr="00653C0F" w:rsidRDefault="005E4033" w:rsidP="00C362DA">
            <w:pPr>
              <w:jc w:val="both"/>
              <w:rPr>
                <w:rFonts w:ascii="Arial" w:hAnsi="Arial" w:cs="Arial"/>
              </w:rPr>
            </w:pPr>
            <w:r w:rsidRPr="00653C0F">
              <w:rPr>
                <w:rFonts w:ascii="Arial" w:hAnsi="Arial" w:cs="Arial"/>
              </w:rPr>
              <w:t xml:space="preserve">Yes </w:t>
            </w:r>
          </w:p>
        </w:tc>
      </w:tr>
      <w:tr w:rsidR="005E4033" w:rsidRPr="00653C0F" w14:paraId="1118FF11" w14:textId="77777777" w:rsidTr="00CE7EA6">
        <w:tc>
          <w:tcPr>
            <w:tcW w:w="4189" w:type="dxa"/>
          </w:tcPr>
          <w:p w14:paraId="5D45E55B" w14:textId="77777777" w:rsidR="005E4033" w:rsidRPr="00653C0F" w:rsidRDefault="005E4033" w:rsidP="00C362DA">
            <w:pPr>
              <w:pStyle w:val="headingparagraph"/>
              <w:jc w:val="both"/>
              <w:rPr>
                <w:b/>
                <w:bCs/>
              </w:rPr>
            </w:pPr>
            <w:bookmarkStart w:id="12" w:name="pt.5-cl.21"/>
            <w:bookmarkEnd w:id="12"/>
            <w:r w:rsidRPr="00653C0F">
              <w:rPr>
                <w:b/>
                <w:bCs/>
              </w:rPr>
              <w:t>21</w:t>
            </w:r>
            <w:r w:rsidRPr="00653C0F">
              <w:t>   </w:t>
            </w:r>
            <w:r w:rsidRPr="00653C0F">
              <w:rPr>
                <w:b/>
                <w:bCs/>
              </w:rPr>
              <w:t>Height of buildings</w:t>
            </w:r>
          </w:p>
          <w:p w14:paraId="5D7CC606" w14:textId="77777777" w:rsidR="005E4033" w:rsidRPr="00653C0F" w:rsidRDefault="005E4033" w:rsidP="00C362DA">
            <w:pPr>
              <w:pStyle w:val="headingparagraph"/>
              <w:ind w:hanging="56"/>
              <w:jc w:val="both"/>
            </w:pPr>
            <w:r w:rsidRPr="00653C0F">
              <w:lastRenderedPageBreak/>
              <w:t xml:space="preserve">The consent authority must not grant consent to development on land to which this Policy applies unless it is satisfied that: </w:t>
            </w:r>
          </w:p>
          <w:p w14:paraId="16C5B896" w14:textId="77777777" w:rsidR="005E4033" w:rsidRPr="00653C0F" w:rsidRDefault="005E4033" w:rsidP="00C362DA">
            <w:pPr>
              <w:ind w:left="709" w:hanging="425"/>
              <w:jc w:val="both"/>
              <w:rPr>
                <w:rFonts w:ascii="Arial" w:hAnsi="Arial" w:cs="Arial"/>
              </w:rPr>
            </w:pPr>
            <w:r w:rsidRPr="00653C0F">
              <w:rPr>
                <w:rFonts w:ascii="Arial" w:hAnsi="Arial" w:cs="Arial"/>
              </w:rPr>
              <w:t>(a)  building heights will not adversely impact on the amenity of adjacent residential areas, and</w:t>
            </w:r>
          </w:p>
          <w:p w14:paraId="3A471541" w14:textId="77777777" w:rsidR="005E4033" w:rsidRPr="00653C0F" w:rsidRDefault="005E4033" w:rsidP="00C362DA">
            <w:pPr>
              <w:tabs>
                <w:tab w:val="left" w:pos="709"/>
              </w:tabs>
              <w:spacing w:before="160" w:after="200"/>
              <w:ind w:left="709" w:hanging="369"/>
              <w:jc w:val="both"/>
              <w:rPr>
                <w:rFonts w:ascii="Arial" w:hAnsi="Arial" w:cs="Arial"/>
              </w:rPr>
            </w:pPr>
            <w:r w:rsidRPr="00653C0F">
              <w:rPr>
                <w:rFonts w:ascii="Arial" w:hAnsi="Arial" w:cs="Arial"/>
              </w:rPr>
              <w:t>(b) site topography has been taken into consideration.</w:t>
            </w:r>
          </w:p>
        </w:tc>
        <w:tc>
          <w:tcPr>
            <w:tcW w:w="3781" w:type="dxa"/>
          </w:tcPr>
          <w:p w14:paraId="54073262" w14:textId="442D6A9A" w:rsidR="005E4033" w:rsidRPr="00653C0F" w:rsidRDefault="005E4033" w:rsidP="00C362DA">
            <w:pPr>
              <w:jc w:val="both"/>
              <w:rPr>
                <w:rFonts w:ascii="Arial" w:hAnsi="Arial" w:cs="Arial"/>
              </w:rPr>
            </w:pPr>
            <w:r w:rsidRPr="00653C0F">
              <w:rPr>
                <w:rFonts w:ascii="Arial" w:hAnsi="Arial" w:cs="Arial"/>
              </w:rPr>
              <w:lastRenderedPageBreak/>
              <w:t xml:space="preserve">The proposed warehouse is considered to be of similar </w:t>
            </w:r>
            <w:r w:rsidRPr="00653C0F">
              <w:rPr>
                <w:rFonts w:ascii="Arial" w:hAnsi="Arial" w:cs="Arial"/>
              </w:rPr>
              <w:lastRenderedPageBreak/>
              <w:t>design and built form to the approved warehouses on Milner Avenue.</w:t>
            </w:r>
          </w:p>
          <w:p w14:paraId="3324B64A" w14:textId="77777777" w:rsidR="005E4033" w:rsidRPr="00653C0F" w:rsidRDefault="005E4033" w:rsidP="00C362DA">
            <w:pPr>
              <w:jc w:val="both"/>
              <w:rPr>
                <w:rFonts w:ascii="Arial" w:hAnsi="Arial" w:cs="Arial"/>
              </w:rPr>
            </w:pPr>
          </w:p>
          <w:p w14:paraId="227202CF" w14:textId="30EE6BE3" w:rsidR="005E4033" w:rsidRPr="00653C0F" w:rsidRDefault="005E4033" w:rsidP="00C362DA">
            <w:pPr>
              <w:jc w:val="both"/>
              <w:rPr>
                <w:rFonts w:ascii="Arial" w:hAnsi="Arial" w:cs="Arial"/>
              </w:rPr>
            </w:pPr>
            <w:r w:rsidRPr="00653C0F">
              <w:rPr>
                <w:rFonts w:ascii="Arial" w:hAnsi="Arial" w:cs="Arial"/>
              </w:rPr>
              <w:t>The maximum height of th</w:t>
            </w:r>
            <w:r w:rsidR="00E80D92">
              <w:rPr>
                <w:rFonts w:ascii="Arial" w:hAnsi="Arial" w:cs="Arial"/>
              </w:rPr>
              <w:t>e warehouse will be 13.7 metres, the masonry plant will be 18 metres and the silos is 22 metres.</w:t>
            </w:r>
          </w:p>
          <w:p w14:paraId="318BEC83" w14:textId="456EEE96" w:rsidR="005E4033" w:rsidRPr="00653C0F" w:rsidRDefault="005E4033" w:rsidP="00E80D92">
            <w:pPr>
              <w:jc w:val="both"/>
              <w:rPr>
                <w:rFonts w:ascii="Arial" w:hAnsi="Arial" w:cs="Arial"/>
              </w:rPr>
            </w:pPr>
            <w:r w:rsidRPr="00653C0F">
              <w:rPr>
                <w:rFonts w:ascii="Arial" w:hAnsi="Arial" w:cs="Arial"/>
              </w:rPr>
              <w:t xml:space="preserve">It is not considered that the </w:t>
            </w:r>
            <w:r w:rsidR="00E80D92">
              <w:rPr>
                <w:rFonts w:ascii="Arial" w:hAnsi="Arial" w:cs="Arial"/>
              </w:rPr>
              <w:t>development</w:t>
            </w:r>
            <w:r w:rsidRPr="00653C0F">
              <w:rPr>
                <w:rFonts w:ascii="Arial" w:hAnsi="Arial" w:cs="Arial"/>
              </w:rPr>
              <w:t xml:space="preserve"> will have any significant adverse impact upon neighbouring properties, with the nearest residential property in Horsley Park at least 500m away. </w:t>
            </w:r>
          </w:p>
        </w:tc>
        <w:tc>
          <w:tcPr>
            <w:tcW w:w="1577" w:type="dxa"/>
          </w:tcPr>
          <w:p w14:paraId="5FFD3CF9" w14:textId="77777777" w:rsidR="005E4033" w:rsidRPr="00653C0F" w:rsidRDefault="005E4033" w:rsidP="00C362DA">
            <w:pPr>
              <w:jc w:val="both"/>
              <w:rPr>
                <w:rFonts w:ascii="Arial" w:hAnsi="Arial" w:cs="Arial"/>
              </w:rPr>
            </w:pPr>
            <w:r w:rsidRPr="00653C0F">
              <w:rPr>
                <w:rFonts w:ascii="Arial" w:hAnsi="Arial" w:cs="Arial"/>
              </w:rPr>
              <w:lastRenderedPageBreak/>
              <w:t>Yes</w:t>
            </w:r>
          </w:p>
        </w:tc>
      </w:tr>
      <w:tr w:rsidR="005E4033" w:rsidRPr="00653C0F" w14:paraId="1527DDA5" w14:textId="77777777" w:rsidTr="00CE7EA6">
        <w:tc>
          <w:tcPr>
            <w:tcW w:w="4189" w:type="dxa"/>
          </w:tcPr>
          <w:p w14:paraId="06FDE427" w14:textId="77777777" w:rsidR="005E4033" w:rsidRPr="00653C0F" w:rsidRDefault="005E4033" w:rsidP="00C362DA">
            <w:pPr>
              <w:pStyle w:val="headingparagraph"/>
              <w:jc w:val="both"/>
            </w:pPr>
            <w:r w:rsidRPr="00653C0F">
              <w:rPr>
                <w:b/>
                <w:bCs/>
              </w:rPr>
              <w:lastRenderedPageBreak/>
              <w:t>22</w:t>
            </w:r>
            <w:r w:rsidRPr="00653C0F">
              <w:t>   </w:t>
            </w:r>
            <w:r w:rsidRPr="00653C0F">
              <w:rPr>
                <w:b/>
                <w:bCs/>
              </w:rPr>
              <w:t>Rainwater harvesting</w:t>
            </w:r>
          </w:p>
          <w:p w14:paraId="55266FC1" w14:textId="77777777" w:rsidR="005E4033" w:rsidRPr="00653C0F" w:rsidRDefault="005E4033" w:rsidP="00C362DA">
            <w:pPr>
              <w:spacing w:before="160" w:after="200"/>
              <w:ind w:left="340"/>
              <w:jc w:val="both"/>
              <w:rPr>
                <w:rFonts w:ascii="Arial" w:hAnsi="Arial" w:cs="Arial"/>
              </w:rPr>
            </w:pPr>
            <w:r w:rsidRPr="00653C0F">
              <w:rPr>
                <w:rFonts w:ascii="Arial" w:hAnsi="Arial" w:cs="Arial"/>
              </w:rPr>
              <w:t>The consent authority must not grant consent to development on land to which this Policy applies unless it is satisfied that adequate arrangements will be made to connect the roof areas of buildings to such rainwater harvesting scheme (if any) as may be approved by the Director-General.</w:t>
            </w:r>
          </w:p>
        </w:tc>
        <w:tc>
          <w:tcPr>
            <w:tcW w:w="3781" w:type="dxa"/>
          </w:tcPr>
          <w:p w14:paraId="3E9A12CF" w14:textId="77777777" w:rsidR="005E4033" w:rsidRPr="00653C0F" w:rsidRDefault="005E4033" w:rsidP="00C362DA">
            <w:pPr>
              <w:jc w:val="both"/>
              <w:rPr>
                <w:rFonts w:ascii="Arial" w:hAnsi="Arial" w:cs="Arial"/>
              </w:rPr>
            </w:pPr>
            <w:r w:rsidRPr="00653C0F">
              <w:rPr>
                <w:rFonts w:ascii="Arial" w:hAnsi="Arial" w:cs="Arial"/>
              </w:rPr>
              <w:t xml:space="preserve">Rainwater harvesting would be provided for this development with re-use for non-potable applications. Internal uses include toilet flushing, while external applications would be used for irrigation. </w:t>
            </w:r>
          </w:p>
          <w:p w14:paraId="37D064EB" w14:textId="77777777" w:rsidR="005E4033" w:rsidRPr="00653C0F" w:rsidRDefault="005E4033" w:rsidP="00C362DA">
            <w:pPr>
              <w:jc w:val="both"/>
              <w:rPr>
                <w:rFonts w:ascii="Arial" w:hAnsi="Arial" w:cs="Arial"/>
              </w:rPr>
            </w:pPr>
          </w:p>
          <w:p w14:paraId="50BC5D6B" w14:textId="77777777" w:rsidR="005E4033" w:rsidRPr="00653C0F" w:rsidRDefault="005E4033" w:rsidP="00C362DA">
            <w:pPr>
              <w:jc w:val="both"/>
              <w:rPr>
                <w:rFonts w:ascii="Arial" w:hAnsi="Arial" w:cs="Arial"/>
              </w:rPr>
            </w:pPr>
            <w:r w:rsidRPr="00653C0F">
              <w:rPr>
                <w:rFonts w:ascii="Arial" w:hAnsi="Arial" w:cs="Arial"/>
              </w:rPr>
              <w:t>Conditions of consent will be included to ensure that the rainwater recycling system is installed accordingly.</w:t>
            </w:r>
          </w:p>
        </w:tc>
        <w:tc>
          <w:tcPr>
            <w:tcW w:w="1577" w:type="dxa"/>
          </w:tcPr>
          <w:p w14:paraId="6558A7BD" w14:textId="77777777" w:rsidR="005E4033" w:rsidRPr="00653C0F" w:rsidRDefault="005E4033" w:rsidP="00C362DA">
            <w:pPr>
              <w:jc w:val="both"/>
              <w:rPr>
                <w:rFonts w:ascii="Arial" w:hAnsi="Arial" w:cs="Arial"/>
              </w:rPr>
            </w:pPr>
          </w:p>
        </w:tc>
      </w:tr>
      <w:tr w:rsidR="005E4033" w:rsidRPr="00653C0F" w14:paraId="5A817431" w14:textId="77777777" w:rsidTr="00CE7EA6">
        <w:tc>
          <w:tcPr>
            <w:tcW w:w="4189" w:type="dxa"/>
          </w:tcPr>
          <w:p w14:paraId="356ED091" w14:textId="77777777" w:rsidR="005E4033" w:rsidRPr="00653C0F" w:rsidRDefault="005E4033" w:rsidP="00C362DA">
            <w:pPr>
              <w:pStyle w:val="headingparagraph"/>
              <w:jc w:val="both"/>
            </w:pPr>
            <w:r w:rsidRPr="00653C0F">
              <w:rPr>
                <w:b/>
                <w:bCs/>
              </w:rPr>
              <w:t>23</w:t>
            </w:r>
            <w:r w:rsidRPr="00653C0F">
              <w:t>   </w:t>
            </w:r>
            <w:r w:rsidRPr="00653C0F">
              <w:rPr>
                <w:b/>
                <w:bCs/>
              </w:rPr>
              <w:t>Development adjoining residential land</w:t>
            </w:r>
          </w:p>
          <w:p w14:paraId="77442B68" w14:textId="77777777" w:rsidR="005E4033" w:rsidRPr="00653C0F" w:rsidRDefault="005E4033" w:rsidP="00C362DA">
            <w:pPr>
              <w:pStyle w:val="ListParagraph"/>
              <w:shd w:val="clear" w:color="auto" w:fill="FFFFFF"/>
              <w:ind w:left="260"/>
              <w:rPr>
                <w:rFonts w:ascii="Arial" w:hAnsi="Arial" w:cs="Arial"/>
                <w:color w:val="000000"/>
              </w:rPr>
            </w:pPr>
            <w:r w:rsidRPr="00653C0F">
              <w:rPr>
                <w:rFonts w:ascii="Arial" w:hAnsi="Arial" w:cs="Arial"/>
                <w:color w:val="000000"/>
              </w:rPr>
              <w:t>This clause applies to any land to which this Policy applies that is within 250 metres of land zoned primarily for residential purposes.</w:t>
            </w:r>
          </w:p>
          <w:p w14:paraId="0D4221BB" w14:textId="77777777" w:rsidR="005E4033" w:rsidRPr="00653C0F" w:rsidRDefault="005E4033" w:rsidP="00C362DA">
            <w:pPr>
              <w:shd w:val="clear" w:color="auto" w:fill="FFFFFF"/>
              <w:ind w:hanging="400"/>
              <w:rPr>
                <w:rFonts w:ascii="Arial" w:hAnsi="Arial" w:cs="Arial"/>
                <w:b/>
                <w:bCs/>
              </w:rPr>
            </w:pPr>
            <w:r w:rsidRPr="00653C0F">
              <w:rPr>
                <w:rFonts w:ascii="Arial" w:hAnsi="Arial" w:cs="Arial"/>
                <w:color w:val="000000"/>
              </w:rPr>
              <w:t xml:space="preserve"> </w:t>
            </w:r>
          </w:p>
        </w:tc>
        <w:tc>
          <w:tcPr>
            <w:tcW w:w="3781" w:type="dxa"/>
          </w:tcPr>
          <w:p w14:paraId="3D14BA9B" w14:textId="77777777" w:rsidR="005E4033" w:rsidRPr="00653C0F" w:rsidRDefault="005E4033" w:rsidP="00C362DA">
            <w:pPr>
              <w:jc w:val="both"/>
              <w:rPr>
                <w:rFonts w:ascii="Arial" w:hAnsi="Arial" w:cs="Arial"/>
              </w:rPr>
            </w:pPr>
            <w:r w:rsidRPr="00653C0F">
              <w:rPr>
                <w:rFonts w:ascii="Arial" w:hAnsi="Arial" w:cs="Arial"/>
              </w:rPr>
              <w:t>There is no land zoned primarily for residential purposes in the locality.</w:t>
            </w:r>
          </w:p>
        </w:tc>
        <w:tc>
          <w:tcPr>
            <w:tcW w:w="1577" w:type="dxa"/>
          </w:tcPr>
          <w:p w14:paraId="5F47A493" w14:textId="77777777" w:rsidR="005E4033" w:rsidRPr="00653C0F" w:rsidRDefault="005E4033" w:rsidP="00C362DA">
            <w:pPr>
              <w:jc w:val="both"/>
              <w:rPr>
                <w:rFonts w:ascii="Arial" w:hAnsi="Arial" w:cs="Arial"/>
              </w:rPr>
            </w:pPr>
            <w:r w:rsidRPr="00653C0F">
              <w:rPr>
                <w:rFonts w:ascii="Arial" w:hAnsi="Arial" w:cs="Arial"/>
              </w:rPr>
              <w:t>N/A</w:t>
            </w:r>
          </w:p>
        </w:tc>
      </w:tr>
      <w:tr w:rsidR="005E4033" w:rsidRPr="00653C0F" w14:paraId="28075D2F" w14:textId="77777777" w:rsidTr="00CE7EA6">
        <w:tc>
          <w:tcPr>
            <w:tcW w:w="4189" w:type="dxa"/>
          </w:tcPr>
          <w:p w14:paraId="33535F02" w14:textId="77777777" w:rsidR="005E4033" w:rsidRPr="00653C0F" w:rsidRDefault="005E4033" w:rsidP="00C362DA">
            <w:pPr>
              <w:pStyle w:val="headingparagraph"/>
              <w:jc w:val="both"/>
            </w:pPr>
            <w:r w:rsidRPr="00653C0F">
              <w:rPr>
                <w:b/>
                <w:bCs/>
              </w:rPr>
              <w:t>24</w:t>
            </w:r>
            <w:r w:rsidRPr="00653C0F">
              <w:t>   </w:t>
            </w:r>
            <w:r w:rsidRPr="00653C0F">
              <w:rPr>
                <w:b/>
                <w:bCs/>
              </w:rPr>
              <w:t>Development involving subdivision</w:t>
            </w:r>
          </w:p>
          <w:p w14:paraId="20709616" w14:textId="77777777" w:rsidR="005E4033" w:rsidRPr="00653C0F" w:rsidRDefault="005E4033" w:rsidP="00C362DA">
            <w:pPr>
              <w:jc w:val="both"/>
              <w:rPr>
                <w:rFonts w:ascii="Arial" w:hAnsi="Arial" w:cs="Arial"/>
              </w:rPr>
            </w:pPr>
            <w:r w:rsidRPr="00653C0F">
              <w:rPr>
                <w:rFonts w:ascii="Arial" w:hAnsi="Arial" w:cs="Arial"/>
                <w:color w:val="000000"/>
                <w:shd w:val="clear" w:color="auto" w:fill="FFFFFF"/>
              </w:rPr>
              <w:t>The consent authority must not grant consent to the carrying out of development involving the subdivision of land unless it has considered the following:</w:t>
            </w:r>
          </w:p>
          <w:p w14:paraId="1A3A92FA" w14:textId="77777777" w:rsidR="005E4033" w:rsidRPr="00653C0F" w:rsidRDefault="005E4033" w:rsidP="005E47F7">
            <w:pPr>
              <w:pStyle w:val="ListParagraph"/>
              <w:numPr>
                <w:ilvl w:val="0"/>
                <w:numId w:val="13"/>
              </w:numPr>
              <w:shd w:val="clear" w:color="auto" w:fill="FFFFFF"/>
              <w:jc w:val="both"/>
              <w:rPr>
                <w:rFonts w:ascii="Arial" w:hAnsi="Arial" w:cs="Arial"/>
                <w:color w:val="000000"/>
              </w:rPr>
            </w:pPr>
            <w:r w:rsidRPr="00653C0F">
              <w:rPr>
                <w:rFonts w:ascii="Arial" w:hAnsi="Arial" w:cs="Arial"/>
                <w:color w:val="000000"/>
              </w:rPr>
              <w:t>the implications of the fragmentation of large lots of land,</w:t>
            </w:r>
          </w:p>
          <w:p w14:paraId="54253126" w14:textId="77777777" w:rsidR="005E4033" w:rsidRPr="00653C0F" w:rsidRDefault="005E4033" w:rsidP="005E47F7">
            <w:pPr>
              <w:pStyle w:val="ListParagraph"/>
              <w:numPr>
                <w:ilvl w:val="0"/>
                <w:numId w:val="13"/>
              </w:numPr>
              <w:shd w:val="clear" w:color="auto" w:fill="FFFFFF"/>
              <w:jc w:val="both"/>
              <w:rPr>
                <w:rFonts w:ascii="Arial" w:hAnsi="Arial" w:cs="Arial"/>
                <w:color w:val="000000"/>
              </w:rPr>
            </w:pPr>
            <w:r w:rsidRPr="00653C0F">
              <w:rPr>
                <w:rFonts w:ascii="Arial" w:hAnsi="Arial" w:cs="Arial"/>
                <w:color w:val="000000"/>
              </w:rPr>
              <w:t xml:space="preserve">whether the subdivision will affect the supply of land for employment </w:t>
            </w:r>
            <w:r w:rsidRPr="00653C0F">
              <w:rPr>
                <w:rFonts w:ascii="Arial" w:hAnsi="Arial" w:cs="Arial"/>
                <w:color w:val="000000"/>
              </w:rPr>
              <w:lastRenderedPageBreak/>
              <w:t>purposes,</w:t>
            </w:r>
          </w:p>
          <w:p w14:paraId="31DB5EB7" w14:textId="77777777" w:rsidR="005E4033" w:rsidRPr="00653C0F" w:rsidRDefault="005E4033" w:rsidP="005E47F7">
            <w:pPr>
              <w:pStyle w:val="ListParagraph"/>
              <w:numPr>
                <w:ilvl w:val="0"/>
                <w:numId w:val="13"/>
              </w:numPr>
              <w:shd w:val="clear" w:color="auto" w:fill="FFFFFF"/>
              <w:ind w:left="320"/>
              <w:jc w:val="both"/>
              <w:rPr>
                <w:rFonts w:ascii="Arial" w:hAnsi="Arial" w:cs="Arial"/>
                <w:color w:val="000000"/>
              </w:rPr>
            </w:pPr>
            <w:r w:rsidRPr="00653C0F">
              <w:rPr>
                <w:rFonts w:ascii="Arial" w:hAnsi="Arial" w:cs="Arial"/>
                <w:color w:val="000000"/>
              </w:rPr>
              <w:t>whether the subdivision will preclude other lots of land to which this Policy applies from having reasonable access to roads and services.</w:t>
            </w:r>
          </w:p>
        </w:tc>
        <w:tc>
          <w:tcPr>
            <w:tcW w:w="3781" w:type="dxa"/>
          </w:tcPr>
          <w:p w14:paraId="47CD5923" w14:textId="77777777" w:rsidR="005E4033" w:rsidRPr="00653C0F" w:rsidRDefault="005E4033" w:rsidP="00C362DA">
            <w:pPr>
              <w:jc w:val="both"/>
              <w:rPr>
                <w:rFonts w:ascii="Arial" w:hAnsi="Arial" w:cs="Arial"/>
              </w:rPr>
            </w:pPr>
            <w:r w:rsidRPr="00653C0F">
              <w:rPr>
                <w:rFonts w:ascii="Arial" w:hAnsi="Arial" w:cs="Arial"/>
              </w:rPr>
              <w:lastRenderedPageBreak/>
              <w:t>The subdivision is not considered to result in the fragmentation of land, impact the supply of industrial land or impact access arrangements.</w:t>
            </w:r>
          </w:p>
          <w:p w14:paraId="2BE17892" w14:textId="77777777" w:rsidR="005E4033" w:rsidRPr="00653C0F" w:rsidRDefault="005E4033" w:rsidP="00C362DA">
            <w:pPr>
              <w:jc w:val="both"/>
              <w:rPr>
                <w:rFonts w:ascii="Arial" w:hAnsi="Arial" w:cs="Arial"/>
              </w:rPr>
            </w:pPr>
          </w:p>
          <w:p w14:paraId="03DB3F40" w14:textId="77777777" w:rsidR="005E4033" w:rsidRPr="00653C0F" w:rsidRDefault="005E4033" w:rsidP="00C362DA">
            <w:pPr>
              <w:jc w:val="both"/>
              <w:rPr>
                <w:rFonts w:ascii="Arial" w:hAnsi="Arial" w:cs="Arial"/>
              </w:rPr>
            </w:pPr>
            <w:r w:rsidRPr="00653C0F">
              <w:rPr>
                <w:rFonts w:ascii="Arial" w:hAnsi="Arial" w:cs="Arial"/>
              </w:rPr>
              <w:t xml:space="preserve">Council’s Subdivision Engineer has reviewed the proposal and is satisfied subject to conditions. </w:t>
            </w:r>
          </w:p>
        </w:tc>
        <w:tc>
          <w:tcPr>
            <w:tcW w:w="1577" w:type="dxa"/>
          </w:tcPr>
          <w:p w14:paraId="0D16354C" w14:textId="77777777" w:rsidR="005E4033" w:rsidRPr="00653C0F" w:rsidRDefault="005E4033" w:rsidP="00C362DA">
            <w:pPr>
              <w:jc w:val="both"/>
              <w:rPr>
                <w:rFonts w:ascii="Arial" w:hAnsi="Arial" w:cs="Arial"/>
              </w:rPr>
            </w:pPr>
            <w:r w:rsidRPr="00653C0F">
              <w:rPr>
                <w:rFonts w:ascii="Arial" w:hAnsi="Arial" w:cs="Arial"/>
              </w:rPr>
              <w:t>Yes</w:t>
            </w:r>
          </w:p>
        </w:tc>
      </w:tr>
      <w:tr w:rsidR="005E4033" w:rsidRPr="00653C0F" w14:paraId="132D9815" w14:textId="77777777" w:rsidTr="00CE7EA6">
        <w:tc>
          <w:tcPr>
            <w:tcW w:w="4189" w:type="dxa"/>
          </w:tcPr>
          <w:p w14:paraId="3D8E8CDF" w14:textId="77777777" w:rsidR="005E4033" w:rsidRPr="00653C0F" w:rsidRDefault="005E4033" w:rsidP="00C362DA">
            <w:pPr>
              <w:pStyle w:val="headingparagraph"/>
              <w:jc w:val="both"/>
            </w:pPr>
            <w:bookmarkStart w:id="13" w:name="pt.5-cl.25"/>
            <w:bookmarkEnd w:id="13"/>
            <w:r w:rsidRPr="00653C0F">
              <w:rPr>
                <w:b/>
                <w:bCs/>
              </w:rPr>
              <w:lastRenderedPageBreak/>
              <w:t>25</w:t>
            </w:r>
            <w:r w:rsidRPr="00653C0F">
              <w:t>   </w:t>
            </w:r>
            <w:r w:rsidRPr="00653C0F">
              <w:rPr>
                <w:b/>
                <w:bCs/>
              </w:rPr>
              <w:t>Public utility infrastructure</w:t>
            </w:r>
          </w:p>
          <w:p w14:paraId="20BF14B7"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(1)  The consent authority must not grant consent to development on land to which this Policy applies unless it is satisfied that any public utility infrastructure that is essential for the proposed development is available or that adequate arrangements have been made to make that infrastructure available when required.</w:t>
            </w:r>
          </w:p>
          <w:p w14:paraId="5D8A71D1" w14:textId="77777777" w:rsidR="005E4033" w:rsidRPr="00653C0F" w:rsidRDefault="005E4033" w:rsidP="00C362DA">
            <w:pPr>
              <w:spacing w:before="160"/>
              <w:ind w:left="680" w:hanging="340"/>
              <w:jc w:val="both"/>
              <w:rPr>
                <w:rFonts w:ascii="Arial" w:hAnsi="Arial" w:cs="Arial"/>
              </w:rPr>
            </w:pPr>
            <w:r w:rsidRPr="00653C0F">
              <w:rPr>
                <w:rFonts w:ascii="Arial" w:hAnsi="Arial" w:cs="Arial"/>
              </w:rPr>
              <w:t xml:space="preserve">(2)  In this clause, </w:t>
            </w:r>
            <w:r w:rsidRPr="00653C0F">
              <w:rPr>
                <w:rFonts w:ascii="Arial" w:hAnsi="Arial" w:cs="Arial"/>
                <w:b/>
                <w:bCs/>
                <w:i/>
                <w:iCs/>
              </w:rPr>
              <w:t>public utility infrastructure</w:t>
            </w:r>
            <w:r w:rsidRPr="00653C0F">
              <w:rPr>
                <w:rFonts w:ascii="Arial" w:hAnsi="Arial" w:cs="Arial"/>
              </w:rPr>
              <w:t xml:space="preserve"> includes infrastructure for any of the following: </w:t>
            </w:r>
          </w:p>
          <w:p w14:paraId="233D47C1" w14:textId="77777777" w:rsidR="005E4033" w:rsidRPr="00653C0F" w:rsidRDefault="005E4033" w:rsidP="00C362DA">
            <w:pPr>
              <w:ind w:left="680" w:firstLine="29"/>
              <w:jc w:val="both"/>
              <w:rPr>
                <w:rFonts w:ascii="Arial" w:hAnsi="Arial" w:cs="Arial"/>
              </w:rPr>
            </w:pPr>
            <w:r w:rsidRPr="00653C0F">
              <w:rPr>
                <w:rFonts w:ascii="Arial" w:hAnsi="Arial" w:cs="Arial"/>
              </w:rPr>
              <w:t>(a)  the supply of water,</w:t>
            </w:r>
          </w:p>
          <w:p w14:paraId="00F66F04" w14:textId="77777777" w:rsidR="005E4033" w:rsidRPr="00653C0F" w:rsidRDefault="005E4033" w:rsidP="00C362DA">
            <w:pPr>
              <w:spacing w:before="160" w:after="200"/>
              <w:ind w:left="1020" w:hanging="340"/>
              <w:jc w:val="both"/>
              <w:rPr>
                <w:rFonts w:ascii="Arial" w:hAnsi="Arial" w:cs="Arial"/>
              </w:rPr>
            </w:pPr>
            <w:r w:rsidRPr="00653C0F">
              <w:rPr>
                <w:rFonts w:ascii="Arial" w:hAnsi="Arial" w:cs="Arial"/>
              </w:rPr>
              <w:t>(b)  the supply of electricity,</w:t>
            </w:r>
          </w:p>
          <w:p w14:paraId="090D8CE7" w14:textId="77777777" w:rsidR="005E4033" w:rsidRPr="00653C0F" w:rsidRDefault="005E4033" w:rsidP="00C362DA">
            <w:pPr>
              <w:spacing w:before="160" w:after="200"/>
              <w:ind w:left="1020" w:hanging="340"/>
              <w:jc w:val="both"/>
              <w:rPr>
                <w:rFonts w:ascii="Arial" w:hAnsi="Arial" w:cs="Arial"/>
              </w:rPr>
            </w:pPr>
            <w:r w:rsidRPr="00653C0F">
              <w:rPr>
                <w:rFonts w:ascii="Arial" w:hAnsi="Arial" w:cs="Arial"/>
              </w:rPr>
              <w:t>(c)  the supply of natural gas,</w:t>
            </w:r>
          </w:p>
          <w:p w14:paraId="67E31FFB" w14:textId="77777777" w:rsidR="005E4033" w:rsidRPr="00653C0F" w:rsidRDefault="005E4033" w:rsidP="00C362DA">
            <w:pPr>
              <w:spacing w:before="160" w:after="200"/>
              <w:ind w:left="1020" w:hanging="340"/>
              <w:jc w:val="both"/>
              <w:rPr>
                <w:rFonts w:ascii="Arial" w:hAnsi="Arial" w:cs="Arial"/>
              </w:rPr>
            </w:pPr>
            <w:r w:rsidRPr="00653C0F">
              <w:rPr>
                <w:rFonts w:ascii="Arial" w:hAnsi="Arial" w:cs="Arial"/>
              </w:rPr>
              <w:t>(d)  the disposal and management of sewage.</w:t>
            </w:r>
          </w:p>
          <w:p w14:paraId="0F4ED004"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(3) This clause does not apply to development for the purpose of providing, extending, augmenting, maintaining or repairing any public utility infrastructure referred to in this clause.</w:t>
            </w:r>
          </w:p>
        </w:tc>
        <w:tc>
          <w:tcPr>
            <w:tcW w:w="3781" w:type="dxa"/>
          </w:tcPr>
          <w:p w14:paraId="5D8EF3EE" w14:textId="04702663" w:rsidR="005E4033" w:rsidRPr="00653C0F" w:rsidRDefault="008475D5" w:rsidP="00C362DA">
            <w:pPr>
              <w:jc w:val="both"/>
              <w:rPr>
                <w:rFonts w:ascii="Arial" w:hAnsi="Arial" w:cs="Arial"/>
              </w:rPr>
            </w:pPr>
            <w:r w:rsidRPr="00653C0F">
              <w:rPr>
                <w:rFonts w:ascii="Arial" w:hAnsi="Arial" w:cs="Arial"/>
              </w:rPr>
              <w:t xml:space="preserve">Essential services is provided to the Oakdale East Estate via connections to existing utility infrastructure. Infrastructure includes the augmentation to sewer, potable water, telecommunications, gas and electricity. The Utilities and Infrastructure report by </w:t>
            </w:r>
            <w:r w:rsidR="00E34C47">
              <w:rPr>
                <w:rFonts w:ascii="Arial" w:hAnsi="Arial" w:cs="Arial"/>
              </w:rPr>
              <w:t>AT &amp; L</w:t>
            </w:r>
            <w:r w:rsidRPr="00653C0F">
              <w:rPr>
                <w:rFonts w:ascii="Arial" w:hAnsi="Arial" w:cs="Arial"/>
              </w:rPr>
              <w:t xml:space="preserve"> confirms the existence of these services and are able to accomm</w:t>
            </w:r>
            <w:r w:rsidR="00EF5238">
              <w:rPr>
                <w:rFonts w:ascii="Arial" w:hAnsi="Arial" w:cs="Arial"/>
              </w:rPr>
              <w:t>odate the proposed development. A referral was sent to Endeavour Energy, Sydney Water and Jemena Gas. In response, no concerns were raised subject to conditions of consent.</w:t>
            </w:r>
          </w:p>
          <w:p w14:paraId="5030E06E" w14:textId="77777777" w:rsidR="005E4033" w:rsidRPr="00653C0F" w:rsidRDefault="005E4033" w:rsidP="00C362DA">
            <w:pPr>
              <w:jc w:val="both"/>
              <w:rPr>
                <w:rFonts w:ascii="Arial" w:hAnsi="Arial" w:cs="Arial"/>
              </w:rPr>
            </w:pPr>
          </w:p>
          <w:p w14:paraId="7B3FAA7F" w14:textId="77777777" w:rsidR="005E4033" w:rsidRPr="00653C0F" w:rsidRDefault="005E4033" w:rsidP="00C362DA">
            <w:pPr>
              <w:jc w:val="both"/>
              <w:rPr>
                <w:rFonts w:ascii="Arial" w:hAnsi="Arial" w:cs="Arial"/>
              </w:rPr>
            </w:pPr>
          </w:p>
          <w:p w14:paraId="547CB55C" w14:textId="77777777" w:rsidR="005E4033" w:rsidRPr="00653C0F" w:rsidRDefault="005E4033" w:rsidP="00C362DA">
            <w:pPr>
              <w:jc w:val="both"/>
              <w:rPr>
                <w:rFonts w:ascii="Arial" w:hAnsi="Arial" w:cs="Arial"/>
              </w:rPr>
            </w:pPr>
          </w:p>
          <w:p w14:paraId="4F466190" w14:textId="77777777" w:rsidR="005E4033" w:rsidRPr="00653C0F" w:rsidRDefault="005E4033" w:rsidP="00C362DA">
            <w:pPr>
              <w:jc w:val="both"/>
              <w:rPr>
                <w:rFonts w:ascii="Arial" w:hAnsi="Arial" w:cs="Arial"/>
              </w:rPr>
            </w:pPr>
          </w:p>
          <w:p w14:paraId="5A19B4AB" w14:textId="77777777" w:rsidR="005E4033" w:rsidRPr="00653C0F" w:rsidRDefault="005E4033" w:rsidP="00C362DA">
            <w:pPr>
              <w:jc w:val="both"/>
              <w:rPr>
                <w:rFonts w:ascii="Arial" w:hAnsi="Arial" w:cs="Arial"/>
              </w:rPr>
            </w:pPr>
          </w:p>
          <w:p w14:paraId="2734D86B" w14:textId="77777777" w:rsidR="005E4033" w:rsidRPr="00653C0F" w:rsidRDefault="005E4033" w:rsidP="00C362DA">
            <w:pPr>
              <w:jc w:val="both"/>
              <w:rPr>
                <w:rFonts w:ascii="Arial" w:hAnsi="Arial" w:cs="Arial"/>
              </w:rPr>
            </w:pPr>
          </w:p>
          <w:p w14:paraId="315F419C" w14:textId="77777777" w:rsidR="005E4033" w:rsidRPr="00653C0F" w:rsidRDefault="005E4033" w:rsidP="00C362DA">
            <w:pPr>
              <w:jc w:val="both"/>
              <w:rPr>
                <w:rFonts w:ascii="Arial" w:hAnsi="Arial" w:cs="Arial"/>
              </w:rPr>
            </w:pPr>
          </w:p>
          <w:p w14:paraId="2E64D51D" w14:textId="77777777" w:rsidR="005E4033" w:rsidRPr="00653C0F" w:rsidRDefault="005E4033" w:rsidP="00C362DA">
            <w:pPr>
              <w:jc w:val="both"/>
              <w:rPr>
                <w:rFonts w:ascii="Arial" w:hAnsi="Arial" w:cs="Arial"/>
              </w:rPr>
            </w:pPr>
          </w:p>
          <w:p w14:paraId="6D509266" w14:textId="77777777" w:rsidR="005E4033" w:rsidRPr="00653C0F" w:rsidRDefault="005E4033" w:rsidP="00C362DA">
            <w:pPr>
              <w:jc w:val="both"/>
              <w:rPr>
                <w:rFonts w:ascii="Arial" w:hAnsi="Arial" w:cs="Arial"/>
              </w:rPr>
            </w:pPr>
          </w:p>
          <w:p w14:paraId="470D3D3A" w14:textId="77777777" w:rsidR="005E4033" w:rsidRPr="00653C0F" w:rsidRDefault="005E4033" w:rsidP="00C362DA">
            <w:pPr>
              <w:jc w:val="both"/>
              <w:rPr>
                <w:rFonts w:ascii="Arial" w:hAnsi="Arial" w:cs="Arial"/>
              </w:rPr>
            </w:pPr>
          </w:p>
          <w:p w14:paraId="61F2C2BE" w14:textId="77777777" w:rsidR="005E4033" w:rsidRPr="00653C0F" w:rsidRDefault="005E4033" w:rsidP="00C362DA">
            <w:pPr>
              <w:jc w:val="both"/>
              <w:rPr>
                <w:rFonts w:ascii="Arial" w:hAnsi="Arial" w:cs="Arial"/>
              </w:rPr>
            </w:pPr>
          </w:p>
          <w:p w14:paraId="3925E9B6" w14:textId="77777777" w:rsidR="005E4033" w:rsidRPr="00653C0F" w:rsidRDefault="005E4033" w:rsidP="00C362DA">
            <w:pPr>
              <w:jc w:val="both"/>
              <w:rPr>
                <w:rFonts w:ascii="Arial" w:hAnsi="Arial" w:cs="Arial"/>
              </w:rPr>
            </w:pPr>
          </w:p>
          <w:p w14:paraId="7E83BA2A" w14:textId="77777777" w:rsidR="005E4033" w:rsidRPr="00653C0F" w:rsidRDefault="005E4033" w:rsidP="00C362DA">
            <w:pPr>
              <w:jc w:val="both"/>
              <w:rPr>
                <w:rFonts w:ascii="Arial" w:hAnsi="Arial" w:cs="Arial"/>
              </w:rPr>
            </w:pPr>
          </w:p>
          <w:p w14:paraId="1E89CF4D" w14:textId="77777777" w:rsidR="005E4033" w:rsidRPr="00653C0F" w:rsidRDefault="005E4033" w:rsidP="00C362DA">
            <w:pPr>
              <w:jc w:val="both"/>
              <w:rPr>
                <w:rFonts w:ascii="Arial" w:hAnsi="Arial" w:cs="Arial"/>
              </w:rPr>
            </w:pPr>
          </w:p>
          <w:p w14:paraId="27E28222" w14:textId="77777777" w:rsidR="005E4033" w:rsidRPr="00653C0F" w:rsidRDefault="005E4033" w:rsidP="00C362DA">
            <w:pPr>
              <w:jc w:val="both"/>
              <w:rPr>
                <w:rFonts w:ascii="Arial" w:hAnsi="Arial" w:cs="Arial"/>
              </w:rPr>
            </w:pPr>
          </w:p>
          <w:p w14:paraId="37A71EEE" w14:textId="77777777" w:rsidR="005E4033" w:rsidRPr="00653C0F" w:rsidRDefault="005E4033" w:rsidP="00C362DA">
            <w:pPr>
              <w:jc w:val="both"/>
              <w:rPr>
                <w:rFonts w:ascii="Arial" w:hAnsi="Arial" w:cs="Arial"/>
              </w:rPr>
            </w:pPr>
          </w:p>
          <w:p w14:paraId="215A5C5E" w14:textId="77777777" w:rsidR="005E4033" w:rsidRPr="00653C0F" w:rsidRDefault="005E4033" w:rsidP="00C362DA">
            <w:pPr>
              <w:jc w:val="both"/>
              <w:rPr>
                <w:rFonts w:ascii="Arial" w:hAnsi="Arial" w:cs="Arial"/>
              </w:rPr>
            </w:pPr>
          </w:p>
          <w:p w14:paraId="7796ECAA" w14:textId="4B18D70A" w:rsidR="005E4033" w:rsidRPr="00653C0F" w:rsidRDefault="005E4033" w:rsidP="00C362DA">
            <w:pPr>
              <w:jc w:val="both"/>
              <w:rPr>
                <w:rFonts w:ascii="Arial" w:hAnsi="Arial" w:cs="Arial"/>
              </w:rPr>
            </w:pPr>
          </w:p>
        </w:tc>
        <w:tc>
          <w:tcPr>
            <w:tcW w:w="1577" w:type="dxa"/>
          </w:tcPr>
          <w:p w14:paraId="74023163" w14:textId="77777777" w:rsidR="005E4033" w:rsidRPr="00653C0F" w:rsidRDefault="005E4033" w:rsidP="00C362DA">
            <w:pPr>
              <w:jc w:val="both"/>
              <w:rPr>
                <w:rFonts w:ascii="Arial" w:hAnsi="Arial" w:cs="Arial"/>
              </w:rPr>
            </w:pPr>
            <w:r w:rsidRPr="00653C0F">
              <w:rPr>
                <w:rFonts w:ascii="Arial" w:hAnsi="Arial" w:cs="Arial"/>
              </w:rPr>
              <w:t>Yes</w:t>
            </w:r>
          </w:p>
        </w:tc>
      </w:tr>
      <w:tr w:rsidR="005E4033" w:rsidRPr="00653C0F" w14:paraId="108D9C79" w14:textId="77777777" w:rsidTr="00CE7EA6">
        <w:tc>
          <w:tcPr>
            <w:tcW w:w="4189" w:type="dxa"/>
          </w:tcPr>
          <w:p w14:paraId="57300D82" w14:textId="77777777" w:rsidR="005E4033" w:rsidRPr="00653C0F" w:rsidRDefault="005E4033" w:rsidP="00C362DA">
            <w:pPr>
              <w:pStyle w:val="headingparagraph"/>
              <w:jc w:val="both"/>
            </w:pPr>
            <w:r w:rsidRPr="00653C0F">
              <w:rPr>
                <w:b/>
                <w:bCs/>
              </w:rPr>
              <w:t>26</w:t>
            </w:r>
            <w:r w:rsidRPr="00653C0F">
              <w:t>   </w:t>
            </w:r>
            <w:r w:rsidRPr="00653C0F">
              <w:rPr>
                <w:b/>
                <w:bCs/>
              </w:rPr>
              <w:t>Development on or in vicinity of proposed transport infrastructure routes</w:t>
            </w:r>
          </w:p>
          <w:p w14:paraId="698310B0"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 xml:space="preserve">(1)  This clause applies to any land to which this Policy applies that is situated on or in the vicinity of a proposed transport infrastructure route </w:t>
            </w:r>
            <w:r w:rsidRPr="00653C0F">
              <w:rPr>
                <w:rFonts w:ascii="Arial" w:hAnsi="Arial" w:cs="Arial"/>
              </w:rPr>
              <w:lastRenderedPageBreak/>
              <w:t xml:space="preserve">as shown on the </w:t>
            </w:r>
            <w:hyperlink r:id="rId11" w:history="1">
              <w:r w:rsidRPr="00653C0F">
                <w:rPr>
                  <w:rStyle w:val="Hyperlink"/>
                  <w:rFonts w:ascii="Arial" w:hAnsi="Arial" w:cs="Arial"/>
                </w:rPr>
                <w:t>Transport and Arterial Road Infrastructure Plan Map</w:t>
              </w:r>
            </w:hyperlink>
            <w:r w:rsidRPr="00653C0F">
              <w:rPr>
                <w:rFonts w:ascii="Arial" w:hAnsi="Arial" w:cs="Arial"/>
              </w:rPr>
              <w:t>.</w:t>
            </w:r>
          </w:p>
          <w:p w14:paraId="64240F52"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(2)  The consent authority must refer to the Director-General of the Department of Planning any application for consent to carry out development on land to which this clause applies.</w:t>
            </w:r>
          </w:p>
          <w:p w14:paraId="566C9F65" w14:textId="48EF3B57" w:rsidR="00AE733D" w:rsidRPr="00914CFF" w:rsidRDefault="005E4033" w:rsidP="00914CFF">
            <w:pPr>
              <w:spacing w:before="160" w:after="200"/>
              <w:ind w:left="680" w:hanging="340"/>
              <w:jc w:val="both"/>
              <w:rPr>
                <w:rFonts w:ascii="Arial" w:hAnsi="Arial" w:cs="Arial"/>
              </w:rPr>
            </w:pPr>
            <w:r w:rsidRPr="00653C0F">
              <w:rPr>
                <w:rFonts w:ascii="Arial" w:hAnsi="Arial" w:cs="Arial"/>
              </w:rPr>
              <w:t>(3)  The consent authority must, before determining any such development application, consider any comments made by the Director-General as to the compatibility of the development to which the application relates with the proposed transport infrastructure route concerned.</w:t>
            </w:r>
          </w:p>
        </w:tc>
        <w:tc>
          <w:tcPr>
            <w:tcW w:w="3781" w:type="dxa"/>
          </w:tcPr>
          <w:p w14:paraId="508925DB" w14:textId="16F2425F" w:rsidR="005E4033" w:rsidRDefault="005E4033" w:rsidP="002436DD">
            <w:pPr>
              <w:jc w:val="both"/>
              <w:rPr>
                <w:rFonts w:ascii="Arial" w:hAnsi="Arial" w:cs="Arial"/>
              </w:rPr>
            </w:pPr>
            <w:r w:rsidRPr="002436DD">
              <w:rPr>
                <w:rFonts w:ascii="Arial" w:hAnsi="Arial" w:cs="Arial"/>
              </w:rPr>
              <w:lastRenderedPageBreak/>
              <w:t xml:space="preserve">The </w:t>
            </w:r>
            <w:r w:rsidR="002F5ABD">
              <w:rPr>
                <w:rFonts w:ascii="Arial" w:hAnsi="Arial" w:cs="Arial"/>
              </w:rPr>
              <w:t xml:space="preserve">subject </w:t>
            </w:r>
            <w:r w:rsidRPr="002436DD">
              <w:rPr>
                <w:rFonts w:ascii="Arial" w:hAnsi="Arial" w:cs="Arial"/>
              </w:rPr>
              <w:t>site directly adjoin</w:t>
            </w:r>
            <w:r w:rsidR="002F5ABD">
              <w:rPr>
                <w:rFonts w:ascii="Arial" w:hAnsi="Arial" w:cs="Arial"/>
              </w:rPr>
              <w:t>s</w:t>
            </w:r>
            <w:r w:rsidRPr="002436DD">
              <w:rPr>
                <w:rFonts w:ascii="Arial" w:hAnsi="Arial" w:cs="Arial"/>
              </w:rPr>
              <w:t xml:space="preserve"> </w:t>
            </w:r>
            <w:r w:rsidR="002F5ABD">
              <w:rPr>
                <w:rFonts w:ascii="Arial" w:hAnsi="Arial" w:cs="Arial"/>
              </w:rPr>
              <w:t>a proposed road</w:t>
            </w:r>
            <w:r w:rsidRPr="002436DD">
              <w:rPr>
                <w:rFonts w:ascii="Arial" w:hAnsi="Arial" w:cs="Arial"/>
              </w:rPr>
              <w:t xml:space="preserve"> as shown on the Transport and Arteria</w:t>
            </w:r>
            <w:r w:rsidR="002F5ABD">
              <w:rPr>
                <w:rFonts w:ascii="Arial" w:hAnsi="Arial" w:cs="Arial"/>
              </w:rPr>
              <w:t xml:space="preserve">l Road Infrastructure Plan Map which is identified as the Southern Link Road. The development does not propose any connection to this road and is in accordance with the controls contained within the </w:t>
            </w:r>
            <w:r w:rsidR="002F5ABD">
              <w:rPr>
                <w:rFonts w:ascii="Arial" w:hAnsi="Arial" w:cs="Arial"/>
              </w:rPr>
              <w:lastRenderedPageBreak/>
              <w:t>Development Control Plan.</w:t>
            </w:r>
          </w:p>
          <w:p w14:paraId="66E8F0BB" w14:textId="777B6624" w:rsidR="002F5ABD" w:rsidRDefault="002F5ABD" w:rsidP="002436DD">
            <w:pPr>
              <w:jc w:val="both"/>
              <w:rPr>
                <w:rFonts w:ascii="Arial" w:hAnsi="Arial" w:cs="Arial"/>
              </w:rPr>
            </w:pPr>
          </w:p>
          <w:p w14:paraId="540A6784" w14:textId="4425794D" w:rsidR="002F5ABD" w:rsidRDefault="002F5ABD" w:rsidP="002436DD">
            <w:pPr>
              <w:jc w:val="both"/>
              <w:rPr>
                <w:rFonts w:ascii="Arial" w:hAnsi="Arial" w:cs="Arial"/>
              </w:rPr>
            </w:pPr>
            <w:r>
              <w:rPr>
                <w:rFonts w:ascii="Arial" w:hAnsi="Arial" w:cs="Arial"/>
              </w:rPr>
              <w:t>Nonetheless, the application is required to be referred to the Department of Planning for consent in accordance with Clause 26 of the SEPP (WSEA) 2009.</w:t>
            </w:r>
          </w:p>
          <w:p w14:paraId="174229DD" w14:textId="3603020F" w:rsidR="002F5ABD" w:rsidRDefault="002F5ABD" w:rsidP="002436DD">
            <w:pPr>
              <w:jc w:val="both"/>
              <w:rPr>
                <w:rFonts w:ascii="Arial" w:hAnsi="Arial" w:cs="Arial"/>
              </w:rPr>
            </w:pPr>
          </w:p>
          <w:p w14:paraId="2C72B89E" w14:textId="390A3AAC" w:rsidR="002F5ABD" w:rsidRDefault="002F5ABD" w:rsidP="002436DD">
            <w:pPr>
              <w:jc w:val="both"/>
              <w:rPr>
                <w:rFonts w:ascii="Arial" w:hAnsi="Arial" w:cs="Arial"/>
              </w:rPr>
            </w:pPr>
            <w:r>
              <w:rPr>
                <w:rFonts w:ascii="Arial" w:hAnsi="Arial" w:cs="Arial"/>
              </w:rPr>
              <w:t>The response from the Department of Planning is still pending and in this regard, it is considered that</w:t>
            </w:r>
            <w:r w:rsidR="00AE1D33">
              <w:rPr>
                <w:rFonts w:ascii="Arial" w:hAnsi="Arial" w:cs="Arial"/>
              </w:rPr>
              <w:t xml:space="preserve"> the application be deferred until such time that the ‘confirmation of compatibility’ has been issued for the site. Once this is issued, then the application is able to be determined. </w:t>
            </w:r>
            <w:r>
              <w:rPr>
                <w:rFonts w:ascii="Arial" w:hAnsi="Arial" w:cs="Arial"/>
              </w:rPr>
              <w:t xml:space="preserve"> </w:t>
            </w:r>
          </w:p>
          <w:p w14:paraId="71EACCA4" w14:textId="6F4C21D0" w:rsidR="002436DD" w:rsidRDefault="002436DD" w:rsidP="002436DD">
            <w:pPr>
              <w:jc w:val="both"/>
              <w:rPr>
                <w:rFonts w:ascii="Arial" w:hAnsi="Arial" w:cs="Arial"/>
              </w:rPr>
            </w:pPr>
          </w:p>
          <w:p w14:paraId="56BA2997" w14:textId="77777777" w:rsidR="002436DD" w:rsidRDefault="002436DD" w:rsidP="002436DD">
            <w:pPr>
              <w:jc w:val="both"/>
              <w:rPr>
                <w:rFonts w:ascii="Arial" w:hAnsi="Arial" w:cs="Arial"/>
              </w:rPr>
            </w:pPr>
          </w:p>
          <w:p w14:paraId="202BC108" w14:textId="134EC931" w:rsidR="002436DD" w:rsidRPr="00653C0F" w:rsidRDefault="002436DD" w:rsidP="002436DD">
            <w:pPr>
              <w:jc w:val="both"/>
              <w:rPr>
                <w:rFonts w:ascii="Arial" w:hAnsi="Arial" w:cs="Arial"/>
              </w:rPr>
            </w:pPr>
          </w:p>
        </w:tc>
        <w:tc>
          <w:tcPr>
            <w:tcW w:w="1577" w:type="dxa"/>
          </w:tcPr>
          <w:p w14:paraId="4999137E" w14:textId="39C2D83C" w:rsidR="005E4033" w:rsidRPr="00653C0F" w:rsidRDefault="002F5ABD" w:rsidP="00C362DA">
            <w:pPr>
              <w:jc w:val="both"/>
              <w:rPr>
                <w:rFonts w:ascii="Arial" w:hAnsi="Arial" w:cs="Arial"/>
              </w:rPr>
            </w:pPr>
            <w:r>
              <w:rPr>
                <w:rFonts w:ascii="Arial" w:hAnsi="Arial" w:cs="Arial"/>
              </w:rPr>
              <w:lastRenderedPageBreak/>
              <w:t>Yes</w:t>
            </w:r>
          </w:p>
        </w:tc>
      </w:tr>
      <w:tr w:rsidR="005E4033" w:rsidRPr="00653C0F" w14:paraId="5AFE3FC4" w14:textId="77777777" w:rsidTr="00CE7EA6">
        <w:tc>
          <w:tcPr>
            <w:tcW w:w="4189" w:type="dxa"/>
          </w:tcPr>
          <w:p w14:paraId="23B87D50" w14:textId="77777777" w:rsidR="005E4033" w:rsidRPr="00653C0F" w:rsidRDefault="005E4033" w:rsidP="00C362DA">
            <w:pPr>
              <w:pStyle w:val="headingparagraph"/>
              <w:jc w:val="both"/>
              <w:rPr>
                <w:b/>
                <w:bCs/>
              </w:rPr>
            </w:pPr>
            <w:r w:rsidRPr="00653C0F">
              <w:rPr>
                <w:b/>
                <w:bCs/>
              </w:rPr>
              <w:lastRenderedPageBreak/>
              <w:t>27</w:t>
            </w:r>
            <w:r w:rsidRPr="00653C0F">
              <w:t>   </w:t>
            </w:r>
            <w:r w:rsidRPr="00653C0F">
              <w:rPr>
                <w:b/>
                <w:bCs/>
              </w:rPr>
              <w:t>Exceptions to Development Standards</w:t>
            </w:r>
          </w:p>
        </w:tc>
        <w:tc>
          <w:tcPr>
            <w:tcW w:w="3781" w:type="dxa"/>
          </w:tcPr>
          <w:p w14:paraId="77AC381B" w14:textId="77777777" w:rsidR="005E4033" w:rsidRPr="00653C0F" w:rsidRDefault="005E4033" w:rsidP="00C362DA">
            <w:pPr>
              <w:jc w:val="both"/>
              <w:rPr>
                <w:rFonts w:ascii="Arial" w:hAnsi="Arial" w:cs="Arial"/>
              </w:rPr>
            </w:pPr>
            <w:r w:rsidRPr="00653C0F">
              <w:rPr>
                <w:rFonts w:ascii="Arial" w:hAnsi="Arial" w:cs="Arial"/>
              </w:rPr>
              <w:t>An exception to development standards is not sought.</w:t>
            </w:r>
          </w:p>
        </w:tc>
        <w:tc>
          <w:tcPr>
            <w:tcW w:w="1577" w:type="dxa"/>
          </w:tcPr>
          <w:p w14:paraId="24F1600B" w14:textId="77777777" w:rsidR="005E4033" w:rsidRPr="00653C0F" w:rsidRDefault="005E4033" w:rsidP="00C362DA">
            <w:pPr>
              <w:jc w:val="both"/>
              <w:rPr>
                <w:rFonts w:ascii="Arial" w:hAnsi="Arial" w:cs="Arial"/>
              </w:rPr>
            </w:pPr>
            <w:r w:rsidRPr="00653C0F">
              <w:rPr>
                <w:rFonts w:ascii="Arial" w:hAnsi="Arial" w:cs="Arial"/>
              </w:rPr>
              <w:t>N/A</w:t>
            </w:r>
          </w:p>
        </w:tc>
      </w:tr>
      <w:tr w:rsidR="005E4033" w:rsidRPr="00653C0F" w14:paraId="2367947B" w14:textId="77777777" w:rsidTr="00CE7EA6">
        <w:tc>
          <w:tcPr>
            <w:tcW w:w="4189" w:type="dxa"/>
          </w:tcPr>
          <w:p w14:paraId="66E11DC3" w14:textId="77777777" w:rsidR="005E4033" w:rsidRPr="00653C0F" w:rsidRDefault="005E4033" w:rsidP="00C362DA">
            <w:pPr>
              <w:pStyle w:val="headingparagraph"/>
              <w:jc w:val="both"/>
              <w:rPr>
                <w:b/>
                <w:bCs/>
              </w:rPr>
            </w:pPr>
            <w:r w:rsidRPr="00653C0F">
              <w:rPr>
                <w:b/>
                <w:bCs/>
              </w:rPr>
              <w:t>28</w:t>
            </w:r>
            <w:r w:rsidRPr="00653C0F">
              <w:t>   </w:t>
            </w:r>
            <w:r w:rsidRPr="00653C0F">
              <w:rPr>
                <w:b/>
                <w:bCs/>
              </w:rPr>
              <w:t>Relevant acquisition authority</w:t>
            </w:r>
          </w:p>
        </w:tc>
        <w:tc>
          <w:tcPr>
            <w:tcW w:w="3781" w:type="dxa"/>
          </w:tcPr>
          <w:p w14:paraId="653FC0B1" w14:textId="77777777" w:rsidR="005E4033" w:rsidRPr="00653C0F" w:rsidRDefault="005E4033" w:rsidP="00C362DA">
            <w:pPr>
              <w:jc w:val="both"/>
              <w:rPr>
                <w:rFonts w:ascii="Arial" w:hAnsi="Arial" w:cs="Arial"/>
              </w:rPr>
            </w:pPr>
            <w:r w:rsidRPr="00653C0F">
              <w:rPr>
                <w:rFonts w:ascii="Arial" w:hAnsi="Arial" w:cs="Arial"/>
              </w:rPr>
              <w:t>The subject site is not identified as SP2 – Infrastructure and marked “Classified road”</w:t>
            </w:r>
          </w:p>
        </w:tc>
        <w:tc>
          <w:tcPr>
            <w:tcW w:w="1577" w:type="dxa"/>
          </w:tcPr>
          <w:p w14:paraId="59D033FF" w14:textId="77777777" w:rsidR="005E4033" w:rsidRPr="00653C0F" w:rsidRDefault="005E4033" w:rsidP="00C362DA">
            <w:pPr>
              <w:jc w:val="both"/>
              <w:rPr>
                <w:rFonts w:ascii="Arial" w:hAnsi="Arial" w:cs="Arial"/>
              </w:rPr>
            </w:pPr>
            <w:r w:rsidRPr="00653C0F">
              <w:rPr>
                <w:rFonts w:ascii="Arial" w:hAnsi="Arial" w:cs="Arial"/>
              </w:rPr>
              <w:t>N/A</w:t>
            </w:r>
          </w:p>
        </w:tc>
      </w:tr>
      <w:tr w:rsidR="005E4033" w:rsidRPr="00653C0F" w14:paraId="1663BD84" w14:textId="77777777" w:rsidTr="00CE7EA6">
        <w:tc>
          <w:tcPr>
            <w:tcW w:w="4189" w:type="dxa"/>
          </w:tcPr>
          <w:p w14:paraId="57B7FA2A" w14:textId="77777777" w:rsidR="005E4033" w:rsidRPr="00653C0F" w:rsidRDefault="005E4033" w:rsidP="00E764A4">
            <w:pPr>
              <w:pStyle w:val="headingparagraph"/>
              <w:ind w:left="0" w:firstLine="0"/>
              <w:jc w:val="both"/>
            </w:pPr>
            <w:r w:rsidRPr="00653C0F">
              <w:rPr>
                <w:b/>
                <w:bCs/>
              </w:rPr>
              <w:t>29</w:t>
            </w:r>
            <w:r w:rsidRPr="00653C0F">
              <w:t>   </w:t>
            </w:r>
            <w:r w:rsidRPr="00653C0F">
              <w:rPr>
                <w:b/>
                <w:bCs/>
              </w:rPr>
              <w:t>Industrial Release Area—satisfactory arrangements for the provision of regional transport infrastructure and services</w:t>
            </w:r>
          </w:p>
          <w:p w14:paraId="48050209"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 xml:space="preserve">(1)  This clause applies to the land shown edged heavy black on the </w:t>
            </w:r>
            <w:hyperlink r:id="rId12" w:history="1">
              <w:r w:rsidRPr="00653C0F">
                <w:rPr>
                  <w:rStyle w:val="Hyperlink"/>
                  <w:rFonts w:ascii="Arial" w:hAnsi="Arial" w:cs="Arial"/>
                </w:rPr>
                <w:t>Industrial Release Area Map</w:t>
              </w:r>
            </w:hyperlink>
            <w:r w:rsidRPr="00653C0F">
              <w:rPr>
                <w:rFonts w:ascii="Arial" w:hAnsi="Arial" w:cs="Arial"/>
              </w:rPr>
              <w:t>, but does not apply to any such land if the whole or any part of it is in a special contributions area (as defined by section 93C of the Act).</w:t>
            </w:r>
          </w:p>
          <w:p w14:paraId="032BF8E0"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 xml:space="preserve">(2)  The object of this clause is to require assistance to authorities of the State towards the provision of regional transport infrastructure and services (including the Erskine Park Link Road Network) to satisfy needs that arise from </w:t>
            </w:r>
            <w:r w:rsidRPr="00653C0F">
              <w:rPr>
                <w:rFonts w:ascii="Arial" w:hAnsi="Arial" w:cs="Arial"/>
              </w:rPr>
              <w:lastRenderedPageBreak/>
              <w:t>development on land to which this clause applies.</w:t>
            </w:r>
          </w:p>
          <w:p w14:paraId="48F7688A"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(3)  Despite any other provision of this Policy, the consent authority must not consent to development on land to which this clause applies unless the Director-General has certified in writing to the consent authority that satisfactory arrangements have been made to contribute to the provision of regional transport infrastructure and services (including the Erskine Park Link Road Network) in relation to the land to which this Policy applies.</w:t>
            </w:r>
          </w:p>
          <w:p w14:paraId="567254B2"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(4)  Subclause (3) only applies if the land that is the subject of the application for development consent was not being used for industrial purposes immediately before the application was made.</w:t>
            </w:r>
          </w:p>
          <w:p w14:paraId="7B2803FB" w14:textId="77777777" w:rsidR="005E4033" w:rsidRPr="00653C0F" w:rsidRDefault="005E4033" w:rsidP="00C362DA">
            <w:pPr>
              <w:spacing w:before="160"/>
              <w:ind w:left="680" w:hanging="340"/>
              <w:jc w:val="both"/>
              <w:rPr>
                <w:rFonts w:ascii="Arial" w:hAnsi="Arial" w:cs="Arial"/>
              </w:rPr>
            </w:pPr>
            <w:r w:rsidRPr="00653C0F">
              <w:rPr>
                <w:rFonts w:ascii="Arial" w:hAnsi="Arial" w:cs="Arial"/>
              </w:rPr>
              <w:t xml:space="preserve">(5)  Subclause (3) does not apply in relation to: </w:t>
            </w:r>
          </w:p>
          <w:p w14:paraId="492DB3C9" w14:textId="77777777" w:rsidR="005E4033" w:rsidRPr="00653C0F" w:rsidRDefault="005E4033" w:rsidP="00C362DA">
            <w:pPr>
              <w:ind w:left="680" w:hanging="340"/>
              <w:jc w:val="both"/>
              <w:rPr>
                <w:rFonts w:ascii="Arial" w:hAnsi="Arial" w:cs="Arial"/>
              </w:rPr>
            </w:pPr>
            <w:r w:rsidRPr="00653C0F">
              <w:rPr>
                <w:rFonts w:ascii="Arial" w:hAnsi="Arial" w:cs="Arial"/>
              </w:rPr>
              <w:t>(a)  any land that is reserved exclusively for a public purpose, or</w:t>
            </w:r>
          </w:p>
          <w:p w14:paraId="79570CBE" w14:textId="77777777" w:rsidR="005E4033" w:rsidRPr="00653C0F" w:rsidRDefault="005E4033" w:rsidP="00C362DA">
            <w:pPr>
              <w:spacing w:before="160" w:after="200"/>
              <w:ind w:left="1020" w:hanging="340"/>
              <w:jc w:val="both"/>
              <w:rPr>
                <w:rFonts w:ascii="Arial" w:hAnsi="Arial" w:cs="Arial"/>
                <w:b/>
                <w:bCs/>
              </w:rPr>
            </w:pPr>
            <w:r w:rsidRPr="00653C0F">
              <w:rPr>
                <w:rFonts w:ascii="Arial" w:hAnsi="Arial" w:cs="Arial"/>
              </w:rPr>
              <w:t>(b)  any development that is, in the opinion of the consent authority, of a minor nature.</w:t>
            </w:r>
          </w:p>
        </w:tc>
        <w:tc>
          <w:tcPr>
            <w:tcW w:w="3781" w:type="dxa"/>
          </w:tcPr>
          <w:p w14:paraId="4D6A8E32" w14:textId="423FF9E0" w:rsidR="00046E6D" w:rsidRPr="005B0FC0" w:rsidRDefault="00046E6D" w:rsidP="00046E6D">
            <w:pPr>
              <w:pStyle w:val="Default"/>
              <w:jc w:val="both"/>
              <w:rPr>
                <w:rFonts w:ascii="Arial" w:hAnsi="Arial" w:cs="Arial"/>
              </w:rPr>
            </w:pPr>
            <w:r w:rsidRPr="005B0FC0">
              <w:rPr>
                <w:rFonts w:ascii="Arial" w:hAnsi="Arial" w:cs="Arial"/>
              </w:rPr>
              <w:lastRenderedPageBreak/>
              <w:t xml:space="preserve">It is recommended </w:t>
            </w:r>
            <w:r>
              <w:rPr>
                <w:rFonts w:ascii="Arial" w:hAnsi="Arial" w:cs="Arial"/>
              </w:rPr>
              <w:t xml:space="preserve">that </w:t>
            </w:r>
            <w:r w:rsidRPr="005B0FC0">
              <w:rPr>
                <w:rFonts w:ascii="Arial" w:hAnsi="Arial" w:cs="Arial"/>
              </w:rPr>
              <w:t>a satisfactory arrangement certificate be</w:t>
            </w:r>
            <w:r>
              <w:rPr>
                <w:rFonts w:ascii="Arial" w:hAnsi="Arial" w:cs="Arial"/>
              </w:rPr>
              <w:t xml:space="preserve"> required as part of the deferred </w:t>
            </w:r>
            <w:r w:rsidR="008A459F">
              <w:rPr>
                <w:rFonts w:ascii="Arial" w:hAnsi="Arial" w:cs="Arial"/>
              </w:rPr>
              <w:t>recommendation</w:t>
            </w:r>
            <w:r>
              <w:rPr>
                <w:rFonts w:ascii="Arial" w:hAnsi="Arial" w:cs="Arial"/>
              </w:rPr>
              <w:t xml:space="preserve">. An operative consent shall not be issued prior to the issue of a satisfactory arrangement certificate. </w:t>
            </w:r>
          </w:p>
          <w:p w14:paraId="1B90D65A" w14:textId="2D0EE6F4" w:rsidR="005E4033" w:rsidRPr="00653C0F" w:rsidRDefault="005E4033" w:rsidP="00914CFF">
            <w:pPr>
              <w:jc w:val="both"/>
              <w:rPr>
                <w:rFonts w:ascii="Arial" w:hAnsi="Arial" w:cs="Arial"/>
              </w:rPr>
            </w:pPr>
          </w:p>
        </w:tc>
        <w:tc>
          <w:tcPr>
            <w:tcW w:w="1577" w:type="dxa"/>
          </w:tcPr>
          <w:p w14:paraId="1E7C01F4" w14:textId="77777777" w:rsidR="005E4033" w:rsidRPr="00653C0F" w:rsidRDefault="005E4033" w:rsidP="00C362DA">
            <w:pPr>
              <w:jc w:val="both"/>
              <w:rPr>
                <w:rFonts w:ascii="Arial" w:hAnsi="Arial" w:cs="Arial"/>
              </w:rPr>
            </w:pPr>
            <w:r w:rsidRPr="00653C0F">
              <w:rPr>
                <w:rFonts w:ascii="Arial" w:hAnsi="Arial" w:cs="Arial"/>
              </w:rPr>
              <w:t>Yes</w:t>
            </w:r>
          </w:p>
        </w:tc>
      </w:tr>
      <w:tr w:rsidR="005E4033" w:rsidRPr="00653C0F" w14:paraId="505CC30A" w14:textId="77777777" w:rsidTr="00CE7EA6">
        <w:tc>
          <w:tcPr>
            <w:tcW w:w="4189" w:type="dxa"/>
          </w:tcPr>
          <w:p w14:paraId="0B6A3C8F" w14:textId="77777777" w:rsidR="005E4033" w:rsidRPr="00653C0F" w:rsidRDefault="005E4033" w:rsidP="00C362DA">
            <w:pPr>
              <w:pStyle w:val="headingparagraph"/>
              <w:jc w:val="both"/>
              <w:rPr>
                <w:b/>
                <w:bCs/>
              </w:rPr>
            </w:pPr>
            <w:r w:rsidRPr="00653C0F">
              <w:rPr>
                <w:b/>
                <w:bCs/>
              </w:rPr>
              <w:lastRenderedPageBreak/>
              <w:t>30</w:t>
            </w:r>
            <w:r w:rsidRPr="00653C0F">
              <w:t>   </w:t>
            </w:r>
            <w:r w:rsidRPr="00653C0F">
              <w:rPr>
                <w:b/>
                <w:bCs/>
              </w:rPr>
              <w:t xml:space="preserve">Controls relating to miscellaneous permissible </w:t>
            </w:r>
          </w:p>
        </w:tc>
        <w:tc>
          <w:tcPr>
            <w:tcW w:w="3781" w:type="dxa"/>
          </w:tcPr>
          <w:p w14:paraId="05A1F7FE" w14:textId="77777777" w:rsidR="005E4033" w:rsidRPr="00653C0F" w:rsidRDefault="005E4033" w:rsidP="00C362DA">
            <w:pPr>
              <w:jc w:val="both"/>
              <w:rPr>
                <w:rFonts w:ascii="Arial" w:hAnsi="Arial" w:cs="Arial"/>
              </w:rPr>
            </w:pPr>
            <w:r w:rsidRPr="00653C0F">
              <w:rPr>
                <w:rFonts w:ascii="Arial" w:hAnsi="Arial" w:cs="Arial"/>
              </w:rPr>
              <w:t>An industrial retail outlet or neighbourhood shop is not proposed.</w:t>
            </w:r>
          </w:p>
        </w:tc>
        <w:tc>
          <w:tcPr>
            <w:tcW w:w="1577" w:type="dxa"/>
          </w:tcPr>
          <w:p w14:paraId="31B38E09" w14:textId="77777777" w:rsidR="005E4033" w:rsidRPr="00653C0F" w:rsidRDefault="005E4033" w:rsidP="00C362DA">
            <w:pPr>
              <w:jc w:val="both"/>
              <w:rPr>
                <w:rFonts w:ascii="Arial" w:hAnsi="Arial" w:cs="Arial"/>
              </w:rPr>
            </w:pPr>
            <w:r w:rsidRPr="00653C0F">
              <w:rPr>
                <w:rFonts w:ascii="Arial" w:hAnsi="Arial" w:cs="Arial"/>
              </w:rPr>
              <w:t>N/A</w:t>
            </w:r>
          </w:p>
        </w:tc>
      </w:tr>
      <w:tr w:rsidR="005E4033" w:rsidRPr="00653C0F" w14:paraId="41E4FEBC" w14:textId="77777777" w:rsidTr="00CE7EA6">
        <w:tc>
          <w:tcPr>
            <w:tcW w:w="4189" w:type="dxa"/>
          </w:tcPr>
          <w:p w14:paraId="11B33352" w14:textId="77777777" w:rsidR="005E4033" w:rsidRPr="00653C0F" w:rsidRDefault="005E4033" w:rsidP="00C362DA">
            <w:pPr>
              <w:pStyle w:val="headingparagraph"/>
              <w:jc w:val="both"/>
            </w:pPr>
            <w:bookmarkStart w:id="14" w:name="pt.6-cl.31"/>
            <w:bookmarkEnd w:id="14"/>
            <w:r w:rsidRPr="00653C0F">
              <w:rPr>
                <w:b/>
                <w:bCs/>
              </w:rPr>
              <w:t>31</w:t>
            </w:r>
            <w:r w:rsidRPr="00653C0F">
              <w:t>   </w:t>
            </w:r>
            <w:r w:rsidRPr="00653C0F">
              <w:rPr>
                <w:b/>
                <w:bCs/>
              </w:rPr>
              <w:t>Design principles</w:t>
            </w:r>
          </w:p>
          <w:p w14:paraId="22C49EB7" w14:textId="77777777" w:rsidR="005E4033" w:rsidRPr="00653C0F" w:rsidRDefault="005E4033" w:rsidP="00C362DA">
            <w:pPr>
              <w:spacing w:before="160"/>
              <w:ind w:left="340"/>
              <w:jc w:val="both"/>
              <w:rPr>
                <w:rFonts w:ascii="Arial" w:hAnsi="Arial" w:cs="Arial"/>
              </w:rPr>
            </w:pPr>
            <w:r w:rsidRPr="00653C0F">
              <w:rPr>
                <w:rFonts w:ascii="Arial" w:hAnsi="Arial" w:cs="Arial"/>
              </w:rPr>
              <w:t xml:space="preserve">In determining a development application that relates to land to which this Policy applies, the consent authority must take into consideration whether or not: </w:t>
            </w:r>
          </w:p>
          <w:p w14:paraId="6C09A8B8" w14:textId="77777777" w:rsidR="005E4033" w:rsidRPr="00653C0F" w:rsidRDefault="005E4033" w:rsidP="00C362DA">
            <w:pPr>
              <w:ind w:left="340" w:hanging="340"/>
              <w:jc w:val="both"/>
              <w:rPr>
                <w:rFonts w:ascii="Arial" w:hAnsi="Arial" w:cs="Arial"/>
              </w:rPr>
            </w:pPr>
            <w:r w:rsidRPr="00653C0F">
              <w:rPr>
                <w:rFonts w:ascii="Arial" w:hAnsi="Arial" w:cs="Arial"/>
              </w:rPr>
              <w:t>(a)  the development is of a high quality design, and</w:t>
            </w:r>
          </w:p>
          <w:p w14:paraId="499A9DAB"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 xml:space="preserve">(b)  a variety of materials and </w:t>
            </w:r>
            <w:r w:rsidRPr="00653C0F">
              <w:rPr>
                <w:rFonts w:ascii="Arial" w:hAnsi="Arial" w:cs="Arial"/>
              </w:rPr>
              <w:lastRenderedPageBreak/>
              <w:t>external finishes for the external facades are incorporated, and</w:t>
            </w:r>
          </w:p>
          <w:p w14:paraId="4B9F88A7"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(c)  high quality landscaping is provided, and</w:t>
            </w:r>
          </w:p>
          <w:p w14:paraId="424A5F36"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(d)  the scale and character of the development is compatible with other employment-generating development in the precinct concerned.</w:t>
            </w:r>
          </w:p>
          <w:p w14:paraId="3A336DB7" w14:textId="77777777" w:rsidR="005E4033" w:rsidRPr="00653C0F" w:rsidRDefault="005E4033" w:rsidP="00C362DA">
            <w:pPr>
              <w:pStyle w:val="headingparagraph"/>
              <w:jc w:val="both"/>
              <w:rPr>
                <w:b/>
                <w:bCs/>
              </w:rPr>
            </w:pPr>
          </w:p>
        </w:tc>
        <w:tc>
          <w:tcPr>
            <w:tcW w:w="3781" w:type="dxa"/>
          </w:tcPr>
          <w:p w14:paraId="6204C9D0" w14:textId="7F49D8E0" w:rsidR="005E4033" w:rsidRPr="00653C0F" w:rsidRDefault="005E4033" w:rsidP="00C362DA">
            <w:pPr>
              <w:jc w:val="both"/>
              <w:rPr>
                <w:rFonts w:ascii="Arial" w:hAnsi="Arial" w:cs="Arial"/>
              </w:rPr>
            </w:pPr>
            <w:r w:rsidRPr="00653C0F">
              <w:rPr>
                <w:rFonts w:ascii="Arial" w:hAnsi="Arial" w:cs="Arial"/>
              </w:rPr>
              <w:lastRenderedPageBreak/>
              <w:t xml:space="preserve">The proposed warehouse is similar in scale, design and built form to the approved warehouses </w:t>
            </w:r>
            <w:r w:rsidR="00462717" w:rsidRPr="00653C0F">
              <w:rPr>
                <w:rFonts w:ascii="Arial" w:hAnsi="Arial" w:cs="Arial"/>
              </w:rPr>
              <w:t>on Milner Avenue.</w:t>
            </w:r>
          </w:p>
          <w:p w14:paraId="6CBF2393" w14:textId="77777777" w:rsidR="005E4033" w:rsidRPr="00653C0F" w:rsidRDefault="005E4033" w:rsidP="00C362DA">
            <w:pPr>
              <w:jc w:val="both"/>
              <w:rPr>
                <w:rFonts w:ascii="Arial" w:hAnsi="Arial" w:cs="Arial"/>
              </w:rPr>
            </w:pPr>
          </w:p>
          <w:p w14:paraId="7BC4B7A2" w14:textId="6F3921E6" w:rsidR="005E4033" w:rsidRPr="00653C0F" w:rsidRDefault="005E4033" w:rsidP="00C362DA">
            <w:pPr>
              <w:jc w:val="both"/>
              <w:rPr>
                <w:rFonts w:ascii="Arial" w:hAnsi="Arial" w:cs="Arial"/>
              </w:rPr>
            </w:pPr>
            <w:r w:rsidRPr="00653C0F">
              <w:rPr>
                <w:rFonts w:ascii="Arial" w:hAnsi="Arial" w:cs="Arial"/>
              </w:rPr>
              <w:t xml:space="preserve">The façade onto </w:t>
            </w:r>
            <w:r w:rsidR="00462717" w:rsidRPr="00653C0F">
              <w:rPr>
                <w:rFonts w:ascii="Arial" w:hAnsi="Arial" w:cs="Arial"/>
              </w:rPr>
              <w:t>Old Wallgrove Road and Estate Road</w:t>
            </w:r>
            <w:r w:rsidRPr="00653C0F">
              <w:rPr>
                <w:rFonts w:ascii="Arial" w:hAnsi="Arial" w:cs="Arial"/>
              </w:rPr>
              <w:t xml:space="preserve"> incorporates an inter</w:t>
            </w:r>
            <w:r w:rsidR="00462717" w:rsidRPr="00653C0F">
              <w:rPr>
                <w:rFonts w:ascii="Arial" w:hAnsi="Arial" w:cs="Arial"/>
              </w:rPr>
              <w:t xml:space="preserve">esting composition of materials and finishes </w:t>
            </w:r>
            <w:r w:rsidRPr="00653C0F">
              <w:rPr>
                <w:rFonts w:ascii="Arial" w:hAnsi="Arial" w:cs="Arial"/>
              </w:rPr>
              <w:t>as illustrated on the submitted architectural drawings.</w:t>
            </w:r>
          </w:p>
          <w:p w14:paraId="44C5BE28" w14:textId="118DF055" w:rsidR="005E4033" w:rsidRPr="00653C0F" w:rsidRDefault="005E4033" w:rsidP="00C362DA">
            <w:pPr>
              <w:jc w:val="both"/>
              <w:rPr>
                <w:rFonts w:ascii="Arial" w:hAnsi="Arial" w:cs="Arial"/>
              </w:rPr>
            </w:pPr>
          </w:p>
          <w:p w14:paraId="0D49A17B" w14:textId="757546B6" w:rsidR="00462717" w:rsidRPr="00653C0F" w:rsidRDefault="00462717" w:rsidP="00C362DA">
            <w:pPr>
              <w:jc w:val="both"/>
              <w:rPr>
                <w:rFonts w:ascii="Arial" w:hAnsi="Arial" w:cs="Arial"/>
                <w:u w:val="single"/>
              </w:rPr>
            </w:pPr>
            <w:r w:rsidRPr="00653C0F">
              <w:rPr>
                <w:rFonts w:ascii="Arial" w:hAnsi="Arial" w:cs="Arial"/>
                <w:u w:val="single"/>
              </w:rPr>
              <w:t>Old Wallgrove Road Elevation</w:t>
            </w:r>
          </w:p>
          <w:p w14:paraId="555A4356" w14:textId="77777777" w:rsidR="00462717" w:rsidRPr="00653C0F" w:rsidRDefault="00462717" w:rsidP="00C362DA">
            <w:pPr>
              <w:jc w:val="both"/>
              <w:rPr>
                <w:rFonts w:ascii="Arial" w:hAnsi="Arial" w:cs="Arial"/>
                <w:u w:val="single"/>
              </w:rPr>
            </w:pPr>
          </w:p>
          <w:p w14:paraId="711CEB8E" w14:textId="6CEAB287" w:rsidR="005E4033" w:rsidRPr="00653C0F" w:rsidRDefault="005E4033" w:rsidP="00C362DA">
            <w:pPr>
              <w:jc w:val="both"/>
              <w:rPr>
                <w:rFonts w:ascii="Arial" w:hAnsi="Arial" w:cs="Arial"/>
              </w:rPr>
            </w:pPr>
            <w:r w:rsidRPr="00653C0F">
              <w:rPr>
                <w:rFonts w:ascii="Arial" w:hAnsi="Arial" w:cs="Arial"/>
              </w:rPr>
              <w:t xml:space="preserve">The landscaping treatment at the </w:t>
            </w:r>
            <w:r w:rsidR="00462717" w:rsidRPr="00653C0F">
              <w:rPr>
                <w:rFonts w:ascii="Arial" w:hAnsi="Arial" w:cs="Arial"/>
              </w:rPr>
              <w:t>Old Wallgrove Road</w:t>
            </w:r>
            <w:r w:rsidRPr="00653C0F">
              <w:rPr>
                <w:rFonts w:ascii="Arial" w:hAnsi="Arial" w:cs="Arial"/>
              </w:rPr>
              <w:t xml:space="preserve"> elevation will comprise of a mixture of smaller feature plantings, larger native trees and turf o</w:t>
            </w:r>
            <w:r w:rsidR="00462717" w:rsidRPr="00653C0F">
              <w:rPr>
                <w:rFonts w:ascii="Arial" w:hAnsi="Arial" w:cs="Arial"/>
              </w:rPr>
              <w:t>ver the 10m side setback area.</w:t>
            </w:r>
          </w:p>
          <w:p w14:paraId="7D859D6B" w14:textId="77777777" w:rsidR="005E4033" w:rsidRPr="00653C0F" w:rsidRDefault="005E4033" w:rsidP="00C362DA">
            <w:pPr>
              <w:jc w:val="both"/>
              <w:rPr>
                <w:rFonts w:ascii="Arial" w:hAnsi="Arial" w:cs="Arial"/>
              </w:rPr>
            </w:pPr>
          </w:p>
          <w:p w14:paraId="09F51560" w14:textId="408E4908" w:rsidR="005E4033" w:rsidRPr="00653C0F" w:rsidRDefault="005E4033" w:rsidP="00C362DA">
            <w:pPr>
              <w:jc w:val="both"/>
              <w:rPr>
                <w:rFonts w:ascii="Arial" w:hAnsi="Arial" w:cs="Arial"/>
              </w:rPr>
            </w:pPr>
            <w:r w:rsidRPr="00653C0F">
              <w:rPr>
                <w:rFonts w:ascii="Arial" w:hAnsi="Arial" w:cs="Arial"/>
              </w:rPr>
              <w:t xml:space="preserve">The landscaping is considered to be well designed and will provide an attractive </w:t>
            </w:r>
            <w:r w:rsidR="00462717" w:rsidRPr="00653C0F">
              <w:rPr>
                <w:rFonts w:ascii="Arial" w:hAnsi="Arial" w:cs="Arial"/>
              </w:rPr>
              <w:t>side</w:t>
            </w:r>
            <w:r w:rsidRPr="00653C0F">
              <w:rPr>
                <w:rFonts w:ascii="Arial" w:hAnsi="Arial" w:cs="Arial"/>
              </w:rPr>
              <w:t xml:space="preserve"> setback to the industrial facility subject to proper maintenance. </w:t>
            </w:r>
          </w:p>
          <w:p w14:paraId="2D948083" w14:textId="4E1520C2" w:rsidR="00462717" w:rsidRPr="00653C0F" w:rsidRDefault="00462717" w:rsidP="00C362DA">
            <w:pPr>
              <w:jc w:val="both"/>
              <w:rPr>
                <w:rFonts w:ascii="Arial" w:hAnsi="Arial" w:cs="Arial"/>
              </w:rPr>
            </w:pPr>
          </w:p>
          <w:p w14:paraId="1B9685E0" w14:textId="640CF0B7" w:rsidR="00462717" w:rsidRPr="00653C0F" w:rsidRDefault="00462717" w:rsidP="00C362DA">
            <w:pPr>
              <w:jc w:val="both"/>
              <w:rPr>
                <w:rFonts w:ascii="Arial" w:hAnsi="Arial" w:cs="Arial"/>
                <w:u w:val="single"/>
              </w:rPr>
            </w:pPr>
            <w:r w:rsidRPr="00653C0F">
              <w:rPr>
                <w:rFonts w:ascii="Arial" w:hAnsi="Arial" w:cs="Arial"/>
                <w:u w:val="single"/>
              </w:rPr>
              <w:t>Estate Road Elevation</w:t>
            </w:r>
          </w:p>
          <w:p w14:paraId="5F7B8022" w14:textId="5EB024D9" w:rsidR="00462717" w:rsidRPr="00653C0F" w:rsidRDefault="00462717" w:rsidP="00C362DA">
            <w:pPr>
              <w:jc w:val="both"/>
              <w:rPr>
                <w:rFonts w:ascii="Arial" w:hAnsi="Arial" w:cs="Arial"/>
                <w:u w:val="single"/>
              </w:rPr>
            </w:pPr>
          </w:p>
          <w:p w14:paraId="268273A6" w14:textId="4BAF8087" w:rsidR="00462717" w:rsidRPr="00653C0F" w:rsidRDefault="00462717" w:rsidP="00C362DA">
            <w:pPr>
              <w:jc w:val="both"/>
              <w:rPr>
                <w:rFonts w:ascii="Arial" w:hAnsi="Arial" w:cs="Arial"/>
              </w:rPr>
            </w:pPr>
            <w:r w:rsidRPr="00653C0F">
              <w:rPr>
                <w:rFonts w:ascii="Arial" w:hAnsi="Arial" w:cs="Arial"/>
              </w:rPr>
              <w:t>The landscaping treatment at the Estate Road elevation is 3.75m in width, comprising 50% of the setback along the road frontage. The setback comprises of a mixture of smaller feature plantings and dense hedging to provide a transition between the road reserve and the on-site car parking.</w:t>
            </w:r>
          </w:p>
          <w:p w14:paraId="1A41AEF6" w14:textId="77777777" w:rsidR="005E4033" w:rsidRPr="00653C0F" w:rsidRDefault="005E4033" w:rsidP="00C362DA">
            <w:pPr>
              <w:jc w:val="both"/>
              <w:rPr>
                <w:rFonts w:ascii="Arial" w:hAnsi="Arial" w:cs="Arial"/>
              </w:rPr>
            </w:pPr>
          </w:p>
          <w:p w14:paraId="09199FFE" w14:textId="77777777" w:rsidR="005E4033" w:rsidRDefault="005E4033" w:rsidP="00C362DA">
            <w:pPr>
              <w:jc w:val="both"/>
              <w:rPr>
                <w:rFonts w:ascii="Arial" w:hAnsi="Arial" w:cs="Arial"/>
              </w:rPr>
            </w:pPr>
            <w:r w:rsidRPr="00653C0F">
              <w:rPr>
                <w:rFonts w:ascii="Arial" w:hAnsi="Arial" w:cs="Arial"/>
              </w:rPr>
              <w:t>Council’s Landscape and Tree Officer has reviewed the landscape plan and has no objections subject to conditions of consent.</w:t>
            </w:r>
          </w:p>
          <w:p w14:paraId="22A1FBD9" w14:textId="45D7F688" w:rsidR="00497E66" w:rsidRPr="00653C0F" w:rsidRDefault="00497E66" w:rsidP="00C362DA">
            <w:pPr>
              <w:jc w:val="both"/>
              <w:rPr>
                <w:rFonts w:ascii="Arial" w:hAnsi="Arial" w:cs="Arial"/>
              </w:rPr>
            </w:pPr>
          </w:p>
        </w:tc>
        <w:tc>
          <w:tcPr>
            <w:tcW w:w="1577" w:type="dxa"/>
          </w:tcPr>
          <w:p w14:paraId="3B4785CE" w14:textId="77777777" w:rsidR="005E4033" w:rsidRPr="00653C0F" w:rsidRDefault="005E4033" w:rsidP="00C362DA">
            <w:pPr>
              <w:jc w:val="both"/>
              <w:rPr>
                <w:rFonts w:ascii="Arial" w:hAnsi="Arial" w:cs="Arial"/>
              </w:rPr>
            </w:pPr>
            <w:r w:rsidRPr="00653C0F">
              <w:rPr>
                <w:rFonts w:ascii="Arial" w:hAnsi="Arial" w:cs="Arial"/>
              </w:rPr>
              <w:lastRenderedPageBreak/>
              <w:t>Yes</w:t>
            </w:r>
          </w:p>
        </w:tc>
      </w:tr>
      <w:tr w:rsidR="005E4033" w:rsidRPr="00653C0F" w14:paraId="71060663" w14:textId="77777777" w:rsidTr="00CE7EA6">
        <w:tc>
          <w:tcPr>
            <w:tcW w:w="4189" w:type="dxa"/>
          </w:tcPr>
          <w:p w14:paraId="090D5668" w14:textId="77777777" w:rsidR="005E4033" w:rsidRPr="00653C0F" w:rsidRDefault="005E4033" w:rsidP="00C362DA">
            <w:pPr>
              <w:pStyle w:val="headingparagraph"/>
              <w:jc w:val="both"/>
            </w:pPr>
            <w:bookmarkStart w:id="15" w:name="pt.6-cl.32"/>
            <w:bookmarkEnd w:id="15"/>
            <w:r w:rsidRPr="00653C0F">
              <w:rPr>
                <w:b/>
                <w:bCs/>
              </w:rPr>
              <w:lastRenderedPageBreak/>
              <w:t>32</w:t>
            </w:r>
            <w:r w:rsidRPr="00653C0F">
              <w:t>   </w:t>
            </w:r>
            <w:r w:rsidRPr="00653C0F">
              <w:rPr>
                <w:b/>
                <w:bCs/>
              </w:rPr>
              <w:t>Preservation of trees or vegetation</w:t>
            </w:r>
          </w:p>
          <w:p w14:paraId="5FB87AAB" w14:textId="77777777" w:rsidR="005E4033" w:rsidRPr="00653C0F" w:rsidRDefault="005E4033" w:rsidP="00C362DA">
            <w:pPr>
              <w:spacing w:before="160" w:after="200"/>
              <w:ind w:left="680" w:hanging="340"/>
              <w:jc w:val="both"/>
              <w:rPr>
                <w:rFonts w:ascii="Arial" w:hAnsi="Arial" w:cs="Arial"/>
              </w:rPr>
            </w:pPr>
            <w:r w:rsidRPr="00653C0F">
              <w:rPr>
                <w:rFonts w:ascii="Arial" w:hAnsi="Arial" w:cs="Arial"/>
              </w:rPr>
              <w:t>(1)  The objective of this clause is to preserve the amenity of the area through the preservation of trees and other vegetation.</w:t>
            </w:r>
          </w:p>
          <w:p w14:paraId="4346D660" w14:textId="77777777" w:rsidR="005E4033" w:rsidRPr="00653C0F" w:rsidRDefault="005E4033" w:rsidP="00C362DA">
            <w:pPr>
              <w:spacing w:before="160"/>
              <w:ind w:left="680" w:hanging="340"/>
              <w:jc w:val="both"/>
              <w:rPr>
                <w:rFonts w:ascii="Arial" w:hAnsi="Arial" w:cs="Arial"/>
              </w:rPr>
            </w:pPr>
            <w:r w:rsidRPr="00653C0F">
              <w:rPr>
                <w:rFonts w:ascii="Arial" w:hAnsi="Arial" w:cs="Arial"/>
              </w:rPr>
              <w:t xml:space="preserve">(2)  This clause applies to species or kinds of trees or other vegetation that are prescribed for the purposes of this clause by a development control plan made under Division 6 of Part 3 of the Act. </w:t>
            </w:r>
          </w:p>
          <w:p w14:paraId="0F9AFC11" w14:textId="77777777" w:rsidR="005E4033" w:rsidRPr="00653C0F" w:rsidRDefault="005E4033" w:rsidP="00C362DA">
            <w:pPr>
              <w:spacing w:after="200"/>
              <w:ind w:left="680"/>
              <w:jc w:val="both"/>
              <w:rPr>
                <w:rFonts w:ascii="Arial" w:hAnsi="Arial" w:cs="Arial"/>
              </w:rPr>
            </w:pPr>
            <w:bookmarkStart w:id="16" w:name="pt.6-cl.32-sub.2-nt.1"/>
            <w:bookmarkEnd w:id="16"/>
            <w:r w:rsidRPr="00653C0F">
              <w:rPr>
                <w:rFonts w:ascii="Arial" w:hAnsi="Arial" w:cs="Arial"/>
                <w:b/>
                <w:bCs/>
              </w:rPr>
              <w:t>Note.</w:t>
            </w:r>
            <w:r w:rsidRPr="00653C0F">
              <w:rPr>
                <w:rFonts w:ascii="Arial" w:hAnsi="Arial" w:cs="Arial"/>
              </w:rPr>
              <w:t xml:space="preserve"> Any such development </w:t>
            </w:r>
            <w:r w:rsidRPr="00653C0F">
              <w:rPr>
                <w:rFonts w:ascii="Arial" w:hAnsi="Arial" w:cs="Arial"/>
              </w:rPr>
              <w:lastRenderedPageBreak/>
              <w:t>control plan may prescribe the trees or other vegetation to which this clause applies by reference to species, size, location or other manner.</w:t>
            </w:r>
          </w:p>
          <w:p w14:paraId="47C4CDD3" w14:textId="77777777" w:rsidR="005E4033" w:rsidRPr="00653C0F" w:rsidRDefault="005E4033" w:rsidP="00C362DA">
            <w:pPr>
              <w:spacing w:before="160"/>
              <w:ind w:left="680" w:hanging="340"/>
              <w:jc w:val="both"/>
              <w:rPr>
                <w:rFonts w:ascii="Arial" w:hAnsi="Arial" w:cs="Arial"/>
              </w:rPr>
            </w:pPr>
            <w:r w:rsidRPr="00653C0F">
              <w:rPr>
                <w:rFonts w:ascii="Arial" w:hAnsi="Arial" w:cs="Arial"/>
              </w:rPr>
              <w:t xml:space="preserve">(3)  A person must not ringbark, cut down, top, lop, remove, injure or wilfully destroy any tree or other vegetation to which any such development control plan applies without the authority conferred by: </w:t>
            </w:r>
          </w:p>
          <w:p w14:paraId="6418F396" w14:textId="77777777" w:rsidR="005E4033" w:rsidRPr="00653C0F" w:rsidRDefault="005E4033" w:rsidP="00CE7EA6">
            <w:pPr>
              <w:ind w:left="1020" w:hanging="340"/>
              <w:jc w:val="both"/>
              <w:rPr>
                <w:rFonts w:ascii="Arial" w:hAnsi="Arial" w:cs="Arial"/>
              </w:rPr>
            </w:pPr>
            <w:r w:rsidRPr="00653C0F">
              <w:rPr>
                <w:rFonts w:ascii="Arial" w:hAnsi="Arial" w:cs="Arial"/>
              </w:rPr>
              <w:t>(a)  development consent, or</w:t>
            </w:r>
          </w:p>
          <w:p w14:paraId="2C45BCD3" w14:textId="77777777" w:rsidR="005E4033" w:rsidRPr="00653C0F" w:rsidRDefault="005E4033" w:rsidP="00CE7EA6">
            <w:pPr>
              <w:spacing w:before="160" w:after="200"/>
              <w:ind w:left="680"/>
              <w:jc w:val="both"/>
              <w:rPr>
                <w:rFonts w:ascii="Arial" w:hAnsi="Arial" w:cs="Arial"/>
              </w:rPr>
            </w:pPr>
            <w:r w:rsidRPr="00653C0F">
              <w:rPr>
                <w:rFonts w:ascii="Arial" w:hAnsi="Arial" w:cs="Arial"/>
              </w:rPr>
              <w:t>(b)  a permit granted by the Director-General as the relevant planning authority for the purposes of Division 6 of Part 3 of the Act.</w:t>
            </w:r>
          </w:p>
          <w:p w14:paraId="0A69C3BF" w14:textId="77777777" w:rsidR="005E4033" w:rsidRPr="00653C0F" w:rsidRDefault="005E4033" w:rsidP="00C362DA">
            <w:pPr>
              <w:spacing w:before="160"/>
              <w:ind w:left="680" w:hanging="340"/>
              <w:jc w:val="both"/>
              <w:rPr>
                <w:rFonts w:ascii="Arial" w:hAnsi="Arial" w:cs="Arial"/>
              </w:rPr>
            </w:pPr>
            <w:r w:rsidRPr="00653C0F">
              <w:rPr>
                <w:rFonts w:ascii="Arial" w:hAnsi="Arial" w:cs="Arial"/>
              </w:rPr>
              <w:t xml:space="preserve">(4)  This clause does not apply to a tree or other vegetation that the relevant council or the Director-General (as the relevant planning authority for the purposes of Division 6 of Part 3 of the Act) is satisfied: </w:t>
            </w:r>
          </w:p>
          <w:p w14:paraId="168728BE" w14:textId="77777777" w:rsidR="005E4033" w:rsidRPr="00653C0F" w:rsidRDefault="005E4033" w:rsidP="00C362DA">
            <w:pPr>
              <w:tabs>
                <w:tab w:val="left" w:pos="1276"/>
              </w:tabs>
              <w:ind w:left="1276" w:hanging="567"/>
              <w:jc w:val="both"/>
              <w:rPr>
                <w:rFonts w:ascii="Arial" w:hAnsi="Arial" w:cs="Arial"/>
              </w:rPr>
            </w:pPr>
            <w:r w:rsidRPr="00653C0F">
              <w:rPr>
                <w:rFonts w:ascii="Arial" w:hAnsi="Arial" w:cs="Arial"/>
              </w:rPr>
              <w:t>(a)   is dying or dead and is not required as the habitat of native fauna, or</w:t>
            </w:r>
          </w:p>
          <w:p w14:paraId="5A32B6E5" w14:textId="77777777" w:rsidR="005E4033" w:rsidRPr="00653C0F" w:rsidRDefault="005E4033" w:rsidP="00C362DA">
            <w:pPr>
              <w:spacing w:before="160" w:after="200"/>
              <w:ind w:left="1276" w:hanging="596"/>
              <w:jc w:val="both"/>
              <w:rPr>
                <w:rFonts w:ascii="Arial" w:hAnsi="Arial" w:cs="Arial"/>
              </w:rPr>
            </w:pPr>
            <w:r w:rsidRPr="00653C0F">
              <w:rPr>
                <w:rFonts w:ascii="Arial" w:hAnsi="Arial" w:cs="Arial"/>
              </w:rPr>
              <w:t>(b)   is a risk to human life or property.</w:t>
            </w:r>
          </w:p>
          <w:p w14:paraId="669F6008" w14:textId="77777777" w:rsidR="005E4033" w:rsidRPr="00653C0F" w:rsidRDefault="005E4033" w:rsidP="00C362DA">
            <w:pPr>
              <w:spacing w:before="160"/>
              <w:ind w:left="680" w:hanging="340"/>
              <w:jc w:val="both"/>
              <w:rPr>
                <w:rFonts w:ascii="Arial" w:hAnsi="Arial" w:cs="Arial"/>
              </w:rPr>
            </w:pPr>
            <w:r w:rsidRPr="00653C0F">
              <w:rPr>
                <w:rFonts w:ascii="Arial" w:hAnsi="Arial" w:cs="Arial"/>
              </w:rPr>
              <w:t xml:space="preserve">(5)  This clause does not apply to or in respect of: </w:t>
            </w:r>
          </w:p>
          <w:p w14:paraId="0B3401E1" w14:textId="77777777" w:rsidR="005E4033" w:rsidRPr="00653C0F" w:rsidRDefault="005E4033" w:rsidP="00C362DA">
            <w:pPr>
              <w:ind w:left="1276" w:hanging="567"/>
              <w:jc w:val="both"/>
              <w:rPr>
                <w:rFonts w:ascii="Arial" w:hAnsi="Arial" w:cs="Arial"/>
              </w:rPr>
            </w:pPr>
            <w:r w:rsidRPr="00653C0F">
              <w:rPr>
                <w:rFonts w:ascii="Arial" w:hAnsi="Arial" w:cs="Arial"/>
              </w:rPr>
              <w:t xml:space="preserve">(a)   the clearing of native vegetation that is authorised by a development consent or property vegetation plan under the </w:t>
            </w:r>
            <w:hyperlink r:id="rId13" w:tgtFrame="main" w:history="1">
              <w:r w:rsidRPr="00653C0F">
                <w:rPr>
                  <w:rStyle w:val="Hyperlink"/>
                  <w:rFonts w:ascii="Arial" w:hAnsi="Arial" w:cs="Arial"/>
                  <w:i/>
                  <w:iCs/>
                </w:rPr>
                <w:t>Native Vegetation Act 2003</w:t>
              </w:r>
            </w:hyperlink>
            <w:r w:rsidRPr="00653C0F">
              <w:rPr>
                <w:rFonts w:ascii="Arial" w:hAnsi="Arial" w:cs="Arial"/>
              </w:rPr>
              <w:t xml:space="preserve"> or that is otherwise permitted under Division 2 or 3 of Part 3 of that Act, or</w:t>
            </w:r>
          </w:p>
          <w:p w14:paraId="6538C896" w14:textId="77777777" w:rsidR="005E4033" w:rsidRPr="00653C0F" w:rsidRDefault="005E4033" w:rsidP="00C362DA">
            <w:pPr>
              <w:spacing w:before="160" w:after="200"/>
              <w:ind w:left="1276" w:hanging="596"/>
              <w:jc w:val="both"/>
              <w:rPr>
                <w:rFonts w:ascii="Arial" w:hAnsi="Arial" w:cs="Arial"/>
              </w:rPr>
            </w:pPr>
            <w:r w:rsidRPr="00653C0F">
              <w:rPr>
                <w:rFonts w:ascii="Arial" w:hAnsi="Arial" w:cs="Arial"/>
              </w:rPr>
              <w:t xml:space="preserve">(b)   the clearing of vegetation on State protected land (within the meaning of </w:t>
            </w:r>
            <w:r w:rsidRPr="00653C0F">
              <w:rPr>
                <w:rFonts w:ascii="Arial" w:hAnsi="Arial" w:cs="Arial"/>
              </w:rPr>
              <w:lastRenderedPageBreak/>
              <w:t xml:space="preserve">clause 4 of Schedule 3 to the </w:t>
            </w:r>
            <w:hyperlink r:id="rId14" w:tgtFrame="main" w:history="1">
              <w:r w:rsidRPr="00653C0F">
                <w:rPr>
                  <w:rStyle w:val="Hyperlink"/>
                  <w:rFonts w:ascii="Arial" w:hAnsi="Arial" w:cs="Arial"/>
                  <w:i/>
                  <w:iCs/>
                </w:rPr>
                <w:t>Native Vegetation Act 2003</w:t>
              </w:r>
            </w:hyperlink>
            <w:r w:rsidRPr="00653C0F">
              <w:rPr>
                <w:rFonts w:ascii="Arial" w:hAnsi="Arial" w:cs="Arial"/>
              </w:rPr>
              <w:t xml:space="preserve">) that is authorised by a development consent under the provisions of the </w:t>
            </w:r>
            <w:hyperlink r:id="rId15" w:tgtFrame="main" w:history="1">
              <w:r w:rsidRPr="00653C0F">
                <w:rPr>
                  <w:rStyle w:val="Hyperlink"/>
                  <w:rFonts w:ascii="Arial" w:hAnsi="Arial" w:cs="Arial"/>
                  <w:i/>
                  <w:iCs/>
                </w:rPr>
                <w:t>Native Vegetation Conservation Act 1997</w:t>
              </w:r>
            </w:hyperlink>
            <w:r w:rsidRPr="00653C0F">
              <w:rPr>
                <w:rFonts w:ascii="Arial" w:hAnsi="Arial" w:cs="Arial"/>
              </w:rPr>
              <w:t xml:space="preserve"> as continued in force by that clause, or</w:t>
            </w:r>
          </w:p>
          <w:p w14:paraId="4E741701" w14:textId="77777777" w:rsidR="005E4033" w:rsidRPr="00653C0F" w:rsidRDefault="005E4033" w:rsidP="00C362DA">
            <w:pPr>
              <w:tabs>
                <w:tab w:val="left" w:pos="1276"/>
              </w:tabs>
              <w:spacing w:before="160" w:after="200"/>
              <w:ind w:left="1276" w:hanging="567"/>
              <w:jc w:val="both"/>
              <w:rPr>
                <w:rFonts w:ascii="Arial" w:hAnsi="Arial" w:cs="Arial"/>
              </w:rPr>
            </w:pPr>
            <w:r w:rsidRPr="00653C0F">
              <w:rPr>
                <w:rFonts w:ascii="Arial" w:hAnsi="Arial" w:cs="Arial"/>
              </w:rPr>
              <w:t xml:space="preserve">(c)  trees or other vegetation within a State forest, or land reserved from sale as a timber or forest reserve under the </w:t>
            </w:r>
            <w:hyperlink r:id="rId16" w:tgtFrame="main" w:history="1">
              <w:r w:rsidRPr="00653C0F">
                <w:rPr>
                  <w:rStyle w:val="Hyperlink"/>
                  <w:rFonts w:ascii="Arial" w:hAnsi="Arial" w:cs="Arial"/>
                  <w:i/>
                  <w:iCs/>
                </w:rPr>
                <w:t>Forestry Act 1916</w:t>
              </w:r>
            </w:hyperlink>
            <w:r w:rsidRPr="00653C0F">
              <w:rPr>
                <w:rFonts w:ascii="Arial" w:hAnsi="Arial" w:cs="Arial"/>
              </w:rPr>
              <w:t>, or</w:t>
            </w:r>
          </w:p>
          <w:p w14:paraId="56A36C82" w14:textId="77777777" w:rsidR="005E4033" w:rsidRPr="00653C0F" w:rsidRDefault="005E4033" w:rsidP="00C362DA">
            <w:pPr>
              <w:tabs>
                <w:tab w:val="left" w:pos="1276"/>
              </w:tabs>
              <w:spacing w:before="160" w:after="200"/>
              <w:ind w:left="1276" w:hanging="567"/>
              <w:jc w:val="both"/>
              <w:rPr>
                <w:rFonts w:ascii="Arial" w:hAnsi="Arial" w:cs="Arial"/>
              </w:rPr>
            </w:pPr>
            <w:r w:rsidRPr="00653C0F">
              <w:rPr>
                <w:rFonts w:ascii="Arial" w:hAnsi="Arial" w:cs="Arial"/>
              </w:rPr>
              <w:t xml:space="preserve">(d)  action required or authorised to be done by or under the </w:t>
            </w:r>
            <w:hyperlink r:id="rId17" w:tgtFrame="main" w:history="1">
              <w:r w:rsidRPr="00653C0F">
                <w:rPr>
                  <w:rStyle w:val="Hyperlink"/>
                  <w:rFonts w:ascii="Arial" w:hAnsi="Arial" w:cs="Arial"/>
                  <w:i/>
                  <w:iCs/>
                </w:rPr>
                <w:t>Electricity Supply Act 1995</w:t>
              </w:r>
            </w:hyperlink>
            <w:r w:rsidRPr="00653C0F">
              <w:rPr>
                <w:rFonts w:ascii="Arial" w:hAnsi="Arial" w:cs="Arial"/>
              </w:rPr>
              <w:t xml:space="preserve">, the </w:t>
            </w:r>
            <w:hyperlink r:id="rId18" w:tgtFrame="main" w:history="1">
              <w:r w:rsidRPr="00653C0F">
                <w:rPr>
                  <w:rStyle w:val="Hyperlink"/>
                  <w:rFonts w:ascii="Arial" w:hAnsi="Arial" w:cs="Arial"/>
                  <w:i/>
                  <w:iCs/>
                </w:rPr>
                <w:t>Roads Act 1993</w:t>
              </w:r>
            </w:hyperlink>
            <w:r w:rsidRPr="00653C0F">
              <w:rPr>
                <w:rFonts w:ascii="Arial" w:hAnsi="Arial" w:cs="Arial"/>
              </w:rPr>
              <w:t xml:space="preserve"> or the </w:t>
            </w:r>
            <w:hyperlink r:id="rId19" w:tgtFrame="main" w:history="1">
              <w:r w:rsidRPr="00653C0F">
                <w:rPr>
                  <w:rStyle w:val="Hyperlink"/>
                  <w:rFonts w:ascii="Arial" w:hAnsi="Arial" w:cs="Arial"/>
                  <w:i/>
                  <w:iCs/>
                </w:rPr>
                <w:t>Surveying Act 2002</w:t>
              </w:r>
            </w:hyperlink>
            <w:r w:rsidRPr="00653C0F">
              <w:rPr>
                <w:rFonts w:ascii="Arial" w:hAnsi="Arial" w:cs="Arial"/>
              </w:rPr>
              <w:t>, or</w:t>
            </w:r>
          </w:p>
          <w:p w14:paraId="5686ADB0" w14:textId="77777777" w:rsidR="005E4033" w:rsidRPr="00653C0F" w:rsidRDefault="005E4033" w:rsidP="00C362DA">
            <w:pPr>
              <w:tabs>
                <w:tab w:val="left" w:pos="1276"/>
              </w:tabs>
              <w:spacing w:before="160" w:after="200"/>
              <w:ind w:left="1276" w:hanging="567"/>
              <w:jc w:val="both"/>
              <w:rPr>
                <w:rFonts w:ascii="Arial" w:hAnsi="Arial" w:cs="Arial"/>
                <w:b/>
                <w:bCs/>
              </w:rPr>
            </w:pPr>
            <w:r w:rsidRPr="00653C0F">
              <w:rPr>
                <w:rFonts w:ascii="Arial" w:hAnsi="Arial" w:cs="Arial"/>
              </w:rPr>
              <w:t xml:space="preserve">(e)  plants declared to be noxious weeds under the </w:t>
            </w:r>
            <w:hyperlink r:id="rId20" w:tgtFrame="main" w:history="1">
              <w:r w:rsidRPr="00653C0F">
                <w:rPr>
                  <w:rStyle w:val="Hyperlink"/>
                  <w:rFonts w:ascii="Arial" w:hAnsi="Arial" w:cs="Arial"/>
                  <w:i/>
                  <w:iCs/>
                </w:rPr>
                <w:t>Noxious Weeds Act 1993</w:t>
              </w:r>
            </w:hyperlink>
            <w:r w:rsidRPr="00653C0F">
              <w:rPr>
                <w:rFonts w:ascii="Arial" w:hAnsi="Arial" w:cs="Arial"/>
              </w:rPr>
              <w:t>.</w:t>
            </w:r>
          </w:p>
        </w:tc>
        <w:tc>
          <w:tcPr>
            <w:tcW w:w="3781" w:type="dxa"/>
          </w:tcPr>
          <w:p w14:paraId="07C21973" w14:textId="33DFA352" w:rsidR="00CE7EA6" w:rsidRPr="00CE7EA6" w:rsidRDefault="00CE7EA6" w:rsidP="00CE7EA6">
            <w:pPr>
              <w:jc w:val="both"/>
              <w:rPr>
                <w:rFonts w:ascii="Arial" w:hAnsi="Arial" w:cs="Arial"/>
                <w:b/>
              </w:rPr>
            </w:pPr>
            <w:r w:rsidRPr="00CE7EA6">
              <w:rPr>
                <w:rFonts w:ascii="Arial" w:hAnsi="Arial" w:cs="Arial"/>
                <w:b/>
              </w:rPr>
              <w:lastRenderedPageBreak/>
              <w:t>Yes – See discussion below.</w:t>
            </w:r>
          </w:p>
        </w:tc>
        <w:tc>
          <w:tcPr>
            <w:tcW w:w="1577" w:type="dxa"/>
          </w:tcPr>
          <w:p w14:paraId="3C570275" w14:textId="559BE04A" w:rsidR="005E4033" w:rsidRPr="00653C0F" w:rsidRDefault="005E4033" w:rsidP="00C362DA">
            <w:pPr>
              <w:jc w:val="both"/>
              <w:rPr>
                <w:rFonts w:ascii="Arial" w:hAnsi="Arial" w:cs="Arial"/>
              </w:rPr>
            </w:pPr>
          </w:p>
        </w:tc>
      </w:tr>
      <w:tr w:rsidR="00897BCA" w:rsidRPr="00653C0F" w14:paraId="76566E66" w14:textId="77777777" w:rsidTr="00614FC0">
        <w:tc>
          <w:tcPr>
            <w:tcW w:w="9547" w:type="dxa"/>
            <w:gridSpan w:val="3"/>
          </w:tcPr>
          <w:p w14:paraId="3D814821" w14:textId="3CA1230E" w:rsidR="00897BCA" w:rsidRDefault="00897BCA" w:rsidP="00897BCA">
            <w:pPr>
              <w:jc w:val="both"/>
              <w:rPr>
                <w:rFonts w:ascii="Arial" w:hAnsi="Arial" w:cs="Arial"/>
              </w:rPr>
            </w:pPr>
            <w:r>
              <w:rPr>
                <w:rFonts w:ascii="Arial" w:hAnsi="Arial" w:cs="Arial"/>
              </w:rPr>
              <w:lastRenderedPageBreak/>
              <w:t xml:space="preserve">The development site is largely cleared of native vegetation with approximately 90% of the vegetated cover on the site cleared. The condition of vegetation on the subject site is degraded due to historical land clearing, agricultural use and quarry operations. Remnant native vegetation is concentrated around the riparian zone of Reedy Creek to the east of the site. This part of the site is not impacted by the development. </w:t>
            </w:r>
          </w:p>
          <w:p w14:paraId="23B8EEBC" w14:textId="77777777" w:rsidR="00897BCA" w:rsidRDefault="00897BCA" w:rsidP="00897BCA">
            <w:pPr>
              <w:jc w:val="both"/>
              <w:rPr>
                <w:rFonts w:ascii="Arial" w:hAnsi="Arial" w:cs="Arial"/>
              </w:rPr>
            </w:pPr>
          </w:p>
          <w:p w14:paraId="08AB667C" w14:textId="77777777" w:rsidR="00897BCA" w:rsidRDefault="00897BCA" w:rsidP="00897BCA">
            <w:pPr>
              <w:jc w:val="both"/>
              <w:rPr>
                <w:rFonts w:ascii="Arial" w:hAnsi="Arial" w:cs="Arial"/>
              </w:rPr>
            </w:pPr>
            <w:r>
              <w:rPr>
                <w:rFonts w:ascii="Arial" w:hAnsi="Arial" w:cs="Arial"/>
              </w:rPr>
              <w:t>Due to the lack of fencing and the presence of feral goats, there are no remaining native shrub ground cover.</w:t>
            </w:r>
          </w:p>
          <w:p w14:paraId="328761C3" w14:textId="77777777" w:rsidR="00897BCA" w:rsidRDefault="00897BCA" w:rsidP="00897BCA">
            <w:pPr>
              <w:jc w:val="both"/>
              <w:rPr>
                <w:rFonts w:ascii="Arial" w:hAnsi="Arial" w:cs="Arial"/>
              </w:rPr>
            </w:pPr>
          </w:p>
          <w:p w14:paraId="0EBE50F5" w14:textId="77777777" w:rsidR="00897BCA" w:rsidRDefault="00897BCA" w:rsidP="00897BCA">
            <w:pPr>
              <w:jc w:val="both"/>
              <w:rPr>
                <w:rFonts w:ascii="Arial" w:hAnsi="Arial" w:cs="Arial"/>
              </w:rPr>
            </w:pPr>
            <w:r>
              <w:rPr>
                <w:rFonts w:ascii="Arial" w:hAnsi="Arial" w:cs="Arial"/>
              </w:rPr>
              <w:t>A Biobanking Development Assessment Report has been submitted in accordance with the Biodiversity Conservation Act 2016. In accordance with the report, the following issues and recommendations are made:</w:t>
            </w:r>
          </w:p>
          <w:p w14:paraId="363475AF" w14:textId="2DF9AF2C" w:rsidR="00897BCA" w:rsidRDefault="00897BCA" w:rsidP="00897BCA">
            <w:pPr>
              <w:jc w:val="both"/>
              <w:rPr>
                <w:rFonts w:ascii="Arial" w:hAnsi="Arial" w:cs="Arial"/>
              </w:rPr>
            </w:pPr>
            <w:r>
              <w:rPr>
                <w:rFonts w:ascii="Arial" w:hAnsi="Arial" w:cs="Arial"/>
              </w:rPr>
              <w:t>The remnant native vegetation on the site has been assessed as being associated with two Threatened Ecological Communities (TECs) listed under the Threatened Species Act and one Critically Endangered Ecological Communities listed under the Environment Protection and Biodiversity Conservation Act 1999. The threatened and endangered ecological communities on the subject site include:</w:t>
            </w:r>
          </w:p>
          <w:p w14:paraId="15939AA3" w14:textId="77777777" w:rsidR="00897BCA" w:rsidRDefault="00897BCA" w:rsidP="00897BCA">
            <w:pPr>
              <w:jc w:val="both"/>
              <w:rPr>
                <w:rFonts w:ascii="Arial" w:hAnsi="Arial" w:cs="Arial"/>
              </w:rPr>
            </w:pPr>
          </w:p>
          <w:p w14:paraId="5AA00D72" w14:textId="77777777" w:rsidR="00897BCA" w:rsidRDefault="00897BCA" w:rsidP="001D71E9">
            <w:pPr>
              <w:pStyle w:val="ListParagraph"/>
              <w:numPr>
                <w:ilvl w:val="0"/>
                <w:numId w:val="57"/>
              </w:numPr>
              <w:jc w:val="both"/>
              <w:rPr>
                <w:rFonts w:ascii="Arial" w:hAnsi="Arial" w:cs="Arial"/>
              </w:rPr>
            </w:pPr>
            <w:r>
              <w:rPr>
                <w:rFonts w:ascii="Arial" w:hAnsi="Arial" w:cs="Arial"/>
              </w:rPr>
              <w:t xml:space="preserve">Plant Community Type (PTC) 835 Forest Red Gum </w:t>
            </w:r>
          </w:p>
          <w:p w14:paraId="4930AB06" w14:textId="77777777" w:rsidR="00897BCA" w:rsidRDefault="00897BCA" w:rsidP="001D71E9">
            <w:pPr>
              <w:pStyle w:val="ListParagraph"/>
              <w:numPr>
                <w:ilvl w:val="0"/>
                <w:numId w:val="57"/>
              </w:numPr>
              <w:jc w:val="both"/>
              <w:rPr>
                <w:rFonts w:ascii="Arial" w:hAnsi="Arial" w:cs="Arial"/>
              </w:rPr>
            </w:pPr>
            <w:r>
              <w:rPr>
                <w:rFonts w:ascii="Arial" w:hAnsi="Arial" w:cs="Arial"/>
              </w:rPr>
              <w:t>Plant Community Type 849 Grey Box</w:t>
            </w:r>
          </w:p>
          <w:p w14:paraId="6B1DF27F" w14:textId="77777777" w:rsidR="00897BCA" w:rsidRDefault="00897BCA" w:rsidP="001D71E9">
            <w:pPr>
              <w:pStyle w:val="ListParagraph"/>
              <w:numPr>
                <w:ilvl w:val="0"/>
                <w:numId w:val="57"/>
              </w:numPr>
              <w:jc w:val="both"/>
              <w:rPr>
                <w:rFonts w:ascii="Arial" w:hAnsi="Arial" w:cs="Arial"/>
              </w:rPr>
            </w:pPr>
            <w:r>
              <w:rPr>
                <w:rFonts w:ascii="Arial" w:hAnsi="Arial" w:cs="Arial"/>
              </w:rPr>
              <w:t xml:space="preserve">River-Flat-Eucalypt Forest </w:t>
            </w:r>
          </w:p>
          <w:p w14:paraId="76ECF2DC" w14:textId="77777777" w:rsidR="00897BCA" w:rsidRDefault="00897BCA" w:rsidP="001D71E9">
            <w:pPr>
              <w:pStyle w:val="ListParagraph"/>
              <w:numPr>
                <w:ilvl w:val="0"/>
                <w:numId w:val="57"/>
              </w:numPr>
              <w:jc w:val="both"/>
              <w:rPr>
                <w:rFonts w:ascii="Arial" w:hAnsi="Arial" w:cs="Arial"/>
              </w:rPr>
            </w:pPr>
            <w:r>
              <w:rPr>
                <w:rFonts w:ascii="Arial" w:hAnsi="Arial" w:cs="Arial"/>
              </w:rPr>
              <w:t>Cumberland Plain Woodland</w:t>
            </w:r>
          </w:p>
          <w:p w14:paraId="7B2DE485" w14:textId="77777777" w:rsidR="00897BCA" w:rsidRPr="00CE7EA6" w:rsidRDefault="00897BCA" w:rsidP="001D71E9">
            <w:pPr>
              <w:pStyle w:val="ListParagraph"/>
              <w:numPr>
                <w:ilvl w:val="0"/>
                <w:numId w:val="57"/>
              </w:numPr>
              <w:jc w:val="both"/>
              <w:rPr>
                <w:rFonts w:ascii="Arial" w:hAnsi="Arial" w:cs="Arial"/>
              </w:rPr>
            </w:pPr>
            <w:r>
              <w:rPr>
                <w:rFonts w:ascii="Arial" w:hAnsi="Arial" w:cs="Arial"/>
              </w:rPr>
              <w:lastRenderedPageBreak/>
              <w:t>Cumberland Plain Shale Woodland and Shale Gravel Transition Forest</w:t>
            </w:r>
          </w:p>
          <w:p w14:paraId="2AA4B33C" w14:textId="77777777" w:rsidR="00897BCA" w:rsidRDefault="00897BCA" w:rsidP="00897BCA">
            <w:pPr>
              <w:jc w:val="both"/>
              <w:rPr>
                <w:rFonts w:ascii="Arial" w:hAnsi="Arial" w:cs="Arial"/>
              </w:rPr>
            </w:pPr>
          </w:p>
          <w:p w14:paraId="0B7CD473" w14:textId="77777777" w:rsidR="00897BCA" w:rsidRDefault="00897BCA" w:rsidP="00897BCA">
            <w:pPr>
              <w:jc w:val="both"/>
              <w:rPr>
                <w:rFonts w:ascii="Arial" w:hAnsi="Arial" w:cs="Arial"/>
              </w:rPr>
            </w:pPr>
            <w:r>
              <w:rPr>
                <w:rFonts w:ascii="Arial" w:hAnsi="Arial" w:cs="Arial"/>
              </w:rPr>
              <w:t>As the proposed development involves clearing of vegetation, entry into the Biodiversity Offsets Scheme is automatically triggered. The report identifies the following impacts:</w:t>
            </w:r>
          </w:p>
          <w:p w14:paraId="4EEEF679" w14:textId="77777777" w:rsidR="00897BCA" w:rsidRDefault="00897BCA" w:rsidP="00897BCA">
            <w:pPr>
              <w:jc w:val="both"/>
              <w:rPr>
                <w:rFonts w:ascii="Arial" w:hAnsi="Arial" w:cs="Arial"/>
              </w:rPr>
            </w:pPr>
          </w:p>
          <w:p w14:paraId="407270B9" w14:textId="77777777" w:rsidR="00897BCA" w:rsidRDefault="00897BCA" w:rsidP="001D71E9">
            <w:pPr>
              <w:pStyle w:val="ListParagraph"/>
              <w:numPr>
                <w:ilvl w:val="0"/>
                <w:numId w:val="58"/>
              </w:numPr>
              <w:jc w:val="both"/>
              <w:rPr>
                <w:rFonts w:ascii="Arial" w:hAnsi="Arial" w:cs="Arial"/>
              </w:rPr>
            </w:pPr>
            <w:r>
              <w:rPr>
                <w:rFonts w:ascii="Arial" w:hAnsi="Arial" w:cs="Arial"/>
              </w:rPr>
              <w:t>A total of 0.1 ha of PCT 849 would be cleared by the proposal;</w:t>
            </w:r>
          </w:p>
          <w:p w14:paraId="015B5136" w14:textId="77777777" w:rsidR="00897BCA" w:rsidRDefault="00897BCA" w:rsidP="001D71E9">
            <w:pPr>
              <w:pStyle w:val="ListParagraph"/>
              <w:numPr>
                <w:ilvl w:val="0"/>
                <w:numId w:val="58"/>
              </w:numPr>
              <w:jc w:val="both"/>
              <w:rPr>
                <w:rFonts w:ascii="Arial" w:hAnsi="Arial" w:cs="Arial"/>
              </w:rPr>
            </w:pPr>
            <w:r>
              <w:rPr>
                <w:rFonts w:ascii="Arial" w:hAnsi="Arial" w:cs="Arial"/>
              </w:rPr>
              <w:t>A further 0.64 ha of derived woodland, and 9 ha of exotic grassland would be cleared.</w:t>
            </w:r>
          </w:p>
          <w:p w14:paraId="27473C97" w14:textId="77777777" w:rsidR="00897BCA" w:rsidRDefault="00897BCA" w:rsidP="00897BCA">
            <w:pPr>
              <w:jc w:val="both"/>
              <w:rPr>
                <w:rFonts w:ascii="Arial" w:hAnsi="Arial" w:cs="Arial"/>
              </w:rPr>
            </w:pPr>
          </w:p>
          <w:p w14:paraId="72EC3AA1" w14:textId="77777777" w:rsidR="00897BCA" w:rsidRDefault="00897BCA" w:rsidP="00897BCA">
            <w:pPr>
              <w:jc w:val="both"/>
              <w:rPr>
                <w:rFonts w:ascii="Arial" w:hAnsi="Arial" w:cs="Arial"/>
              </w:rPr>
            </w:pPr>
            <w:r>
              <w:rPr>
                <w:rFonts w:ascii="Arial" w:hAnsi="Arial" w:cs="Arial"/>
              </w:rPr>
              <w:t>PCT 849 – Grey Box is listed as a critically endangered ecological community in NSW and nationally and is listed as an identified impact, which required additional impact assessment provisions in accordance with Section 10.2 of the Biobanking Assessment Methodology (BAM).</w:t>
            </w:r>
          </w:p>
          <w:p w14:paraId="6B922CA8" w14:textId="77777777" w:rsidR="00897BCA" w:rsidRDefault="00897BCA" w:rsidP="00897BCA">
            <w:pPr>
              <w:jc w:val="both"/>
              <w:rPr>
                <w:rFonts w:ascii="Arial" w:hAnsi="Arial" w:cs="Arial"/>
              </w:rPr>
            </w:pPr>
          </w:p>
          <w:p w14:paraId="61C81C7E" w14:textId="5C637262" w:rsidR="00897BCA" w:rsidRDefault="00897BCA" w:rsidP="00897BCA">
            <w:pPr>
              <w:jc w:val="both"/>
              <w:rPr>
                <w:rFonts w:ascii="Arial" w:hAnsi="Arial" w:cs="Arial"/>
              </w:rPr>
            </w:pPr>
            <w:r>
              <w:rPr>
                <w:rFonts w:ascii="Arial" w:hAnsi="Arial" w:cs="Arial"/>
              </w:rPr>
              <w:t>Given that the PCT 849 – Grey Box within the study area does not meet the threshold requirements of the nationally endangered Cumberland Plain Shale Woodlands and Shale Gravel Transition Forest ecological community</w:t>
            </w:r>
            <w:r w:rsidR="00046E6D">
              <w:rPr>
                <w:rFonts w:ascii="Arial" w:hAnsi="Arial" w:cs="Arial"/>
              </w:rPr>
              <w:t xml:space="preserve"> t</w:t>
            </w:r>
            <w:r>
              <w:rPr>
                <w:rFonts w:ascii="Arial" w:hAnsi="Arial" w:cs="Arial"/>
              </w:rPr>
              <w:t>herefore, a referral under the Environment Protection and Biodiversity Conservation Act 1999 is not required.</w:t>
            </w:r>
          </w:p>
          <w:p w14:paraId="54FA0A87" w14:textId="77777777" w:rsidR="00897BCA" w:rsidRDefault="00897BCA" w:rsidP="00897BCA">
            <w:pPr>
              <w:jc w:val="both"/>
              <w:rPr>
                <w:rFonts w:ascii="Arial" w:hAnsi="Arial" w:cs="Arial"/>
              </w:rPr>
            </w:pPr>
          </w:p>
          <w:p w14:paraId="1772C772" w14:textId="3B94E3D4" w:rsidR="00897BCA" w:rsidRDefault="00897BCA" w:rsidP="00897BCA">
            <w:pPr>
              <w:jc w:val="both"/>
              <w:rPr>
                <w:rFonts w:ascii="Arial" w:hAnsi="Arial" w:cs="Arial"/>
              </w:rPr>
            </w:pPr>
            <w:r>
              <w:rPr>
                <w:rFonts w:ascii="Arial" w:hAnsi="Arial" w:cs="Arial"/>
              </w:rPr>
              <w:t>Due to the relatively small area and degraded condition of PCT 849, the proposal is considered not to cause a serious and</w:t>
            </w:r>
            <w:r w:rsidR="00046E6D">
              <w:rPr>
                <w:rFonts w:ascii="Arial" w:hAnsi="Arial" w:cs="Arial"/>
              </w:rPr>
              <w:t>/or</w:t>
            </w:r>
            <w:r>
              <w:rPr>
                <w:rFonts w:ascii="Arial" w:hAnsi="Arial" w:cs="Arial"/>
              </w:rPr>
              <w:t xml:space="preserve"> irreversible impact on this community.</w:t>
            </w:r>
          </w:p>
          <w:p w14:paraId="295A1132" w14:textId="77777777" w:rsidR="00897BCA" w:rsidRDefault="00897BCA" w:rsidP="00897BCA">
            <w:pPr>
              <w:jc w:val="both"/>
              <w:rPr>
                <w:rFonts w:ascii="Arial" w:hAnsi="Arial" w:cs="Arial"/>
              </w:rPr>
            </w:pPr>
          </w:p>
          <w:p w14:paraId="7F526827" w14:textId="77777777" w:rsidR="00897BCA" w:rsidRDefault="00897BCA" w:rsidP="00897BCA">
            <w:pPr>
              <w:jc w:val="both"/>
              <w:rPr>
                <w:rFonts w:ascii="Arial" w:hAnsi="Arial" w:cs="Arial"/>
              </w:rPr>
            </w:pPr>
            <w:r>
              <w:rPr>
                <w:rFonts w:ascii="Arial" w:hAnsi="Arial" w:cs="Arial"/>
              </w:rPr>
              <w:t>Derived woodland predominately comprises trees planted for the purpose of stabilising steeply sloping man-made berms and providing aesthetic screening, and with temporary intent.</w:t>
            </w:r>
          </w:p>
          <w:p w14:paraId="17729AD4" w14:textId="77777777" w:rsidR="00897BCA" w:rsidRDefault="00897BCA" w:rsidP="00897BCA">
            <w:pPr>
              <w:jc w:val="both"/>
              <w:rPr>
                <w:rFonts w:ascii="Arial" w:hAnsi="Arial" w:cs="Arial"/>
              </w:rPr>
            </w:pPr>
          </w:p>
          <w:p w14:paraId="22AA77D5" w14:textId="77777777" w:rsidR="00897BCA" w:rsidRDefault="00897BCA" w:rsidP="00897BCA">
            <w:pPr>
              <w:jc w:val="both"/>
              <w:rPr>
                <w:rFonts w:ascii="Arial" w:hAnsi="Arial" w:cs="Arial"/>
              </w:rPr>
            </w:pPr>
            <w:r>
              <w:rPr>
                <w:rFonts w:ascii="Arial" w:hAnsi="Arial" w:cs="Arial"/>
              </w:rPr>
              <w:t xml:space="preserve">Despite the planted origin of this vegetation, it must be allocated to a PCT for assessment under the Biodiversity Offset Scheme and in accordance with the BioNet Vegetation Classification. </w:t>
            </w:r>
          </w:p>
          <w:p w14:paraId="00C3DE6E" w14:textId="77777777" w:rsidR="00897BCA" w:rsidRDefault="00897BCA" w:rsidP="00897BCA">
            <w:pPr>
              <w:jc w:val="both"/>
              <w:rPr>
                <w:rFonts w:ascii="Arial" w:hAnsi="Arial" w:cs="Arial"/>
              </w:rPr>
            </w:pPr>
          </w:p>
          <w:p w14:paraId="7538D057" w14:textId="77777777" w:rsidR="00897BCA" w:rsidRDefault="00897BCA" w:rsidP="00897BCA">
            <w:pPr>
              <w:jc w:val="both"/>
              <w:rPr>
                <w:rFonts w:ascii="Arial" w:hAnsi="Arial" w:cs="Arial"/>
              </w:rPr>
            </w:pPr>
            <w:r>
              <w:rPr>
                <w:rFonts w:ascii="Arial" w:hAnsi="Arial" w:cs="Arial"/>
              </w:rPr>
              <w:t>The impacts associated with the proposal, including the clearing of native vegetation, have been situated to avoid impacts to better condition, more intact and more connected areas of native vegetation located along the Riparian Corridor. Therefore, no prescribed biodiversity impacts are anticipated from the proposed development.</w:t>
            </w:r>
          </w:p>
          <w:p w14:paraId="1F9D8428" w14:textId="77777777" w:rsidR="00897BCA" w:rsidRDefault="00897BCA" w:rsidP="00897BCA">
            <w:pPr>
              <w:jc w:val="both"/>
              <w:rPr>
                <w:rFonts w:ascii="Arial" w:hAnsi="Arial" w:cs="Arial"/>
              </w:rPr>
            </w:pPr>
          </w:p>
          <w:p w14:paraId="78E3BCC8" w14:textId="77777777" w:rsidR="00897BCA" w:rsidRDefault="00897BCA" w:rsidP="00897BCA">
            <w:pPr>
              <w:jc w:val="both"/>
              <w:rPr>
                <w:rFonts w:ascii="Arial" w:hAnsi="Arial" w:cs="Arial"/>
                <w:u w:val="single"/>
              </w:rPr>
            </w:pPr>
            <w:r>
              <w:rPr>
                <w:rFonts w:ascii="Arial" w:hAnsi="Arial" w:cs="Arial"/>
                <w:u w:val="single"/>
              </w:rPr>
              <w:t>Biodiversity Offset</w:t>
            </w:r>
          </w:p>
          <w:p w14:paraId="53CE4515" w14:textId="77777777" w:rsidR="00897BCA" w:rsidRDefault="00897BCA" w:rsidP="00897BCA">
            <w:pPr>
              <w:jc w:val="both"/>
              <w:rPr>
                <w:rFonts w:ascii="Arial" w:hAnsi="Arial" w:cs="Arial"/>
                <w:u w:val="single"/>
              </w:rPr>
            </w:pPr>
          </w:p>
          <w:p w14:paraId="2B3D1D5B" w14:textId="77777777" w:rsidR="00897BCA" w:rsidRDefault="00897BCA" w:rsidP="00897BCA">
            <w:pPr>
              <w:jc w:val="both"/>
              <w:rPr>
                <w:rFonts w:ascii="Arial" w:hAnsi="Arial" w:cs="Arial"/>
              </w:rPr>
            </w:pPr>
            <w:r>
              <w:rPr>
                <w:rFonts w:ascii="Arial" w:hAnsi="Arial" w:cs="Arial"/>
              </w:rPr>
              <w:t>Areas of native vegetation to be retained on the site in perpetuity are in accordance with the NSW Biodiversity Offsets Scheme. Ten ecosystem credits are required to offset the proposed clearing of native vegetation using the BAM calculator. Eight of the ten ecosystem credits are required to offset the derived (planted) woodland. The payment of the ten (10) ecosystem credits are required to offset the proposed clearing of native vegetation in accordance with the Biobanking Assessment Methodology calculator shall be made to the Biodiversity Conservation Fund under Division 6, Section 6.30 (1) of the Biodiversity Conservation Act 2016. This is to be paid prior to the issue of a construction certificate.</w:t>
            </w:r>
          </w:p>
          <w:p w14:paraId="629C0705" w14:textId="77777777" w:rsidR="00897BCA" w:rsidRDefault="00897BCA" w:rsidP="00897BCA">
            <w:pPr>
              <w:jc w:val="both"/>
              <w:rPr>
                <w:rFonts w:ascii="Arial" w:hAnsi="Arial" w:cs="Arial"/>
              </w:rPr>
            </w:pPr>
          </w:p>
          <w:p w14:paraId="16C6384A" w14:textId="77777777" w:rsidR="00897BCA" w:rsidRDefault="00897BCA" w:rsidP="00897BCA">
            <w:pPr>
              <w:jc w:val="both"/>
              <w:rPr>
                <w:rFonts w:ascii="Arial" w:hAnsi="Arial" w:cs="Arial"/>
              </w:rPr>
            </w:pPr>
            <w:r>
              <w:rPr>
                <w:rFonts w:ascii="Arial" w:hAnsi="Arial" w:cs="Arial"/>
              </w:rPr>
              <w:t>Council’s Natural Resources Officer and OEH – Biodiversity Regional Local Government Officer has reviewed the Biobanking Development Assessment Report and raises no concerns subject to conditions.</w:t>
            </w:r>
          </w:p>
          <w:p w14:paraId="4D6A30D2" w14:textId="77777777" w:rsidR="00897BCA" w:rsidRDefault="00897BCA" w:rsidP="00897BCA">
            <w:pPr>
              <w:jc w:val="both"/>
              <w:rPr>
                <w:rFonts w:ascii="Arial" w:hAnsi="Arial" w:cs="Arial"/>
              </w:rPr>
            </w:pPr>
          </w:p>
          <w:p w14:paraId="7DDFBC21" w14:textId="77777777" w:rsidR="00897BCA" w:rsidRDefault="00897BCA" w:rsidP="00897BCA">
            <w:pPr>
              <w:jc w:val="both"/>
              <w:rPr>
                <w:rFonts w:ascii="Arial" w:hAnsi="Arial" w:cs="Arial"/>
              </w:rPr>
            </w:pPr>
            <w:r>
              <w:rPr>
                <w:noProof/>
              </w:rPr>
              <w:lastRenderedPageBreak/>
              <w:drawing>
                <wp:inline distT="0" distB="0" distL="0" distR="0" wp14:anchorId="20957DC4" wp14:editId="220698E7">
                  <wp:extent cx="5925185" cy="33261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5185" cy="3326130"/>
                          </a:xfrm>
                          <a:prstGeom prst="rect">
                            <a:avLst/>
                          </a:prstGeom>
                        </pic:spPr>
                      </pic:pic>
                    </a:graphicData>
                  </a:graphic>
                </wp:inline>
              </w:drawing>
            </w:r>
          </w:p>
          <w:p w14:paraId="0B414802" w14:textId="77777777" w:rsidR="00897BCA" w:rsidRPr="00653C0F" w:rsidRDefault="00897BCA" w:rsidP="00897BCA">
            <w:pPr>
              <w:jc w:val="both"/>
              <w:rPr>
                <w:rFonts w:ascii="Arial" w:hAnsi="Arial" w:cs="Arial"/>
                <w:i/>
              </w:rPr>
            </w:pPr>
            <w:r w:rsidRPr="00653C0F">
              <w:rPr>
                <w:rFonts w:ascii="Arial" w:hAnsi="Arial" w:cs="Arial"/>
                <w:b/>
                <w:i/>
              </w:rPr>
              <w:t xml:space="preserve">Figure </w:t>
            </w:r>
            <w:r>
              <w:rPr>
                <w:rFonts w:ascii="Arial" w:hAnsi="Arial" w:cs="Arial"/>
                <w:b/>
                <w:i/>
              </w:rPr>
              <w:t>3</w:t>
            </w:r>
            <w:r w:rsidRPr="00653C0F">
              <w:rPr>
                <w:rFonts w:ascii="Arial" w:hAnsi="Arial" w:cs="Arial"/>
                <w:b/>
                <w:i/>
              </w:rPr>
              <w:t>:</w:t>
            </w:r>
            <w:r w:rsidRPr="00653C0F">
              <w:rPr>
                <w:rFonts w:ascii="Arial" w:hAnsi="Arial" w:cs="Arial"/>
                <w:i/>
              </w:rPr>
              <w:t xml:space="preserve"> </w:t>
            </w:r>
            <w:r>
              <w:rPr>
                <w:rFonts w:ascii="Arial" w:hAnsi="Arial" w:cs="Arial"/>
                <w:i/>
              </w:rPr>
              <w:t>Vegetation Communities</w:t>
            </w:r>
          </w:p>
          <w:p w14:paraId="34C9B718" w14:textId="77777777" w:rsidR="00897BCA" w:rsidRDefault="00897BCA" w:rsidP="00897BCA">
            <w:pPr>
              <w:jc w:val="both"/>
              <w:rPr>
                <w:rFonts w:ascii="Arial" w:hAnsi="Arial" w:cs="Arial"/>
              </w:rPr>
            </w:pPr>
          </w:p>
          <w:p w14:paraId="0FFCF52D" w14:textId="39F2DB09" w:rsidR="00AE1D33" w:rsidRPr="00653C0F" w:rsidRDefault="00AE1D33" w:rsidP="00897BCA">
            <w:pPr>
              <w:jc w:val="both"/>
              <w:rPr>
                <w:rFonts w:ascii="Arial" w:hAnsi="Arial" w:cs="Arial"/>
              </w:rPr>
            </w:pPr>
          </w:p>
        </w:tc>
      </w:tr>
    </w:tbl>
    <w:p w14:paraId="1AF11CE1" w14:textId="09754112" w:rsidR="0068131E" w:rsidRPr="00653C0F" w:rsidRDefault="00C00DBA" w:rsidP="005E4033">
      <w:pPr>
        <w:jc w:val="both"/>
        <w:rPr>
          <w:rFonts w:ascii="Arial" w:hAnsi="Arial" w:cs="Arial"/>
        </w:rPr>
      </w:pPr>
      <w:r>
        <w:rPr>
          <w:rFonts w:ascii="Arial" w:hAnsi="Arial" w:cs="Arial"/>
          <w:color w:val="FF0000"/>
        </w:rPr>
        <w:lastRenderedPageBreak/>
        <w:pict w14:anchorId="1E496847">
          <v:rect id="_x0000_i1025" style="width:0;height:1.5pt" o:hralign="center" o:hrstd="t" o:hr="t" fillcolor="#aca899" stroked="f"/>
        </w:pict>
      </w:r>
    </w:p>
    <w:p w14:paraId="6F2E067F" w14:textId="0C41D75A" w:rsidR="0068131E" w:rsidRPr="00653C0F" w:rsidRDefault="0068131E" w:rsidP="00D87958">
      <w:pPr>
        <w:jc w:val="both"/>
        <w:rPr>
          <w:rFonts w:ascii="Arial" w:hAnsi="Arial" w:cs="Arial"/>
        </w:rPr>
      </w:pPr>
    </w:p>
    <w:p w14:paraId="3F5954F1" w14:textId="2BC37A9B" w:rsidR="001D5099" w:rsidRPr="00653C0F" w:rsidRDefault="001D5099" w:rsidP="001D5099">
      <w:pPr>
        <w:jc w:val="both"/>
        <w:rPr>
          <w:rFonts w:ascii="Arial" w:hAnsi="Arial" w:cs="Arial"/>
          <w:b/>
        </w:rPr>
      </w:pPr>
      <w:r w:rsidRPr="00653C0F">
        <w:rPr>
          <w:rFonts w:ascii="Arial" w:hAnsi="Arial" w:cs="Arial"/>
          <w:b/>
        </w:rPr>
        <w:t>STATE ENVIRONMENTAL PLANNING POLICY (SEPP) NO. 64 (ADVERTISING AND SIGNAGE) SCHEDULE 1 - ASSESSMENT CRITERIA IS APPLICABLE TO THE SUBJECT SITE IN ACCORDANCE WITH PART 2 – SIGNAGE GENERALLY OF THE SEPP.</w:t>
      </w:r>
    </w:p>
    <w:p w14:paraId="611C759E" w14:textId="77777777" w:rsidR="001D5099" w:rsidRPr="00653C0F" w:rsidRDefault="001D5099" w:rsidP="001D5099">
      <w:pPr>
        <w:jc w:val="both"/>
        <w:rPr>
          <w:rFonts w:ascii="Arial" w:hAnsi="Arial" w:cs="Arial"/>
          <w:b/>
        </w:rPr>
      </w:pPr>
    </w:p>
    <w:p w14:paraId="1BD926F6" w14:textId="77777777" w:rsidR="001D5099" w:rsidRPr="00653C0F" w:rsidRDefault="001D5099" w:rsidP="001D5099">
      <w:pPr>
        <w:jc w:val="both"/>
        <w:rPr>
          <w:rFonts w:ascii="Arial" w:hAnsi="Arial" w:cs="Arial"/>
        </w:rPr>
      </w:pPr>
      <w:r w:rsidRPr="00653C0F">
        <w:rPr>
          <w:rFonts w:ascii="Arial" w:hAnsi="Arial" w:cs="Arial"/>
        </w:rPr>
        <w:t xml:space="preserve">SEPP 64 applies to all signage that requires development consent and aims to ensure that signage is compatible with the desired amenity and visual character of an area.  </w:t>
      </w:r>
    </w:p>
    <w:p w14:paraId="74B868CE" w14:textId="77777777" w:rsidR="001D5099" w:rsidRPr="00653C0F" w:rsidRDefault="001D5099" w:rsidP="001D5099">
      <w:pPr>
        <w:jc w:val="both"/>
        <w:rPr>
          <w:rFonts w:ascii="Arial" w:hAnsi="Arial" w:cs="Arial"/>
        </w:rPr>
      </w:pPr>
    </w:p>
    <w:p w14:paraId="6199A4F0" w14:textId="77777777" w:rsidR="001D5099" w:rsidRPr="00653C0F" w:rsidRDefault="001D5099" w:rsidP="001D5099">
      <w:pPr>
        <w:jc w:val="both"/>
        <w:rPr>
          <w:rFonts w:ascii="Arial" w:hAnsi="Arial" w:cs="Arial"/>
        </w:rPr>
      </w:pPr>
      <w:r w:rsidRPr="00653C0F">
        <w:rPr>
          <w:rFonts w:ascii="Arial" w:hAnsi="Arial" w:cs="Arial"/>
        </w:rPr>
        <w:t>An assessment against Schedule 1 – Assessment Criteria has been carried out below to ensure that the signage proposed is in line with SEPP 64 standards.</w:t>
      </w:r>
    </w:p>
    <w:p w14:paraId="5E598000" w14:textId="77777777" w:rsidR="001D5099" w:rsidRPr="00653C0F" w:rsidRDefault="001D5099" w:rsidP="001D5099">
      <w:pPr>
        <w:jc w:val="both"/>
        <w:rPr>
          <w:rFonts w:ascii="Arial" w:hAnsi="Arial" w:cs="Arial"/>
        </w:rPr>
      </w:pPr>
    </w:p>
    <w:p w14:paraId="48F650FE" w14:textId="1E4FE6C0" w:rsidR="00F11885" w:rsidRPr="00653C0F" w:rsidRDefault="00F11885" w:rsidP="001D5099">
      <w:pPr>
        <w:jc w:val="both"/>
        <w:rPr>
          <w:rFonts w:ascii="Arial" w:hAnsi="Arial" w:cs="Arial"/>
        </w:rPr>
      </w:pPr>
      <w:r w:rsidRPr="00653C0F">
        <w:rPr>
          <w:rFonts w:ascii="Arial" w:hAnsi="Arial" w:cs="Arial"/>
        </w:rPr>
        <w:t>A number of signage are proposed on the subject site including site identification, building identification, truck wayfinding, car wayfinding, illuminated building signage and customer signage. The signage are concentrated at the road elevations within the landscaped front setback and affixed to the buildings.</w:t>
      </w:r>
    </w:p>
    <w:p w14:paraId="7FD8F301" w14:textId="397A49F4" w:rsidR="001D5099" w:rsidRPr="00653C0F" w:rsidRDefault="001D5099" w:rsidP="001D5099">
      <w:pPr>
        <w:jc w:val="both"/>
        <w:rPr>
          <w:rFonts w:ascii="Arial" w:hAnsi="Arial" w:cs="Arial"/>
        </w:rPr>
      </w:pPr>
    </w:p>
    <w:p w14:paraId="40EF75BC" w14:textId="0FA13695" w:rsidR="001D5099" w:rsidRPr="00653C0F" w:rsidRDefault="001D5099" w:rsidP="001D5099">
      <w:pPr>
        <w:jc w:val="both"/>
        <w:rPr>
          <w:rFonts w:ascii="Arial" w:hAnsi="Arial" w:cs="Arial"/>
        </w:rPr>
      </w:pPr>
      <w:r w:rsidRPr="00653C0F">
        <w:rPr>
          <w:rFonts w:ascii="Arial" w:hAnsi="Arial" w:cs="Arial"/>
        </w:rPr>
        <w:t xml:space="preserve">The </w:t>
      </w:r>
      <w:r w:rsidR="00F11885" w:rsidRPr="00653C0F">
        <w:rPr>
          <w:rFonts w:ascii="Arial" w:hAnsi="Arial" w:cs="Arial"/>
        </w:rPr>
        <w:t>proposed signage are</w:t>
      </w:r>
      <w:r w:rsidRPr="00653C0F">
        <w:rPr>
          <w:rFonts w:ascii="Arial" w:hAnsi="Arial" w:cs="Arial"/>
        </w:rPr>
        <w:t xml:space="preserve"> considered to relate to the use of the site and is suitable in providing directional assistance to pedestrian and drivers.</w:t>
      </w:r>
    </w:p>
    <w:p w14:paraId="3D847740" w14:textId="77777777" w:rsidR="001D5099" w:rsidRPr="00653C0F" w:rsidRDefault="001D5099" w:rsidP="001D5099">
      <w:pPr>
        <w:jc w:val="both"/>
        <w:rPr>
          <w:rFonts w:ascii="Arial" w:hAnsi="Arial" w:cs="Arial"/>
          <w:i/>
        </w:rPr>
      </w:pPr>
    </w:p>
    <w:p w14:paraId="1DDFB6CE" w14:textId="77777777" w:rsidR="001D5099" w:rsidRPr="00653C0F" w:rsidRDefault="001D5099" w:rsidP="001D5099">
      <w:pPr>
        <w:jc w:val="both"/>
        <w:rPr>
          <w:rFonts w:ascii="Arial" w:hAnsi="Arial" w:cs="Arial"/>
          <w:i/>
        </w:rPr>
      </w:pPr>
    </w:p>
    <w:p w14:paraId="2A74CD89" w14:textId="77777777" w:rsidR="001D5099" w:rsidRPr="00653C0F" w:rsidRDefault="001D5099" w:rsidP="001D5099">
      <w:pPr>
        <w:jc w:val="both"/>
        <w:rPr>
          <w:rFonts w:ascii="Arial" w:hAnsi="Arial" w:cs="Arial"/>
          <w:i/>
        </w:rPr>
      </w:pPr>
    </w:p>
    <w:p w14:paraId="5DFDCC4C" w14:textId="274B48B6" w:rsidR="001D5099" w:rsidRPr="00653C0F" w:rsidRDefault="00F11885" w:rsidP="001D5099">
      <w:pPr>
        <w:jc w:val="both"/>
        <w:rPr>
          <w:rFonts w:ascii="Arial" w:hAnsi="Arial" w:cs="Arial"/>
          <w:i/>
        </w:rPr>
      </w:pPr>
      <w:r w:rsidRPr="00653C0F">
        <w:rPr>
          <w:rFonts w:ascii="Arial" w:hAnsi="Arial" w:cs="Arial"/>
          <w:noProof/>
        </w:rPr>
        <w:lastRenderedPageBreak/>
        <w:drawing>
          <wp:inline distT="0" distB="0" distL="0" distR="0" wp14:anchorId="0E312545" wp14:editId="27C85943">
            <wp:extent cx="5925185" cy="42710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25185" cy="4271010"/>
                    </a:xfrm>
                    <a:prstGeom prst="rect">
                      <a:avLst/>
                    </a:prstGeom>
                  </pic:spPr>
                </pic:pic>
              </a:graphicData>
            </a:graphic>
          </wp:inline>
        </w:drawing>
      </w:r>
    </w:p>
    <w:p w14:paraId="6C935D0B" w14:textId="77777777" w:rsidR="001D5099" w:rsidRPr="00653C0F" w:rsidRDefault="001D5099" w:rsidP="001D5099">
      <w:pPr>
        <w:jc w:val="both"/>
        <w:rPr>
          <w:rFonts w:ascii="Arial" w:hAnsi="Arial" w:cs="Arial"/>
          <w:i/>
        </w:rPr>
      </w:pPr>
    </w:p>
    <w:p w14:paraId="6C655C3D" w14:textId="5841E605" w:rsidR="001D5099" w:rsidRPr="00653C0F" w:rsidRDefault="001D5099" w:rsidP="001D5099">
      <w:pPr>
        <w:jc w:val="both"/>
        <w:rPr>
          <w:rFonts w:ascii="Arial" w:hAnsi="Arial" w:cs="Arial"/>
          <w:i/>
        </w:rPr>
      </w:pPr>
      <w:r w:rsidRPr="00653C0F">
        <w:rPr>
          <w:rFonts w:ascii="Arial" w:hAnsi="Arial" w:cs="Arial"/>
          <w:b/>
          <w:i/>
        </w:rPr>
        <w:t>Figure 4:</w:t>
      </w:r>
      <w:r w:rsidRPr="00653C0F">
        <w:rPr>
          <w:rFonts w:ascii="Arial" w:hAnsi="Arial" w:cs="Arial"/>
          <w:i/>
        </w:rPr>
        <w:t xml:space="preserve"> The </w:t>
      </w:r>
      <w:r w:rsidR="00F11885" w:rsidRPr="00653C0F">
        <w:rPr>
          <w:rFonts w:ascii="Arial" w:hAnsi="Arial" w:cs="Arial"/>
          <w:i/>
        </w:rPr>
        <w:t>proposed signage – site plan.</w:t>
      </w:r>
    </w:p>
    <w:p w14:paraId="079089EC" w14:textId="5D4DAB93" w:rsidR="001D5099" w:rsidRDefault="001D5099" w:rsidP="001D5099">
      <w:pPr>
        <w:jc w:val="both"/>
        <w:rPr>
          <w:rFonts w:ascii="Arial" w:hAnsi="Arial" w:cs="Arial"/>
          <w:b/>
        </w:rPr>
      </w:pPr>
    </w:p>
    <w:p w14:paraId="07BC0830" w14:textId="77777777" w:rsidR="00AE1D33" w:rsidRPr="00653C0F" w:rsidRDefault="00AE1D33" w:rsidP="001D5099">
      <w:pPr>
        <w:jc w:val="both"/>
        <w:rPr>
          <w:rFonts w:ascii="Arial" w:hAnsi="Arial" w:cs="Arial"/>
          <w:b/>
        </w:rPr>
      </w:pPr>
    </w:p>
    <w:p w14:paraId="4F07DCA7" w14:textId="77777777" w:rsidR="001D5099" w:rsidRPr="00653C0F" w:rsidRDefault="001D5099" w:rsidP="001D5099">
      <w:pPr>
        <w:jc w:val="both"/>
        <w:rPr>
          <w:rFonts w:ascii="Arial" w:hAnsi="Arial" w:cs="Arial"/>
          <w:b/>
        </w:rPr>
      </w:pPr>
      <w:r w:rsidRPr="00653C0F">
        <w:rPr>
          <w:rFonts w:ascii="Arial" w:hAnsi="Arial" w:cs="Arial"/>
          <w:b/>
        </w:rPr>
        <w:t xml:space="preserve">Schedule 1 – Assessment Criteria </w:t>
      </w:r>
    </w:p>
    <w:p w14:paraId="7BA8DC2A" w14:textId="77777777" w:rsidR="001D5099" w:rsidRPr="00653C0F" w:rsidRDefault="001D5099" w:rsidP="001D5099">
      <w:pPr>
        <w:jc w:val="both"/>
        <w:rPr>
          <w:rFonts w:ascii="Arial" w:hAnsi="Arial" w:cs="Aria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9"/>
        <w:gridCol w:w="4749"/>
      </w:tblGrid>
      <w:tr w:rsidR="001D5099" w:rsidRPr="00653C0F" w14:paraId="78B52463" w14:textId="77777777" w:rsidTr="00EE3069">
        <w:tc>
          <w:tcPr>
            <w:tcW w:w="4749" w:type="dxa"/>
            <w:tcBorders>
              <w:top w:val="single" w:sz="4" w:space="0" w:color="auto"/>
              <w:left w:val="single" w:sz="4" w:space="0" w:color="auto"/>
              <w:bottom w:val="single" w:sz="4" w:space="0" w:color="auto"/>
              <w:right w:val="single" w:sz="4" w:space="0" w:color="auto"/>
            </w:tcBorders>
          </w:tcPr>
          <w:p w14:paraId="18132DDF" w14:textId="77777777" w:rsidR="001D5099" w:rsidRPr="00653C0F" w:rsidRDefault="001D5099" w:rsidP="00EE3069">
            <w:pPr>
              <w:jc w:val="both"/>
              <w:rPr>
                <w:rFonts w:ascii="Arial" w:hAnsi="Arial" w:cs="Arial"/>
                <w:b/>
                <w:bCs/>
              </w:rPr>
            </w:pPr>
            <w:r w:rsidRPr="00653C0F">
              <w:rPr>
                <w:rFonts w:ascii="Arial" w:hAnsi="Arial" w:cs="Arial"/>
                <w:b/>
                <w:bCs/>
              </w:rPr>
              <w:t>Standard</w:t>
            </w:r>
          </w:p>
        </w:tc>
        <w:tc>
          <w:tcPr>
            <w:tcW w:w="4749" w:type="dxa"/>
            <w:tcBorders>
              <w:top w:val="single" w:sz="4" w:space="0" w:color="auto"/>
              <w:left w:val="single" w:sz="4" w:space="0" w:color="auto"/>
              <w:bottom w:val="single" w:sz="4" w:space="0" w:color="auto"/>
              <w:right w:val="single" w:sz="4" w:space="0" w:color="auto"/>
            </w:tcBorders>
          </w:tcPr>
          <w:p w14:paraId="32D38C2B" w14:textId="77777777" w:rsidR="001D5099" w:rsidRPr="00653C0F" w:rsidRDefault="001D5099" w:rsidP="00EE3069">
            <w:pPr>
              <w:jc w:val="both"/>
              <w:rPr>
                <w:rFonts w:ascii="Arial" w:hAnsi="Arial" w:cs="Arial"/>
                <w:b/>
                <w:bCs/>
              </w:rPr>
            </w:pPr>
            <w:r w:rsidRPr="00653C0F">
              <w:rPr>
                <w:rFonts w:ascii="Arial" w:hAnsi="Arial" w:cs="Arial"/>
                <w:b/>
                <w:bCs/>
              </w:rPr>
              <w:t>Compliance</w:t>
            </w:r>
          </w:p>
        </w:tc>
      </w:tr>
      <w:tr w:rsidR="001D5099" w:rsidRPr="00653C0F" w14:paraId="6FF5B114" w14:textId="77777777" w:rsidTr="00EE3069">
        <w:trPr>
          <w:trHeight w:val="70"/>
        </w:trPr>
        <w:tc>
          <w:tcPr>
            <w:tcW w:w="9498" w:type="dxa"/>
            <w:gridSpan w:val="2"/>
            <w:tcBorders>
              <w:top w:val="single" w:sz="4" w:space="0" w:color="auto"/>
              <w:left w:val="single" w:sz="4" w:space="0" w:color="auto"/>
              <w:bottom w:val="single" w:sz="4" w:space="0" w:color="auto"/>
              <w:right w:val="single" w:sz="4" w:space="0" w:color="auto"/>
            </w:tcBorders>
          </w:tcPr>
          <w:p w14:paraId="5841D0D7" w14:textId="77777777" w:rsidR="001D5099" w:rsidRPr="00653C0F" w:rsidRDefault="001D5099" w:rsidP="00EE3069">
            <w:pPr>
              <w:jc w:val="both"/>
              <w:rPr>
                <w:rFonts w:ascii="Arial" w:hAnsi="Arial" w:cs="Arial"/>
              </w:rPr>
            </w:pPr>
            <w:r w:rsidRPr="00653C0F">
              <w:rPr>
                <w:rFonts w:ascii="Arial" w:hAnsi="Arial" w:cs="Arial"/>
                <w:b/>
                <w:bCs/>
              </w:rPr>
              <w:t>1. Character of the area</w:t>
            </w:r>
          </w:p>
        </w:tc>
      </w:tr>
      <w:tr w:rsidR="001D5099" w:rsidRPr="00653C0F" w14:paraId="592BBE49" w14:textId="77777777" w:rsidTr="00EE3069">
        <w:tc>
          <w:tcPr>
            <w:tcW w:w="4749" w:type="dxa"/>
            <w:tcBorders>
              <w:top w:val="single" w:sz="4" w:space="0" w:color="auto"/>
              <w:left w:val="single" w:sz="4" w:space="0" w:color="auto"/>
              <w:bottom w:val="single" w:sz="4" w:space="0" w:color="auto"/>
              <w:right w:val="single" w:sz="4" w:space="0" w:color="auto"/>
            </w:tcBorders>
          </w:tcPr>
          <w:p w14:paraId="3F973876" w14:textId="77777777" w:rsidR="001D5099" w:rsidRPr="00653C0F" w:rsidRDefault="001D5099" w:rsidP="00EE3069">
            <w:pPr>
              <w:jc w:val="both"/>
              <w:rPr>
                <w:rFonts w:ascii="Arial" w:hAnsi="Arial" w:cs="Arial"/>
              </w:rPr>
            </w:pPr>
            <w:r w:rsidRPr="00653C0F">
              <w:rPr>
                <w:rFonts w:ascii="Arial" w:hAnsi="Arial" w:cs="Arial"/>
              </w:rPr>
              <w:t>Is the proposal compatible with the existing or desired future character of the area or locality in which it is proposed to be located?</w:t>
            </w:r>
          </w:p>
        </w:tc>
        <w:tc>
          <w:tcPr>
            <w:tcW w:w="4749" w:type="dxa"/>
            <w:tcBorders>
              <w:top w:val="single" w:sz="4" w:space="0" w:color="auto"/>
              <w:left w:val="single" w:sz="4" w:space="0" w:color="auto"/>
              <w:bottom w:val="single" w:sz="4" w:space="0" w:color="auto"/>
              <w:right w:val="single" w:sz="4" w:space="0" w:color="auto"/>
            </w:tcBorders>
          </w:tcPr>
          <w:p w14:paraId="5031E489" w14:textId="77777777" w:rsidR="001D5099" w:rsidRDefault="001D5099" w:rsidP="00EE3069">
            <w:pPr>
              <w:jc w:val="both"/>
              <w:rPr>
                <w:rFonts w:ascii="Arial" w:hAnsi="Arial" w:cs="Arial"/>
              </w:rPr>
            </w:pPr>
            <w:r w:rsidRPr="00653C0F">
              <w:rPr>
                <w:rFonts w:ascii="Arial" w:hAnsi="Arial" w:cs="Arial"/>
              </w:rPr>
              <w:t>Yes, the proposed signs will be compatible with the existing building and surrounding development.</w:t>
            </w:r>
            <w:r w:rsidR="00AE733D">
              <w:rPr>
                <w:rFonts w:ascii="Arial" w:hAnsi="Arial" w:cs="Arial"/>
              </w:rPr>
              <w:t xml:space="preserve"> The scale and location of the proposed signage is consistent with the scale of the proposed Oakdale East Estate and adjoining industrial development.  The proposed street landscaping will further integrate the signage within the streetscape.</w:t>
            </w:r>
          </w:p>
          <w:p w14:paraId="275DEBCC" w14:textId="406A7C5D" w:rsidR="00AE733D" w:rsidRPr="00653C0F" w:rsidRDefault="00AE733D" w:rsidP="00EE3069">
            <w:pPr>
              <w:jc w:val="both"/>
              <w:rPr>
                <w:rFonts w:ascii="Arial" w:hAnsi="Arial" w:cs="Arial"/>
              </w:rPr>
            </w:pPr>
          </w:p>
        </w:tc>
      </w:tr>
      <w:tr w:rsidR="001D5099" w:rsidRPr="00653C0F" w14:paraId="477E1814" w14:textId="77777777" w:rsidTr="00EE3069">
        <w:tc>
          <w:tcPr>
            <w:tcW w:w="4749" w:type="dxa"/>
            <w:tcBorders>
              <w:top w:val="single" w:sz="4" w:space="0" w:color="auto"/>
              <w:left w:val="single" w:sz="4" w:space="0" w:color="auto"/>
              <w:bottom w:val="single" w:sz="4" w:space="0" w:color="auto"/>
              <w:right w:val="single" w:sz="4" w:space="0" w:color="auto"/>
            </w:tcBorders>
          </w:tcPr>
          <w:p w14:paraId="7E2FD3CD" w14:textId="77777777" w:rsidR="001D5099" w:rsidRPr="00653C0F" w:rsidRDefault="001D5099" w:rsidP="00EE3069">
            <w:pPr>
              <w:jc w:val="both"/>
              <w:rPr>
                <w:rFonts w:ascii="Arial" w:hAnsi="Arial" w:cs="Arial"/>
              </w:rPr>
            </w:pPr>
            <w:r w:rsidRPr="00653C0F">
              <w:rPr>
                <w:rFonts w:ascii="Arial" w:hAnsi="Arial" w:cs="Arial"/>
              </w:rPr>
              <w:t>Is the proposal consistent with a particular theme for outdoor advertising in the area or locality?</w:t>
            </w:r>
          </w:p>
        </w:tc>
        <w:tc>
          <w:tcPr>
            <w:tcW w:w="4749" w:type="dxa"/>
            <w:tcBorders>
              <w:top w:val="single" w:sz="4" w:space="0" w:color="auto"/>
              <w:left w:val="single" w:sz="4" w:space="0" w:color="auto"/>
              <w:bottom w:val="single" w:sz="4" w:space="0" w:color="auto"/>
              <w:right w:val="single" w:sz="4" w:space="0" w:color="auto"/>
            </w:tcBorders>
          </w:tcPr>
          <w:p w14:paraId="6A44A068" w14:textId="77777777" w:rsidR="001D5099" w:rsidRDefault="001D5099" w:rsidP="00EE3069">
            <w:pPr>
              <w:jc w:val="both"/>
              <w:rPr>
                <w:rFonts w:ascii="Arial" w:hAnsi="Arial" w:cs="Arial"/>
              </w:rPr>
            </w:pPr>
            <w:r w:rsidRPr="00653C0F">
              <w:rPr>
                <w:rFonts w:ascii="Arial" w:hAnsi="Arial" w:cs="Arial"/>
              </w:rPr>
              <w:t>The proposed signs will be compatible with the overall theme of the subject premises.</w:t>
            </w:r>
          </w:p>
          <w:p w14:paraId="0BDD6526" w14:textId="57A4D9CE" w:rsidR="00AE733D" w:rsidRPr="00653C0F" w:rsidRDefault="00AE733D" w:rsidP="00EE3069">
            <w:pPr>
              <w:jc w:val="both"/>
              <w:rPr>
                <w:rFonts w:ascii="Arial" w:hAnsi="Arial" w:cs="Arial"/>
              </w:rPr>
            </w:pPr>
          </w:p>
        </w:tc>
      </w:tr>
      <w:tr w:rsidR="001D5099" w:rsidRPr="00653C0F" w14:paraId="6C9920C7" w14:textId="77777777" w:rsidTr="00EE3069">
        <w:tc>
          <w:tcPr>
            <w:tcW w:w="9498" w:type="dxa"/>
            <w:gridSpan w:val="2"/>
            <w:tcBorders>
              <w:top w:val="single" w:sz="4" w:space="0" w:color="auto"/>
              <w:left w:val="single" w:sz="4" w:space="0" w:color="auto"/>
              <w:bottom w:val="single" w:sz="4" w:space="0" w:color="auto"/>
              <w:right w:val="single" w:sz="4" w:space="0" w:color="auto"/>
            </w:tcBorders>
          </w:tcPr>
          <w:p w14:paraId="4B6E96B9" w14:textId="77777777" w:rsidR="001D5099" w:rsidRPr="00653C0F" w:rsidRDefault="001D5099" w:rsidP="00EE3069">
            <w:pPr>
              <w:jc w:val="both"/>
              <w:rPr>
                <w:rFonts w:ascii="Arial" w:hAnsi="Arial" w:cs="Arial"/>
              </w:rPr>
            </w:pPr>
            <w:r w:rsidRPr="00653C0F">
              <w:rPr>
                <w:rFonts w:ascii="Arial" w:hAnsi="Arial" w:cs="Arial"/>
                <w:b/>
                <w:bCs/>
              </w:rPr>
              <w:t>2. Special areas</w:t>
            </w:r>
          </w:p>
        </w:tc>
      </w:tr>
      <w:tr w:rsidR="001D5099" w:rsidRPr="00653C0F" w14:paraId="55A06F77" w14:textId="77777777" w:rsidTr="00EE3069">
        <w:tc>
          <w:tcPr>
            <w:tcW w:w="4749" w:type="dxa"/>
            <w:tcBorders>
              <w:top w:val="single" w:sz="4" w:space="0" w:color="auto"/>
              <w:left w:val="single" w:sz="4" w:space="0" w:color="auto"/>
              <w:bottom w:val="single" w:sz="4" w:space="0" w:color="auto"/>
              <w:right w:val="single" w:sz="4" w:space="0" w:color="auto"/>
            </w:tcBorders>
          </w:tcPr>
          <w:p w14:paraId="498B6FDF" w14:textId="77777777" w:rsidR="001D5099" w:rsidRPr="00653C0F" w:rsidRDefault="001D5099" w:rsidP="00EE3069">
            <w:pPr>
              <w:jc w:val="both"/>
              <w:rPr>
                <w:rFonts w:ascii="Arial" w:hAnsi="Arial" w:cs="Arial"/>
              </w:rPr>
            </w:pPr>
            <w:r w:rsidRPr="00653C0F">
              <w:rPr>
                <w:rFonts w:ascii="Arial" w:hAnsi="Arial" w:cs="Arial"/>
              </w:rPr>
              <w:t xml:space="preserve">Does the proposal detract from the amenity or visual quality of any environmentally sensitive areas, heritage </w:t>
            </w:r>
            <w:r w:rsidRPr="00653C0F">
              <w:rPr>
                <w:rFonts w:ascii="Arial" w:hAnsi="Arial" w:cs="Arial"/>
              </w:rPr>
              <w:lastRenderedPageBreak/>
              <w:t>areas, natural or other conservation areas, open space areas, waterways, rural landscapes or residential areas?</w:t>
            </w:r>
          </w:p>
        </w:tc>
        <w:tc>
          <w:tcPr>
            <w:tcW w:w="4749" w:type="dxa"/>
            <w:tcBorders>
              <w:top w:val="single" w:sz="4" w:space="0" w:color="auto"/>
              <w:left w:val="single" w:sz="4" w:space="0" w:color="auto"/>
              <w:bottom w:val="single" w:sz="4" w:space="0" w:color="auto"/>
              <w:right w:val="single" w:sz="4" w:space="0" w:color="auto"/>
            </w:tcBorders>
          </w:tcPr>
          <w:p w14:paraId="054FA857" w14:textId="77777777" w:rsidR="001D5099" w:rsidRPr="00653C0F" w:rsidRDefault="001D5099" w:rsidP="00EE3069">
            <w:pPr>
              <w:jc w:val="both"/>
              <w:rPr>
                <w:rFonts w:ascii="Arial" w:hAnsi="Arial" w:cs="Arial"/>
              </w:rPr>
            </w:pPr>
            <w:r w:rsidRPr="00653C0F">
              <w:rPr>
                <w:rFonts w:ascii="Arial" w:hAnsi="Arial" w:cs="Arial"/>
              </w:rPr>
              <w:lastRenderedPageBreak/>
              <w:t>The proposed signs will not detract from the amenity or visual quality of nearby properties.</w:t>
            </w:r>
          </w:p>
          <w:p w14:paraId="5BF9BB6A" w14:textId="77777777" w:rsidR="001D5099" w:rsidRPr="00653C0F" w:rsidRDefault="001D5099" w:rsidP="00EE3069">
            <w:pPr>
              <w:jc w:val="both"/>
              <w:rPr>
                <w:rFonts w:ascii="Arial" w:hAnsi="Arial" w:cs="Arial"/>
              </w:rPr>
            </w:pPr>
          </w:p>
          <w:p w14:paraId="1697B8FD" w14:textId="77777777" w:rsidR="001D5099" w:rsidRPr="00653C0F" w:rsidRDefault="001D5099" w:rsidP="00EE3069">
            <w:pPr>
              <w:jc w:val="both"/>
              <w:rPr>
                <w:rFonts w:ascii="Arial" w:hAnsi="Arial" w:cs="Arial"/>
              </w:rPr>
            </w:pPr>
          </w:p>
        </w:tc>
      </w:tr>
      <w:tr w:rsidR="001D5099" w:rsidRPr="00653C0F" w14:paraId="039D213F" w14:textId="77777777" w:rsidTr="00EE3069">
        <w:tc>
          <w:tcPr>
            <w:tcW w:w="9498" w:type="dxa"/>
            <w:gridSpan w:val="2"/>
            <w:tcBorders>
              <w:top w:val="single" w:sz="4" w:space="0" w:color="auto"/>
              <w:left w:val="single" w:sz="4" w:space="0" w:color="auto"/>
              <w:bottom w:val="single" w:sz="4" w:space="0" w:color="auto"/>
              <w:right w:val="single" w:sz="4" w:space="0" w:color="auto"/>
            </w:tcBorders>
          </w:tcPr>
          <w:p w14:paraId="06E112DB" w14:textId="77777777" w:rsidR="001D5099" w:rsidRPr="00653C0F" w:rsidRDefault="001D5099" w:rsidP="00EE3069">
            <w:pPr>
              <w:jc w:val="both"/>
              <w:rPr>
                <w:rFonts w:ascii="Arial" w:hAnsi="Arial" w:cs="Arial"/>
              </w:rPr>
            </w:pPr>
            <w:r w:rsidRPr="00653C0F">
              <w:rPr>
                <w:rFonts w:ascii="Arial" w:hAnsi="Arial" w:cs="Arial"/>
                <w:b/>
                <w:bCs/>
              </w:rPr>
              <w:lastRenderedPageBreak/>
              <w:t>3. Views and vistas</w:t>
            </w:r>
          </w:p>
        </w:tc>
      </w:tr>
      <w:tr w:rsidR="001D5099" w:rsidRPr="00653C0F" w14:paraId="4CE6A2B6" w14:textId="77777777" w:rsidTr="00EE3069">
        <w:trPr>
          <w:trHeight w:val="606"/>
        </w:trPr>
        <w:tc>
          <w:tcPr>
            <w:tcW w:w="4749" w:type="dxa"/>
            <w:tcBorders>
              <w:top w:val="single" w:sz="4" w:space="0" w:color="auto"/>
              <w:left w:val="single" w:sz="4" w:space="0" w:color="auto"/>
              <w:bottom w:val="single" w:sz="4" w:space="0" w:color="auto"/>
              <w:right w:val="single" w:sz="4" w:space="0" w:color="auto"/>
            </w:tcBorders>
          </w:tcPr>
          <w:p w14:paraId="3E111E84" w14:textId="77777777" w:rsidR="001D5099" w:rsidRPr="00653C0F" w:rsidRDefault="001D5099" w:rsidP="00EE3069">
            <w:pPr>
              <w:jc w:val="both"/>
              <w:rPr>
                <w:rFonts w:ascii="Arial" w:hAnsi="Arial" w:cs="Arial"/>
              </w:rPr>
            </w:pPr>
            <w:r w:rsidRPr="00653C0F">
              <w:rPr>
                <w:rFonts w:ascii="Arial" w:hAnsi="Arial" w:cs="Arial"/>
              </w:rPr>
              <w:t>Does the proposal obscure or compromise important views?</w:t>
            </w:r>
          </w:p>
        </w:tc>
        <w:tc>
          <w:tcPr>
            <w:tcW w:w="4749" w:type="dxa"/>
            <w:tcBorders>
              <w:top w:val="single" w:sz="4" w:space="0" w:color="auto"/>
              <w:left w:val="single" w:sz="4" w:space="0" w:color="auto"/>
              <w:bottom w:val="single" w:sz="4" w:space="0" w:color="auto"/>
              <w:right w:val="single" w:sz="4" w:space="0" w:color="auto"/>
            </w:tcBorders>
          </w:tcPr>
          <w:p w14:paraId="31CC835F" w14:textId="77777777" w:rsidR="001D5099" w:rsidRPr="00653C0F" w:rsidRDefault="001D5099" w:rsidP="00EE3069">
            <w:pPr>
              <w:jc w:val="both"/>
              <w:rPr>
                <w:rFonts w:ascii="Arial" w:hAnsi="Arial" w:cs="Arial"/>
              </w:rPr>
            </w:pPr>
            <w:r w:rsidRPr="00653C0F">
              <w:rPr>
                <w:rFonts w:ascii="Arial" w:hAnsi="Arial" w:cs="Arial"/>
              </w:rPr>
              <w:t>The site is not identified as having significant views.</w:t>
            </w:r>
          </w:p>
          <w:p w14:paraId="0DD8B00D" w14:textId="77777777" w:rsidR="001D5099" w:rsidRPr="00653C0F" w:rsidRDefault="001D5099" w:rsidP="00EE3069">
            <w:pPr>
              <w:jc w:val="both"/>
              <w:rPr>
                <w:rFonts w:ascii="Arial" w:hAnsi="Arial" w:cs="Arial"/>
              </w:rPr>
            </w:pPr>
          </w:p>
        </w:tc>
      </w:tr>
      <w:tr w:rsidR="001D5099" w:rsidRPr="00653C0F" w14:paraId="29CFF209" w14:textId="77777777" w:rsidTr="00EE3069">
        <w:tc>
          <w:tcPr>
            <w:tcW w:w="4749" w:type="dxa"/>
            <w:tcBorders>
              <w:top w:val="single" w:sz="4" w:space="0" w:color="auto"/>
              <w:left w:val="single" w:sz="4" w:space="0" w:color="auto"/>
              <w:bottom w:val="single" w:sz="4" w:space="0" w:color="auto"/>
              <w:right w:val="single" w:sz="4" w:space="0" w:color="auto"/>
            </w:tcBorders>
          </w:tcPr>
          <w:p w14:paraId="46FCFE9A" w14:textId="77777777" w:rsidR="001D5099" w:rsidRPr="00653C0F" w:rsidRDefault="001D5099" w:rsidP="00EE3069">
            <w:pPr>
              <w:jc w:val="both"/>
              <w:rPr>
                <w:rFonts w:ascii="Arial" w:hAnsi="Arial" w:cs="Arial"/>
              </w:rPr>
            </w:pPr>
            <w:r w:rsidRPr="00653C0F">
              <w:rPr>
                <w:rFonts w:ascii="Arial" w:hAnsi="Arial" w:cs="Arial"/>
              </w:rPr>
              <w:t>Does the proposal dominate the skylight and reduce the quality of vistas?</w:t>
            </w:r>
          </w:p>
        </w:tc>
        <w:tc>
          <w:tcPr>
            <w:tcW w:w="4749" w:type="dxa"/>
            <w:tcBorders>
              <w:top w:val="single" w:sz="4" w:space="0" w:color="auto"/>
              <w:left w:val="single" w:sz="4" w:space="0" w:color="auto"/>
              <w:bottom w:val="single" w:sz="4" w:space="0" w:color="auto"/>
              <w:right w:val="single" w:sz="4" w:space="0" w:color="auto"/>
            </w:tcBorders>
          </w:tcPr>
          <w:p w14:paraId="72C035A8" w14:textId="77777777" w:rsidR="001D5099" w:rsidRPr="00653C0F" w:rsidRDefault="001D5099" w:rsidP="00EE3069">
            <w:pPr>
              <w:jc w:val="both"/>
              <w:rPr>
                <w:rFonts w:ascii="Arial" w:hAnsi="Arial" w:cs="Arial"/>
              </w:rPr>
            </w:pPr>
            <w:r w:rsidRPr="00653C0F">
              <w:rPr>
                <w:rFonts w:ascii="Arial" w:hAnsi="Arial" w:cs="Arial"/>
              </w:rPr>
              <w:t>No, the proposed signs will not dominate the skylight and reduce the quality of vistas.</w:t>
            </w:r>
          </w:p>
          <w:p w14:paraId="52D75475" w14:textId="77777777" w:rsidR="001D5099" w:rsidRPr="00653C0F" w:rsidRDefault="001D5099" w:rsidP="00EE3069">
            <w:pPr>
              <w:jc w:val="both"/>
              <w:rPr>
                <w:rFonts w:ascii="Arial" w:hAnsi="Arial" w:cs="Arial"/>
              </w:rPr>
            </w:pPr>
          </w:p>
        </w:tc>
      </w:tr>
      <w:tr w:rsidR="001D5099" w:rsidRPr="00653C0F" w14:paraId="29C0021B" w14:textId="77777777" w:rsidTr="00EE3069">
        <w:tc>
          <w:tcPr>
            <w:tcW w:w="4749" w:type="dxa"/>
            <w:tcBorders>
              <w:top w:val="single" w:sz="4" w:space="0" w:color="auto"/>
              <w:left w:val="single" w:sz="4" w:space="0" w:color="auto"/>
              <w:bottom w:val="single" w:sz="4" w:space="0" w:color="auto"/>
              <w:right w:val="single" w:sz="4" w:space="0" w:color="auto"/>
            </w:tcBorders>
          </w:tcPr>
          <w:p w14:paraId="2984FB78" w14:textId="77777777" w:rsidR="001D5099" w:rsidRPr="00653C0F" w:rsidRDefault="001D5099" w:rsidP="00EE3069">
            <w:pPr>
              <w:jc w:val="both"/>
              <w:rPr>
                <w:rFonts w:ascii="Arial" w:hAnsi="Arial" w:cs="Arial"/>
              </w:rPr>
            </w:pPr>
            <w:r w:rsidRPr="00653C0F">
              <w:rPr>
                <w:rFonts w:ascii="Arial" w:hAnsi="Arial" w:cs="Arial"/>
              </w:rPr>
              <w:t>Does the proposal respect the viewing rights of other advertisers?</w:t>
            </w:r>
          </w:p>
        </w:tc>
        <w:tc>
          <w:tcPr>
            <w:tcW w:w="4749" w:type="dxa"/>
            <w:tcBorders>
              <w:top w:val="single" w:sz="4" w:space="0" w:color="auto"/>
              <w:left w:val="single" w:sz="4" w:space="0" w:color="auto"/>
              <w:bottom w:val="single" w:sz="4" w:space="0" w:color="auto"/>
              <w:right w:val="single" w:sz="4" w:space="0" w:color="auto"/>
            </w:tcBorders>
          </w:tcPr>
          <w:p w14:paraId="6DAFE6E9" w14:textId="77777777" w:rsidR="001D5099" w:rsidRPr="00653C0F" w:rsidRDefault="001D5099" w:rsidP="00EE3069">
            <w:pPr>
              <w:jc w:val="both"/>
              <w:rPr>
                <w:rFonts w:ascii="Arial" w:hAnsi="Arial" w:cs="Arial"/>
              </w:rPr>
            </w:pPr>
            <w:r w:rsidRPr="00653C0F">
              <w:rPr>
                <w:rFonts w:ascii="Arial" w:hAnsi="Arial" w:cs="Arial"/>
              </w:rPr>
              <w:t>Yes, the proposed signs will not interfere with the visibility of other signs.</w:t>
            </w:r>
          </w:p>
          <w:p w14:paraId="3D6AFFD2" w14:textId="77777777" w:rsidR="001D5099" w:rsidRPr="00653C0F" w:rsidRDefault="001D5099" w:rsidP="00EE3069">
            <w:pPr>
              <w:jc w:val="both"/>
              <w:rPr>
                <w:rFonts w:ascii="Arial" w:hAnsi="Arial" w:cs="Arial"/>
              </w:rPr>
            </w:pPr>
          </w:p>
          <w:p w14:paraId="4CE4FF51" w14:textId="77777777" w:rsidR="001734BF" w:rsidRPr="00653C0F" w:rsidRDefault="001734BF" w:rsidP="00EE3069">
            <w:pPr>
              <w:jc w:val="both"/>
              <w:rPr>
                <w:rFonts w:ascii="Arial" w:hAnsi="Arial" w:cs="Arial"/>
              </w:rPr>
            </w:pPr>
          </w:p>
          <w:p w14:paraId="103A5AF4" w14:textId="77777777" w:rsidR="001734BF" w:rsidRPr="00653C0F" w:rsidRDefault="001734BF" w:rsidP="00EE3069">
            <w:pPr>
              <w:jc w:val="both"/>
              <w:rPr>
                <w:rFonts w:ascii="Arial" w:hAnsi="Arial" w:cs="Arial"/>
              </w:rPr>
            </w:pPr>
          </w:p>
        </w:tc>
      </w:tr>
      <w:tr w:rsidR="001D5099" w:rsidRPr="00653C0F" w14:paraId="78A51EEE" w14:textId="77777777" w:rsidTr="00EE3069">
        <w:tc>
          <w:tcPr>
            <w:tcW w:w="9498" w:type="dxa"/>
            <w:gridSpan w:val="2"/>
            <w:tcBorders>
              <w:top w:val="single" w:sz="4" w:space="0" w:color="auto"/>
              <w:left w:val="single" w:sz="4" w:space="0" w:color="auto"/>
              <w:bottom w:val="single" w:sz="4" w:space="0" w:color="auto"/>
              <w:right w:val="single" w:sz="4" w:space="0" w:color="auto"/>
            </w:tcBorders>
          </w:tcPr>
          <w:p w14:paraId="461D99E1" w14:textId="77777777" w:rsidR="001D5099" w:rsidRPr="00653C0F" w:rsidRDefault="001D5099" w:rsidP="00EE3069">
            <w:pPr>
              <w:jc w:val="both"/>
              <w:rPr>
                <w:rFonts w:ascii="Arial" w:hAnsi="Arial" w:cs="Arial"/>
              </w:rPr>
            </w:pPr>
            <w:r w:rsidRPr="00653C0F">
              <w:rPr>
                <w:rFonts w:ascii="Arial" w:hAnsi="Arial" w:cs="Arial"/>
                <w:b/>
                <w:bCs/>
              </w:rPr>
              <w:t>4. Streetscape, setting or landscape</w:t>
            </w:r>
          </w:p>
        </w:tc>
      </w:tr>
      <w:tr w:rsidR="001D5099" w:rsidRPr="00653C0F" w14:paraId="6A1B69C2" w14:textId="77777777" w:rsidTr="00EE3069">
        <w:tc>
          <w:tcPr>
            <w:tcW w:w="4749" w:type="dxa"/>
            <w:tcBorders>
              <w:top w:val="single" w:sz="4" w:space="0" w:color="auto"/>
              <w:left w:val="single" w:sz="4" w:space="0" w:color="auto"/>
              <w:bottom w:val="single" w:sz="4" w:space="0" w:color="auto"/>
              <w:right w:val="single" w:sz="4" w:space="0" w:color="auto"/>
            </w:tcBorders>
          </w:tcPr>
          <w:p w14:paraId="71A09AA0" w14:textId="77777777" w:rsidR="001D5099" w:rsidRPr="00653C0F" w:rsidRDefault="001D5099" w:rsidP="00EE3069">
            <w:pPr>
              <w:jc w:val="both"/>
              <w:rPr>
                <w:rFonts w:ascii="Arial" w:hAnsi="Arial" w:cs="Arial"/>
              </w:rPr>
            </w:pPr>
            <w:r w:rsidRPr="00653C0F">
              <w:rPr>
                <w:rFonts w:ascii="Arial" w:hAnsi="Arial" w:cs="Arial"/>
              </w:rPr>
              <w:t>Is the scale, proportion and form of the proposal appropriate for the streetscape, setting or landscape?</w:t>
            </w:r>
          </w:p>
        </w:tc>
        <w:tc>
          <w:tcPr>
            <w:tcW w:w="4749" w:type="dxa"/>
            <w:tcBorders>
              <w:top w:val="single" w:sz="4" w:space="0" w:color="auto"/>
              <w:left w:val="single" w:sz="4" w:space="0" w:color="auto"/>
              <w:bottom w:val="single" w:sz="4" w:space="0" w:color="auto"/>
              <w:right w:val="single" w:sz="4" w:space="0" w:color="auto"/>
            </w:tcBorders>
          </w:tcPr>
          <w:p w14:paraId="3958EA3B" w14:textId="15A992C3" w:rsidR="001D5099" w:rsidRDefault="001D5099" w:rsidP="00EE3069">
            <w:pPr>
              <w:jc w:val="both"/>
              <w:rPr>
                <w:rFonts w:ascii="Arial" w:hAnsi="Arial" w:cs="Arial"/>
              </w:rPr>
            </w:pPr>
            <w:r w:rsidRPr="00653C0F">
              <w:rPr>
                <w:rFonts w:ascii="Arial" w:hAnsi="Arial" w:cs="Arial"/>
              </w:rPr>
              <w:t>The proposal is compatible with the existing building and does not detract from the streetscape.</w:t>
            </w:r>
            <w:r w:rsidR="00AE733D">
              <w:rPr>
                <w:rFonts w:ascii="Arial" w:hAnsi="Arial" w:cs="Arial"/>
              </w:rPr>
              <w:t xml:space="preserve"> The proposed signage will incorporate quality materials, finishes and provide a coherent and integrated colour scheme based on the marketing colours of Goodman and the specific tenants.</w:t>
            </w:r>
          </w:p>
          <w:p w14:paraId="25700AFF" w14:textId="6B418F63" w:rsidR="00AE733D" w:rsidRDefault="00AE733D" w:rsidP="00EE3069">
            <w:pPr>
              <w:jc w:val="both"/>
              <w:rPr>
                <w:rFonts w:ascii="Arial" w:hAnsi="Arial" w:cs="Arial"/>
              </w:rPr>
            </w:pPr>
          </w:p>
          <w:p w14:paraId="4D26B2B0" w14:textId="19B99BAC" w:rsidR="00AE733D" w:rsidRPr="00653C0F" w:rsidRDefault="00AE733D" w:rsidP="00EE3069">
            <w:pPr>
              <w:jc w:val="both"/>
              <w:rPr>
                <w:rFonts w:ascii="Arial" w:hAnsi="Arial" w:cs="Arial"/>
              </w:rPr>
            </w:pPr>
            <w:r>
              <w:rPr>
                <w:rFonts w:ascii="Arial" w:hAnsi="Arial" w:cs="Arial"/>
              </w:rPr>
              <w:t>The proposal will appropriately reflect the future design and character of the Oakdale East Estate and does not present visual cluster.</w:t>
            </w:r>
          </w:p>
          <w:p w14:paraId="231EA7E3" w14:textId="77777777" w:rsidR="001D5099" w:rsidRPr="00653C0F" w:rsidRDefault="001D5099" w:rsidP="00EE3069">
            <w:pPr>
              <w:jc w:val="both"/>
              <w:rPr>
                <w:rFonts w:ascii="Arial" w:hAnsi="Arial" w:cs="Arial"/>
              </w:rPr>
            </w:pPr>
          </w:p>
        </w:tc>
      </w:tr>
      <w:tr w:rsidR="001D5099" w:rsidRPr="00653C0F" w14:paraId="0F4B9B09" w14:textId="77777777" w:rsidTr="00EE3069">
        <w:tc>
          <w:tcPr>
            <w:tcW w:w="4749" w:type="dxa"/>
            <w:tcBorders>
              <w:top w:val="single" w:sz="4" w:space="0" w:color="auto"/>
              <w:left w:val="single" w:sz="4" w:space="0" w:color="auto"/>
              <w:bottom w:val="single" w:sz="4" w:space="0" w:color="auto"/>
              <w:right w:val="single" w:sz="4" w:space="0" w:color="auto"/>
            </w:tcBorders>
          </w:tcPr>
          <w:p w14:paraId="38B51D74" w14:textId="77777777" w:rsidR="001D5099" w:rsidRPr="00653C0F" w:rsidRDefault="001D5099" w:rsidP="00EE3069">
            <w:pPr>
              <w:jc w:val="both"/>
              <w:rPr>
                <w:rFonts w:ascii="Arial" w:hAnsi="Arial" w:cs="Arial"/>
              </w:rPr>
            </w:pPr>
            <w:r w:rsidRPr="00653C0F">
              <w:rPr>
                <w:rFonts w:ascii="Arial" w:hAnsi="Arial" w:cs="Arial"/>
              </w:rPr>
              <w:t>Does the proposal contribute to the visual interest of the streetscape, setting or landscape?</w:t>
            </w:r>
          </w:p>
        </w:tc>
        <w:tc>
          <w:tcPr>
            <w:tcW w:w="4749" w:type="dxa"/>
            <w:tcBorders>
              <w:top w:val="single" w:sz="4" w:space="0" w:color="auto"/>
              <w:left w:val="single" w:sz="4" w:space="0" w:color="auto"/>
              <w:bottom w:val="single" w:sz="4" w:space="0" w:color="auto"/>
              <w:right w:val="single" w:sz="4" w:space="0" w:color="auto"/>
            </w:tcBorders>
          </w:tcPr>
          <w:p w14:paraId="1737CD26" w14:textId="77777777" w:rsidR="001D5099" w:rsidRPr="00653C0F" w:rsidRDefault="001D5099" w:rsidP="00EE3069">
            <w:pPr>
              <w:jc w:val="both"/>
              <w:rPr>
                <w:rFonts w:ascii="Arial" w:hAnsi="Arial" w:cs="Arial"/>
              </w:rPr>
            </w:pPr>
            <w:r w:rsidRPr="00653C0F">
              <w:rPr>
                <w:rFonts w:ascii="Arial" w:hAnsi="Arial" w:cs="Arial"/>
              </w:rPr>
              <w:t>Proposal provides visual interest to the streetscape by providing a visual link to the premises.</w:t>
            </w:r>
          </w:p>
          <w:p w14:paraId="52C5F4C2" w14:textId="77777777" w:rsidR="001D5099" w:rsidRPr="00653C0F" w:rsidRDefault="001D5099" w:rsidP="00EE3069">
            <w:pPr>
              <w:jc w:val="both"/>
              <w:rPr>
                <w:rFonts w:ascii="Arial" w:hAnsi="Arial" w:cs="Arial"/>
              </w:rPr>
            </w:pPr>
          </w:p>
        </w:tc>
      </w:tr>
      <w:tr w:rsidR="001D5099" w:rsidRPr="00653C0F" w14:paraId="41CA222E" w14:textId="77777777" w:rsidTr="00EE3069">
        <w:tc>
          <w:tcPr>
            <w:tcW w:w="4749" w:type="dxa"/>
            <w:tcBorders>
              <w:top w:val="single" w:sz="4" w:space="0" w:color="auto"/>
              <w:left w:val="single" w:sz="4" w:space="0" w:color="auto"/>
              <w:bottom w:val="single" w:sz="4" w:space="0" w:color="auto"/>
              <w:right w:val="single" w:sz="4" w:space="0" w:color="auto"/>
            </w:tcBorders>
          </w:tcPr>
          <w:p w14:paraId="6287529A" w14:textId="77777777" w:rsidR="001D5099" w:rsidRPr="00653C0F" w:rsidRDefault="001D5099" w:rsidP="00EE3069">
            <w:pPr>
              <w:jc w:val="both"/>
              <w:rPr>
                <w:rFonts w:ascii="Arial" w:hAnsi="Arial" w:cs="Arial"/>
              </w:rPr>
            </w:pPr>
            <w:r w:rsidRPr="00653C0F">
              <w:rPr>
                <w:rFonts w:ascii="Arial" w:hAnsi="Arial" w:cs="Arial"/>
              </w:rPr>
              <w:t>Does the proposal reduce clutter by rationalising and simplifying existing advertising?</w:t>
            </w:r>
          </w:p>
        </w:tc>
        <w:tc>
          <w:tcPr>
            <w:tcW w:w="4749" w:type="dxa"/>
            <w:tcBorders>
              <w:top w:val="single" w:sz="4" w:space="0" w:color="auto"/>
              <w:left w:val="single" w:sz="4" w:space="0" w:color="auto"/>
              <w:bottom w:val="single" w:sz="4" w:space="0" w:color="auto"/>
              <w:right w:val="single" w:sz="4" w:space="0" w:color="auto"/>
            </w:tcBorders>
          </w:tcPr>
          <w:p w14:paraId="7C78CFD5" w14:textId="77777777" w:rsidR="001D5099" w:rsidRPr="00653C0F" w:rsidRDefault="001D5099" w:rsidP="00EE3069">
            <w:pPr>
              <w:jc w:val="both"/>
              <w:rPr>
                <w:rFonts w:ascii="Arial" w:hAnsi="Arial" w:cs="Arial"/>
              </w:rPr>
            </w:pPr>
            <w:r w:rsidRPr="00653C0F">
              <w:rPr>
                <w:rFonts w:ascii="Arial" w:hAnsi="Arial" w:cs="Arial"/>
              </w:rPr>
              <w:t>The proposal does not create clutter within the existing streetscape.</w:t>
            </w:r>
          </w:p>
        </w:tc>
      </w:tr>
      <w:tr w:rsidR="001D5099" w:rsidRPr="00653C0F" w14:paraId="7F3A0242" w14:textId="77777777" w:rsidTr="00EE3069">
        <w:tc>
          <w:tcPr>
            <w:tcW w:w="4749" w:type="dxa"/>
            <w:tcBorders>
              <w:top w:val="single" w:sz="4" w:space="0" w:color="auto"/>
              <w:left w:val="single" w:sz="4" w:space="0" w:color="auto"/>
              <w:bottom w:val="single" w:sz="4" w:space="0" w:color="auto"/>
              <w:right w:val="single" w:sz="4" w:space="0" w:color="auto"/>
            </w:tcBorders>
          </w:tcPr>
          <w:p w14:paraId="028E05AC" w14:textId="77777777" w:rsidR="001D5099" w:rsidRPr="00653C0F" w:rsidRDefault="001D5099" w:rsidP="00EE3069">
            <w:pPr>
              <w:jc w:val="both"/>
              <w:rPr>
                <w:rFonts w:ascii="Arial" w:hAnsi="Arial" w:cs="Arial"/>
              </w:rPr>
            </w:pPr>
            <w:r w:rsidRPr="00653C0F">
              <w:rPr>
                <w:rFonts w:ascii="Arial" w:hAnsi="Arial" w:cs="Arial"/>
              </w:rPr>
              <w:t>Does the proposal screen unsightliness?</w:t>
            </w:r>
          </w:p>
        </w:tc>
        <w:tc>
          <w:tcPr>
            <w:tcW w:w="4749" w:type="dxa"/>
            <w:tcBorders>
              <w:top w:val="single" w:sz="4" w:space="0" w:color="auto"/>
              <w:left w:val="single" w:sz="4" w:space="0" w:color="auto"/>
              <w:bottom w:val="single" w:sz="4" w:space="0" w:color="auto"/>
              <w:right w:val="single" w:sz="4" w:space="0" w:color="auto"/>
            </w:tcBorders>
          </w:tcPr>
          <w:p w14:paraId="1D7C4B7D" w14:textId="77777777" w:rsidR="001D5099" w:rsidRPr="00653C0F" w:rsidRDefault="001D5099" w:rsidP="00EE3069">
            <w:pPr>
              <w:jc w:val="both"/>
              <w:rPr>
                <w:rFonts w:ascii="Arial" w:hAnsi="Arial" w:cs="Arial"/>
              </w:rPr>
            </w:pPr>
            <w:r w:rsidRPr="00653C0F">
              <w:rPr>
                <w:rFonts w:ascii="Arial" w:hAnsi="Arial" w:cs="Arial"/>
              </w:rPr>
              <w:t>No.</w:t>
            </w:r>
          </w:p>
          <w:p w14:paraId="4468B023" w14:textId="77777777" w:rsidR="001D5099" w:rsidRPr="00653C0F" w:rsidRDefault="001D5099" w:rsidP="00EE3069">
            <w:pPr>
              <w:jc w:val="both"/>
              <w:rPr>
                <w:rFonts w:ascii="Arial" w:hAnsi="Arial" w:cs="Arial"/>
              </w:rPr>
            </w:pPr>
          </w:p>
        </w:tc>
      </w:tr>
      <w:tr w:rsidR="001D5099" w:rsidRPr="00653C0F" w14:paraId="48FE056A" w14:textId="77777777" w:rsidTr="00EE3069">
        <w:tc>
          <w:tcPr>
            <w:tcW w:w="4749" w:type="dxa"/>
            <w:tcBorders>
              <w:top w:val="single" w:sz="4" w:space="0" w:color="auto"/>
              <w:left w:val="single" w:sz="4" w:space="0" w:color="auto"/>
              <w:bottom w:val="single" w:sz="4" w:space="0" w:color="auto"/>
              <w:right w:val="single" w:sz="4" w:space="0" w:color="auto"/>
            </w:tcBorders>
          </w:tcPr>
          <w:p w14:paraId="6F758C1E" w14:textId="77777777" w:rsidR="001D5099" w:rsidRPr="00653C0F" w:rsidRDefault="001D5099" w:rsidP="00EE3069">
            <w:pPr>
              <w:jc w:val="both"/>
              <w:rPr>
                <w:rFonts w:ascii="Arial" w:hAnsi="Arial" w:cs="Arial"/>
              </w:rPr>
            </w:pPr>
            <w:r w:rsidRPr="00653C0F">
              <w:rPr>
                <w:rFonts w:ascii="Arial" w:hAnsi="Arial" w:cs="Arial"/>
              </w:rPr>
              <w:t>Does the proposal protrude above buildings, structures or tree canopies in the area or locality?</w:t>
            </w:r>
          </w:p>
        </w:tc>
        <w:tc>
          <w:tcPr>
            <w:tcW w:w="4749" w:type="dxa"/>
            <w:tcBorders>
              <w:top w:val="single" w:sz="4" w:space="0" w:color="auto"/>
              <w:left w:val="single" w:sz="4" w:space="0" w:color="auto"/>
              <w:bottom w:val="single" w:sz="4" w:space="0" w:color="auto"/>
              <w:right w:val="single" w:sz="4" w:space="0" w:color="auto"/>
            </w:tcBorders>
          </w:tcPr>
          <w:p w14:paraId="0B8D5B8E" w14:textId="77777777" w:rsidR="001D5099" w:rsidRPr="00653C0F" w:rsidRDefault="001D5099" w:rsidP="00EE3069">
            <w:pPr>
              <w:jc w:val="both"/>
              <w:rPr>
                <w:rFonts w:ascii="Arial" w:hAnsi="Arial" w:cs="Arial"/>
              </w:rPr>
            </w:pPr>
            <w:r w:rsidRPr="00653C0F">
              <w:rPr>
                <w:rFonts w:ascii="Arial" w:hAnsi="Arial" w:cs="Arial"/>
              </w:rPr>
              <w:t>No.</w:t>
            </w:r>
          </w:p>
        </w:tc>
      </w:tr>
      <w:tr w:rsidR="001D5099" w:rsidRPr="00653C0F" w14:paraId="4F9A9E37" w14:textId="77777777" w:rsidTr="00EE3069">
        <w:tc>
          <w:tcPr>
            <w:tcW w:w="9498" w:type="dxa"/>
            <w:gridSpan w:val="2"/>
            <w:tcBorders>
              <w:top w:val="single" w:sz="4" w:space="0" w:color="auto"/>
              <w:left w:val="single" w:sz="4" w:space="0" w:color="auto"/>
              <w:bottom w:val="single" w:sz="4" w:space="0" w:color="auto"/>
              <w:right w:val="single" w:sz="4" w:space="0" w:color="auto"/>
            </w:tcBorders>
          </w:tcPr>
          <w:p w14:paraId="5422A180" w14:textId="77777777" w:rsidR="001D5099" w:rsidRPr="00653C0F" w:rsidRDefault="001D5099" w:rsidP="00EE3069">
            <w:pPr>
              <w:jc w:val="both"/>
              <w:rPr>
                <w:rFonts w:ascii="Arial" w:hAnsi="Arial" w:cs="Arial"/>
              </w:rPr>
            </w:pPr>
            <w:r w:rsidRPr="00653C0F">
              <w:rPr>
                <w:rFonts w:ascii="Arial" w:hAnsi="Arial" w:cs="Arial"/>
                <w:b/>
                <w:bCs/>
              </w:rPr>
              <w:t>5.  Site and building</w:t>
            </w:r>
          </w:p>
        </w:tc>
      </w:tr>
      <w:tr w:rsidR="001D5099" w:rsidRPr="00653C0F" w14:paraId="601B5A1A" w14:textId="77777777" w:rsidTr="00EE3069">
        <w:tc>
          <w:tcPr>
            <w:tcW w:w="4749" w:type="dxa"/>
            <w:tcBorders>
              <w:top w:val="single" w:sz="4" w:space="0" w:color="auto"/>
              <w:left w:val="single" w:sz="4" w:space="0" w:color="auto"/>
              <w:bottom w:val="single" w:sz="4" w:space="0" w:color="auto"/>
              <w:right w:val="single" w:sz="4" w:space="0" w:color="auto"/>
            </w:tcBorders>
          </w:tcPr>
          <w:p w14:paraId="79B48157" w14:textId="77777777" w:rsidR="001D5099" w:rsidRPr="00653C0F" w:rsidRDefault="001D5099" w:rsidP="00EE3069">
            <w:pPr>
              <w:jc w:val="both"/>
              <w:rPr>
                <w:rFonts w:ascii="Arial" w:hAnsi="Arial" w:cs="Arial"/>
              </w:rPr>
            </w:pPr>
            <w:r w:rsidRPr="00653C0F">
              <w:rPr>
                <w:rFonts w:ascii="Arial" w:hAnsi="Arial" w:cs="Arial"/>
              </w:rPr>
              <w:t>Is the proposal compatible with the scale, proportion and other characteristics of the site or building, or both, on which the proposed signage is to be located?</w:t>
            </w:r>
          </w:p>
        </w:tc>
        <w:tc>
          <w:tcPr>
            <w:tcW w:w="4749" w:type="dxa"/>
            <w:tcBorders>
              <w:top w:val="single" w:sz="4" w:space="0" w:color="auto"/>
              <w:left w:val="single" w:sz="4" w:space="0" w:color="auto"/>
              <w:bottom w:val="single" w:sz="4" w:space="0" w:color="auto"/>
              <w:right w:val="single" w:sz="4" w:space="0" w:color="auto"/>
            </w:tcBorders>
          </w:tcPr>
          <w:p w14:paraId="1CD2CCE3" w14:textId="77777777" w:rsidR="001D5099" w:rsidRPr="00653C0F" w:rsidRDefault="001D5099" w:rsidP="00EE3069">
            <w:pPr>
              <w:jc w:val="both"/>
              <w:rPr>
                <w:rFonts w:ascii="Arial" w:hAnsi="Arial" w:cs="Arial"/>
              </w:rPr>
            </w:pPr>
            <w:r w:rsidRPr="00653C0F">
              <w:rPr>
                <w:rFonts w:ascii="Arial" w:hAnsi="Arial" w:cs="Arial"/>
              </w:rPr>
              <w:t>Yes, the proposal is compatible with the size and scale of building.</w:t>
            </w:r>
          </w:p>
          <w:p w14:paraId="5E0AD1B1" w14:textId="77777777" w:rsidR="001D5099" w:rsidRPr="00653C0F" w:rsidRDefault="001D5099" w:rsidP="00EE3069">
            <w:pPr>
              <w:jc w:val="both"/>
              <w:rPr>
                <w:rFonts w:ascii="Arial" w:hAnsi="Arial" w:cs="Arial"/>
              </w:rPr>
            </w:pPr>
          </w:p>
        </w:tc>
      </w:tr>
      <w:tr w:rsidR="001D5099" w:rsidRPr="00653C0F" w14:paraId="23D94FED" w14:textId="77777777" w:rsidTr="00EE3069">
        <w:tc>
          <w:tcPr>
            <w:tcW w:w="4749" w:type="dxa"/>
            <w:tcBorders>
              <w:top w:val="single" w:sz="4" w:space="0" w:color="auto"/>
              <w:left w:val="single" w:sz="4" w:space="0" w:color="auto"/>
              <w:bottom w:val="single" w:sz="4" w:space="0" w:color="auto"/>
              <w:right w:val="single" w:sz="4" w:space="0" w:color="auto"/>
            </w:tcBorders>
          </w:tcPr>
          <w:p w14:paraId="145C7961" w14:textId="77777777" w:rsidR="001D5099" w:rsidRPr="00653C0F" w:rsidRDefault="001D5099" w:rsidP="00EE3069">
            <w:pPr>
              <w:jc w:val="both"/>
              <w:rPr>
                <w:rFonts w:ascii="Arial" w:hAnsi="Arial" w:cs="Arial"/>
              </w:rPr>
            </w:pPr>
            <w:r w:rsidRPr="00653C0F">
              <w:rPr>
                <w:rFonts w:ascii="Arial" w:hAnsi="Arial" w:cs="Arial"/>
              </w:rPr>
              <w:t>Does the proposal respect important features of the site or building or both?</w:t>
            </w:r>
          </w:p>
        </w:tc>
        <w:tc>
          <w:tcPr>
            <w:tcW w:w="4749" w:type="dxa"/>
            <w:tcBorders>
              <w:top w:val="single" w:sz="4" w:space="0" w:color="auto"/>
              <w:left w:val="single" w:sz="4" w:space="0" w:color="auto"/>
              <w:bottom w:val="single" w:sz="4" w:space="0" w:color="auto"/>
              <w:right w:val="single" w:sz="4" w:space="0" w:color="auto"/>
            </w:tcBorders>
          </w:tcPr>
          <w:p w14:paraId="3AA9413A" w14:textId="77777777" w:rsidR="001D5099" w:rsidRPr="00653C0F" w:rsidRDefault="001D5099" w:rsidP="00EE3069">
            <w:pPr>
              <w:jc w:val="both"/>
              <w:rPr>
                <w:rFonts w:ascii="Arial" w:hAnsi="Arial" w:cs="Arial"/>
              </w:rPr>
            </w:pPr>
            <w:r w:rsidRPr="00653C0F">
              <w:rPr>
                <w:rFonts w:ascii="Arial" w:hAnsi="Arial" w:cs="Arial"/>
              </w:rPr>
              <w:t>Yes, the proposed signs respect the existing features at the subject premises.</w:t>
            </w:r>
          </w:p>
          <w:p w14:paraId="0A381063" w14:textId="77777777" w:rsidR="001D5099" w:rsidRPr="00653C0F" w:rsidRDefault="001D5099" w:rsidP="00EE3069">
            <w:pPr>
              <w:jc w:val="both"/>
              <w:rPr>
                <w:rFonts w:ascii="Arial" w:hAnsi="Arial" w:cs="Arial"/>
              </w:rPr>
            </w:pPr>
          </w:p>
        </w:tc>
      </w:tr>
      <w:tr w:rsidR="001D5099" w:rsidRPr="00653C0F" w14:paraId="3893790E" w14:textId="77777777" w:rsidTr="00EE3069">
        <w:tc>
          <w:tcPr>
            <w:tcW w:w="4749" w:type="dxa"/>
            <w:tcBorders>
              <w:top w:val="single" w:sz="4" w:space="0" w:color="auto"/>
              <w:left w:val="single" w:sz="4" w:space="0" w:color="auto"/>
              <w:bottom w:val="single" w:sz="4" w:space="0" w:color="auto"/>
              <w:right w:val="single" w:sz="4" w:space="0" w:color="auto"/>
            </w:tcBorders>
          </w:tcPr>
          <w:p w14:paraId="62DC0625" w14:textId="77777777" w:rsidR="001D5099" w:rsidRPr="00653C0F" w:rsidRDefault="001D5099" w:rsidP="00EE3069">
            <w:pPr>
              <w:jc w:val="both"/>
              <w:rPr>
                <w:rFonts w:ascii="Arial" w:hAnsi="Arial" w:cs="Arial"/>
              </w:rPr>
            </w:pPr>
            <w:r w:rsidRPr="00653C0F">
              <w:rPr>
                <w:rFonts w:ascii="Arial" w:hAnsi="Arial" w:cs="Arial"/>
              </w:rPr>
              <w:lastRenderedPageBreak/>
              <w:t>Does the proposal show innovation and imagination in its relationship to the site or building or both?</w:t>
            </w:r>
          </w:p>
        </w:tc>
        <w:tc>
          <w:tcPr>
            <w:tcW w:w="4749" w:type="dxa"/>
            <w:tcBorders>
              <w:top w:val="single" w:sz="4" w:space="0" w:color="auto"/>
              <w:left w:val="single" w:sz="4" w:space="0" w:color="auto"/>
              <w:bottom w:val="single" w:sz="4" w:space="0" w:color="auto"/>
              <w:right w:val="single" w:sz="4" w:space="0" w:color="auto"/>
            </w:tcBorders>
          </w:tcPr>
          <w:p w14:paraId="2DE4AB7C" w14:textId="77777777" w:rsidR="001D5099" w:rsidRPr="00653C0F" w:rsidRDefault="001D5099" w:rsidP="00EE3069">
            <w:pPr>
              <w:jc w:val="both"/>
              <w:rPr>
                <w:rFonts w:ascii="Arial" w:hAnsi="Arial" w:cs="Arial"/>
              </w:rPr>
            </w:pPr>
            <w:r w:rsidRPr="00653C0F">
              <w:rPr>
                <w:rFonts w:ascii="Arial" w:hAnsi="Arial" w:cs="Arial"/>
              </w:rPr>
              <w:t>Yes.</w:t>
            </w:r>
          </w:p>
        </w:tc>
      </w:tr>
      <w:tr w:rsidR="001D5099" w:rsidRPr="00653C0F" w14:paraId="3C558D80" w14:textId="77777777" w:rsidTr="00EE3069">
        <w:tc>
          <w:tcPr>
            <w:tcW w:w="9498" w:type="dxa"/>
            <w:gridSpan w:val="2"/>
            <w:tcBorders>
              <w:top w:val="single" w:sz="4" w:space="0" w:color="auto"/>
              <w:left w:val="single" w:sz="4" w:space="0" w:color="auto"/>
              <w:bottom w:val="single" w:sz="4" w:space="0" w:color="auto"/>
              <w:right w:val="single" w:sz="4" w:space="0" w:color="auto"/>
            </w:tcBorders>
          </w:tcPr>
          <w:p w14:paraId="0C97F318" w14:textId="77777777" w:rsidR="001D5099" w:rsidRPr="00653C0F" w:rsidRDefault="001D5099" w:rsidP="00EE3069">
            <w:pPr>
              <w:jc w:val="both"/>
              <w:rPr>
                <w:rFonts w:ascii="Arial" w:hAnsi="Arial" w:cs="Arial"/>
              </w:rPr>
            </w:pPr>
            <w:r w:rsidRPr="00653C0F">
              <w:rPr>
                <w:rFonts w:ascii="Arial" w:hAnsi="Arial" w:cs="Arial"/>
                <w:b/>
                <w:bCs/>
              </w:rPr>
              <w:t>6. Associated devices and logos with advertisements and advertising structures</w:t>
            </w:r>
          </w:p>
        </w:tc>
      </w:tr>
      <w:tr w:rsidR="001D5099" w:rsidRPr="00653C0F" w14:paraId="07EAA87A" w14:textId="77777777" w:rsidTr="00EE3069">
        <w:tc>
          <w:tcPr>
            <w:tcW w:w="4749" w:type="dxa"/>
            <w:tcBorders>
              <w:top w:val="single" w:sz="4" w:space="0" w:color="auto"/>
              <w:left w:val="single" w:sz="4" w:space="0" w:color="auto"/>
              <w:bottom w:val="single" w:sz="4" w:space="0" w:color="auto"/>
              <w:right w:val="single" w:sz="4" w:space="0" w:color="auto"/>
            </w:tcBorders>
          </w:tcPr>
          <w:p w14:paraId="392240AA" w14:textId="77777777" w:rsidR="001D5099" w:rsidRPr="00653C0F" w:rsidRDefault="001D5099" w:rsidP="00EE3069">
            <w:pPr>
              <w:jc w:val="both"/>
              <w:rPr>
                <w:rFonts w:ascii="Arial" w:hAnsi="Arial" w:cs="Arial"/>
              </w:rPr>
            </w:pPr>
            <w:r w:rsidRPr="00653C0F">
              <w:rPr>
                <w:rFonts w:ascii="Arial" w:hAnsi="Arial" w:cs="Arial"/>
              </w:rPr>
              <w:t>Have any safety devices, platforms, lighting devices or logos been designed as an integral part of the signage or structure on which it is to be displayed?</w:t>
            </w:r>
          </w:p>
        </w:tc>
        <w:tc>
          <w:tcPr>
            <w:tcW w:w="4749" w:type="dxa"/>
            <w:tcBorders>
              <w:top w:val="single" w:sz="4" w:space="0" w:color="auto"/>
              <w:left w:val="single" w:sz="4" w:space="0" w:color="auto"/>
              <w:bottom w:val="single" w:sz="4" w:space="0" w:color="auto"/>
              <w:right w:val="single" w:sz="4" w:space="0" w:color="auto"/>
            </w:tcBorders>
            <w:vAlign w:val="center"/>
          </w:tcPr>
          <w:p w14:paraId="72179970" w14:textId="560780C1" w:rsidR="001D5099" w:rsidRPr="00653C0F" w:rsidRDefault="000E2E65" w:rsidP="00EE3069">
            <w:pPr>
              <w:jc w:val="both"/>
              <w:rPr>
                <w:rFonts w:ascii="Arial" w:hAnsi="Arial" w:cs="Arial"/>
              </w:rPr>
            </w:pPr>
            <w:r>
              <w:rPr>
                <w:rFonts w:ascii="Arial" w:hAnsi="Arial" w:cs="Arial"/>
              </w:rPr>
              <w:t>Given that the</w:t>
            </w:r>
            <w:r w:rsidR="00F11885" w:rsidRPr="00653C0F">
              <w:rPr>
                <w:rFonts w:ascii="Arial" w:hAnsi="Arial" w:cs="Arial"/>
              </w:rPr>
              <w:t xml:space="preserve"> development is proposed to operate on a 24 hour  7 day basis, t</w:t>
            </w:r>
            <w:r w:rsidR="001D5099" w:rsidRPr="00653C0F">
              <w:rPr>
                <w:rFonts w:ascii="Arial" w:hAnsi="Arial" w:cs="Arial"/>
              </w:rPr>
              <w:t xml:space="preserve">he </w:t>
            </w:r>
            <w:r>
              <w:rPr>
                <w:rFonts w:ascii="Arial" w:hAnsi="Arial" w:cs="Arial"/>
              </w:rPr>
              <w:t>illuminated pylon wayfinding signage are</w:t>
            </w:r>
            <w:r w:rsidR="001D5099" w:rsidRPr="00653C0F">
              <w:rPr>
                <w:rFonts w:ascii="Arial" w:hAnsi="Arial" w:cs="Arial"/>
              </w:rPr>
              <w:t xml:space="preserve"> necessary to ensure motorist and pedestrians are able to sight the signage. The lighting</w:t>
            </w:r>
            <w:r>
              <w:rPr>
                <w:rFonts w:ascii="Arial" w:hAnsi="Arial" w:cs="Arial"/>
              </w:rPr>
              <w:t xml:space="preserve"> proposed </w:t>
            </w:r>
            <w:r w:rsidR="001D5099" w:rsidRPr="00653C0F">
              <w:rPr>
                <w:rFonts w:ascii="Arial" w:hAnsi="Arial" w:cs="Arial"/>
              </w:rPr>
              <w:t>is considered appropriate in its context.</w:t>
            </w:r>
            <w:r>
              <w:rPr>
                <w:rFonts w:ascii="Arial" w:hAnsi="Arial" w:cs="Arial"/>
              </w:rPr>
              <w:t xml:space="preserve"> </w:t>
            </w:r>
          </w:p>
          <w:p w14:paraId="0E665C2B" w14:textId="77777777" w:rsidR="001D5099" w:rsidRPr="00653C0F" w:rsidRDefault="001D5099" w:rsidP="00EE3069">
            <w:pPr>
              <w:jc w:val="both"/>
              <w:rPr>
                <w:rFonts w:ascii="Arial" w:hAnsi="Arial" w:cs="Arial"/>
              </w:rPr>
            </w:pPr>
          </w:p>
        </w:tc>
      </w:tr>
      <w:tr w:rsidR="001D5099" w:rsidRPr="00653C0F" w14:paraId="5E97FC63" w14:textId="77777777" w:rsidTr="00EE3069">
        <w:tc>
          <w:tcPr>
            <w:tcW w:w="9498" w:type="dxa"/>
            <w:gridSpan w:val="2"/>
            <w:tcBorders>
              <w:top w:val="single" w:sz="4" w:space="0" w:color="auto"/>
              <w:left w:val="single" w:sz="4" w:space="0" w:color="auto"/>
              <w:bottom w:val="single" w:sz="4" w:space="0" w:color="auto"/>
              <w:right w:val="single" w:sz="4" w:space="0" w:color="auto"/>
            </w:tcBorders>
          </w:tcPr>
          <w:p w14:paraId="504E1567" w14:textId="77777777" w:rsidR="001D5099" w:rsidRPr="00653C0F" w:rsidRDefault="001D5099" w:rsidP="00EE3069">
            <w:pPr>
              <w:jc w:val="both"/>
              <w:rPr>
                <w:rFonts w:ascii="Arial" w:hAnsi="Arial" w:cs="Arial"/>
              </w:rPr>
            </w:pPr>
            <w:r w:rsidRPr="00653C0F">
              <w:rPr>
                <w:rFonts w:ascii="Arial" w:hAnsi="Arial" w:cs="Arial"/>
                <w:b/>
                <w:bCs/>
              </w:rPr>
              <w:t>7. Illumination</w:t>
            </w:r>
          </w:p>
        </w:tc>
      </w:tr>
      <w:tr w:rsidR="001D5099" w:rsidRPr="00653C0F" w14:paraId="56E6B3E0" w14:textId="77777777" w:rsidTr="00F11885">
        <w:tc>
          <w:tcPr>
            <w:tcW w:w="4749" w:type="dxa"/>
            <w:tcBorders>
              <w:top w:val="single" w:sz="4" w:space="0" w:color="auto"/>
              <w:left w:val="single" w:sz="4" w:space="0" w:color="auto"/>
              <w:bottom w:val="single" w:sz="4" w:space="0" w:color="auto"/>
              <w:right w:val="single" w:sz="4" w:space="0" w:color="auto"/>
            </w:tcBorders>
            <w:shd w:val="clear" w:color="auto" w:fill="auto"/>
          </w:tcPr>
          <w:p w14:paraId="07BA585B" w14:textId="77777777" w:rsidR="001D5099" w:rsidRPr="00653C0F" w:rsidRDefault="001D5099" w:rsidP="00EE3069">
            <w:pPr>
              <w:jc w:val="both"/>
              <w:rPr>
                <w:rFonts w:ascii="Arial" w:hAnsi="Arial" w:cs="Arial"/>
              </w:rPr>
            </w:pPr>
            <w:r w:rsidRPr="00653C0F">
              <w:rPr>
                <w:rFonts w:ascii="Arial" w:hAnsi="Arial" w:cs="Arial"/>
              </w:rPr>
              <w:t>Would illumination result in unacceptable glare?</w:t>
            </w:r>
          </w:p>
        </w:tc>
        <w:tc>
          <w:tcPr>
            <w:tcW w:w="4749" w:type="dxa"/>
            <w:tcBorders>
              <w:top w:val="single" w:sz="4" w:space="0" w:color="auto"/>
              <w:left w:val="single" w:sz="4" w:space="0" w:color="auto"/>
              <w:bottom w:val="single" w:sz="4" w:space="0" w:color="auto"/>
              <w:right w:val="single" w:sz="4" w:space="0" w:color="auto"/>
            </w:tcBorders>
            <w:shd w:val="clear" w:color="auto" w:fill="auto"/>
          </w:tcPr>
          <w:p w14:paraId="12DC4E3D" w14:textId="3A4CE80E" w:rsidR="001D5099" w:rsidRPr="00653C0F" w:rsidRDefault="00F11885" w:rsidP="00EE3069">
            <w:pPr>
              <w:jc w:val="both"/>
              <w:rPr>
                <w:rFonts w:ascii="Arial" w:hAnsi="Arial" w:cs="Arial"/>
              </w:rPr>
            </w:pPr>
            <w:r w:rsidRPr="00653C0F">
              <w:rPr>
                <w:rFonts w:ascii="Arial" w:hAnsi="Arial" w:cs="Arial"/>
              </w:rPr>
              <w:t>Illumination will occur at low wattage and will not impact the safety or amenity  of pedestrians, vehicles or nearby industrial warehouses. The light source for the signage will be static.</w:t>
            </w:r>
          </w:p>
          <w:p w14:paraId="28B22FF6" w14:textId="77777777" w:rsidR="001D5099" w:rsidRPr="00653C0F" w:rsidRDefault="001D5099" w:rsidP="00EE3069">
            <w:pPr>
              <w:jc w:val="both"/>
              <w:rPr>
                <w:rFonts w:ascii="Arial" w:hAnsi="Arial" w:cs="Arial"/>
              </w:rPr>
            </w:pPr>
          </w:p>
        </w:tc>
      </w:tr>
      <w:tr w:rsidR="001D5099" w:rsidRPr="00653C0F" w14:paraId="1002E2F5" w14:textId="77777777" w:rsidTr="00EE3069">
        <w:tc>
          <w:tcPr>
            <w:tcW w:w="4749" w:type="dxa"/>
            <w:tcBorders>
              <w:top w:val="single" w:sz="4" w:space="0" w:color="auto"/>
              <w:left w:val="single" w:sz="4" w:space="0" w:color="auto"/>
              <w:bottom w:val="single" w:sz="4" w:space="0" w:color="auto"/>
              <w:right w:val="single" w:sz="4" w:space="0" w:color="auto"/>
            </w:tcBorders>
          </w:tcPr>
          <w:p w14:paraId="6B8F8B76" w14:textId="77777777" w:rsidR="001D5099" w:rsidRPr="00653C0F" w:rsidRDefault="001D5099" w:rsidP="00EE3069">
            <w:pPr>
              <w:jc w:val="both"/>
              <w:rPr>
                <w:rFonts w:ascii="Arial" w:hAnsi="Arial" w:cs="Arial"/>
              </w:rPr>
            </w:pPr>
            <w:r w:rsidRPr="00653C0F">
              <w:rPr>
                <w:rFonts w:ascii="Arial" w:hAnsi="Arial" w:cs="Arial"/>
              </w:rPr>
              <w:t>Would illumination affect safety for pedestrian, vehicles or aircraft?</w:t>
            </w:r>
          </w:p>
        </w:tc>
        <w:tc>
          <w:tcPr>
            <w:tcW w:w="4749" w:type="dxa"/>
            <w:tcBorders>
              <w:top w:val="single" w:sz="4" w:space="0" w:color="auto"/>
              <w:left w:val="single" w:sz="4" w:space="0" w:color="auto"/>
              <w:bottom w:val="single" w:sz="4" w:space="0" w:color="auto"/>
              <w:right w:val="single" w:sz="4" w:space="0" w:color="auto"/>
            </w:tcBorders>
          </w:tcPr>
          <w:p w14:paraId="25823A4A" w14:textId="0823B313" w:rsidR="001D5099" w:rsidRPr="00653C0F" w:rsidRDefault="001D5099" w:rsidP="00EE3069">
            <w:pPr>
              <w:jc w:val="both"/>
              <w:rPr>
                <w:rFonts w:ascii="Arial" w:hAnsi="Arial" w:cs="Arial"/>
              </w:rPr>
            </w:pPr>
            <w:r w:rsidRPr="00653C0F">
              <w:rPr>
                <w:rFonts w:ascii="Arial" w:hAnsi="Arial" w:cs="Arial"/>
              </w:rPr>
              <w:t>No. Conditions of consent will ensure the illumination does not result in unreasonable glare.</w:t>
            </w:r>
          </w:p>
        </w:tc>
      </w:tr>
      <w:tr w:rsidR="00AE733D" w:rsidRPr="00653C0F" w14:paraId="7A1D4247" w14:textId="77777777" w:rsidTr="00EE3069">
        <w:tc>
          <w:tcPr>
            <w:tcW w:w="4749" w:type="dxa"/>
            <w:tcBorders>
              <w:top w:val="single" w:sz="4" w:space="0" w:color="auto"/>
              <w:left w:val="single" w:sz="4" w:space="0" w:color="auto"/>
              <w:bottom w:val="single" w:sz="4" w:space="0" w:color="auto"/>
              <w:right w:val="single" w:sz="4" w:space="0" w:color="auto"/>
            </w:tcBorders>
          </w:tcPr>
          <w:p w14:paraId="59C97BB6" w14:textId="77777777" w:rsidR="00AE733D" w:rsidRPr="00653C0F" w:rsidRDefault="00AE733D" w:rsidP="00AE733D">
            <w:pPr>
              <w:jc w:val="both"/>
              <w:rPr>
                <w:rFonts w:ascii="Arial" w:hAnsi="Arial" w:cs="Arial"/>
                <w:color w:val="FF0000"/>
              </w:rPr>
            </w:pPr>
            <w:r w:rsidRPr="00303960">
              <w:rPr>
                <w:rFonts w:ascii="Arial" w:hAnsi="Arial" w:cs="Arial"/>
              </w:rPr>
              <w:t>Would illumination detract from the amenity of any residence or other form of accommodation?</w:t>
            </w:r>
          </w:p>
        </w:tc>
        <w:tc>
          <w:tcPr>
            <w:tcW w:w="4749" w:type="dxa"/>
            <w:tcBorders>
              <w:top w:val="single" w:sz="4" w:space="0" w:color="auto"/>
              <w:left w:val="single" w:sz="4" w:space="0" w:color="auto"/>
              <w:bottom w:val="single" w:sz="4" w:space="0" w:color="auto"/>
              <w:right w:val="single" w:sz="4" w:space="0" w:color="auto"/>
            </w:tcBorders>
          </w:tcPr>
          <w:p w14:paraId="102F9579" w14:textId="77777777" w:rsidR="00AE733D" w:rsidRPr="00653C0F" w:rsidRDefault="00AE733D" w:rsidP="00AE733D">
            <w:pPr>
              <w:jc w:val="both"/>
              <w:rPr>
                <w:rFonts w:ascii="Arial" w:hAnsi="Arial" w:cs="Arial"/>
              </w:rPr>
            </w:pPr>
            <w:r w:rsidRPr="00653C0F">
              <w:rPr>
                <w:rFonts w:ascii="Arial" w:hAnsi="Arial" w:cs="Arial"/>
              </w:rPr>
              <w:t xml:space="preserve">No. The illumination of the signage is not considered to result in unacceptable lighting nuisance. </w:t>
            </w:r>
          </w:p>
          <w:p w14:paraId="7472FB3D" w14:textId="50BA2523" w:rsidR="00AE733D" w:rsidRPr="00653C0F" w:rsidRDefault="00AE733D" w:rsidP="00AE733D">
            <w:pPr>
              <w:jc w:val="both"/>
              <w:rPr>
                <w:rFonts w:ascii="Arial" w:hAnsi="Arial" w:cs="Arial"/>
                <w:color w:val="FF0000"/>
              </w:rPr>
            </w:pPr>
          </w:p>
        </w:tc>
      </w:tr>
      <w:tr w:rsidR="00AE733D" w:rsidRPr="00653C0F" w14:paraId="7B42B295" w14:textId="77777777" w:rsidTr="00EE3069">
        <w:tc>
          <w:tcPr>
            <w:tcW w:w="4749" w:type="dxa"/>
            <w:tcBorders>
              <w:top w:val="single" w:sz="4" w:space="0" w:color="auto"/>
              <w:left w:val="single" w:sz="4" w:space="0" w:color="auto"/>
              <w:bottom w:val="single" w:sz="4" w:space="0" w:color="auto"/>
              <w:right w:val="single" w:sz="4" w:space="0" w:color="auto"/>
            </w:tcBorders>
          </w:tcPr>
          <w:p w14:paraId="4F848605" w14:textId="77777777" w:rsidR="00AE733D" w:rsidRPr="00653C0F" w:rsidRDefault="00AE733D" w:rsidP="00AE733D">
            <w:pPr>
              <w:jc w:val="both"/>
              <w:rPr>
                <w:rFonts w:ascii="Arial" w:hAnsi="Arial" w:cs="Arial"/>
              </w:rPr>
            </w:pPr>
            <w:r w:rsidRPr="00653C0F">
              <w:rPr>
                <w:rFonts w:ascii="Arial" w:hAnsi="Arial" w:cs="Arial"/>
              </w:rPr>
              <w:t>Is the illumination subject to a curfew?</w:t>
            </w:r>
          </w:p>
        </w:tc>
        <w:tc>
          <w:tcPr>
            <w:tcW w:w="4749" w:type="dxa"/>
            <w:tcBorders>
              <w:top w:val="single" w:sz="4" w:space="0" w:color="auto"/>
              <w:left w:val="single" w:sz="4" w:space="0" w:color="auto"/>
              <w:bottom w:val="single" w:sz="4" w:space="0" w:color="auto"/>
              <w:right w:val="single" w:sz="4" w:space="0" w:color="auto"/>
            </w:tcBorders>
          </w:tcPr>
          <w:p w14:paraId="2A163AC5" w14:textId="1FF562B8" w:rsidR="00AE733D" w:rsidRPr="00653C0F" w:rsidRDefault="00AE733D" w:rsidP="00AE733D">
            <w:pPr>
              <w:jc w:val="both"/>
              <w:rPr>
                <w:rFonts w:ascii="Arial" w:hAnsi="Arial" w:cs="Arial"/>
              </w:rPr>
            </w:pPr>
            <w:r w:rsidRPr="00653C0F">
              <w:rPr>
                <w:rFonts w:ascii="Arial" w:hAnsi="Arial" w:cs="Arial"/>
              </w:rPr>
              <w:t xml:space="preserve">No. The illumination of the signage is not considered to result in unacceptable lighting nuisance. </w:t>
            </w:r>
          </w:p>
          <w:p w14:paraId="31D95FF3" w14:textId="77777777" w:rsidR="00AE733D" w:rsidRPr="00653C0F" w:rsidRDefault="00AE733D" w:rsidP="00AE733D">
            <w:pPr>
              <w:jc w:val="both"/>
              <w:rPr>
                <w:rFonts w:ascii="Arial" w:hAnsi="Arial" w:cs="Arial"/>
              </w:rPr>
            </w:pPr>
          </w:p>
        </w:tc>
      </w:tr>
      <w:tr w:rsidR="00AE733D" w:rsidRPr="00653C0F" w14:paraId="0848B364" w14:textId="77777777" w:rsidTr="00EE3069">
        <w:tc>
          <w:tcPr>
            <w:tcW w:w="9498" w:type="dxa"/>
            <w:gridSpan w:val="2"/>
            <w:tcBorders>
              <w:top w:val="single" w:sz="4" w:space="0" w:color="auto"/>
              <w:left w:val="single" w:sz="4" w:space="0" w:color="auto"/>
              <w:bottom w:val="single" w:sz="4" w:space="0" w:color="auto"/>
              <w:right w:val="single" w:sz="4" w:space="0" w:color="auto"/>
            </w:tcBorders>
          </w:tcPr>
          <w:p w14:paraId="48C9FF01" w14:textId="77777777" w:rsidR="00AE733D" w:rsidRPr="00653C0F" w:rsidRDefault="00AE733D" w:rsidP="00AE733D">
            <w:pPr>
              <w:jc w:val="both"/>
              <w:rPr>
                <w:rFonts w:ascii="Arial" w:hAnsi="Arial" w:cs="Arial"/>
              </w:rPr>
            </w:pPr>
            <w:r w:rsidRPr="00653C0F">
              <w:rPr>
                <w:rFonts w:ascii="Arial" w:hAnsi="Arial" w:cs="Arial"/>
                <w:b/>
                <w:bCs/>
              </w:rPr>
              <w:t>8. Safety</w:t>
            </w:r>
          </w:p>
        </w:tc>
      </w:tr>
      <w:tr w:rsidR="00AE733D" w:rsidRPr="00653C0F" w14:paraId="15812FDB" w14:textId="77777777" w:rsidTr="00EE3069">
        <w:tc>
          <w:tcPr>
            <w:tcW w:w="4749" w:type="dxa"/>
            <w:tcBorders>
              <w:top w:val="single" w:sz="4" w:space="0" w:color="auto"/>
              <w:left w:val="single" w:sz="4" w:space="0" w:color="auto"/>
              <w:bottom w:val="single" w:sz="4" w:space="0" w:color="auto"/>
              <w:right w:val="single" w:sz="4" w:space="0" w:color="auto"/>
            </w:tcBorders>
          </w:tcPr>
          <w:p w14:paraId="6816B7A0" w14:textId="77777777" w:rsidR="00AE733D" w:rsidRPr="00653C0F" w:rsidRDefault="00AE733D" w:rsidP="00AE733D">
            <w:pPr>
              <w:jc w:val="both"/>
              <w:rPr>
                <w:rFonts w:ascii="Arial" w:hAnsi="Arial" w:cs="Arial"/>
              </w:rPr>
            </w:pPr>
            <w:r w:rsidRPr="00653C0F">
              <w:rPr>
                <w:rFonts w:ascii="Arial" w:hAnsi="Arial" w:cs="Arial"/>
              </w:rPr>
              <w:t>Would the proposal reduce the safety for any public road?</w:t>
            </w:r>
          </w:p>
        </w:tc>
        <w:tc>
          <w:tcPr>
            <w:tcW w:w="4749" w:type="dxa"/>
            <w:tcBorders>
              <w:top w:val="single" w:sz="4" w:space="0" w:color="auto"/>
              <w:left w:val="single" w:sz="4" w:space="0" w:color="auto"/>
              <w:bottom w:val="single" w:sz="4" w:space="0" w:color="auto"/>
              <w:right w:val="single" w:sz="4" w:space="0" w:color="auto"/>
            </w:tcBorders>
          </w:tcPr>
          <w:p w14:paraId="4A8F6D16" w14:textId="77777777" w:rsidR="00AE733D" w:rsidRPr="00653C0F" w:rsidRDefault="00AE733D" w:rsidP="00AE733D">
            <w:pPr>
              <w:jc w:val="both"/>
              <w:rPr>
                <w:rFonts w:ascii="Arial" w:hAnsi="Arial" w:cs="Arial"/>
              </w:rPr>
            </w:pPr>
            <w:r w:rsidRPr="00653C0F">
              <w:rPr>
                <w:rFonts w:ascii="Arial" w:hAnsi="Arial" w:cs="Arial"/>
              </w:rPr>
              <w:t xml:space="preserve">No, the proposed signs will help road users in identifying the premises. </w:t>
            </w:r>
          </w:p>
          <w:p w14:paraId="7B58B769" w14:textId="77777777" w:rsidR="00AE733D" w:rsidRPr="00653C0F" w:rsidRDefault="00AE733D" w:rsidP="00AE733D">
            <w:pPr>
              <w:jc w:val="both"/>
              <w:rPr>
                <w:rFonts w:ascii="Arial" w:hAnsi="Arial" w:cs="Arial"/>
              </w:rPr>
            </w:pPr>
          </w:p>
        </w:tc>
      </w:tr>
      <w:tr w:rsidR="00AE733D" w:rsidRPr="00653C0F" w14:paraId="082F7CAA" w14:textId="77777777" w:rsidTr="00EE3069">
        <w:tc>
          <w:tcPr>
            <w:tcW w:w="4749" w:type="dxa"/>
            <w:tcBorders>
              <w:top w:val="single" w:sz="4" w:space="0" w:color="auto"/>
              <w:left w:val="single" w:sz="4" w:space="0" w:color="auto"/>
              <w:bottom w:val="single" w:sz="4" w:space="0" w:color="auto"/>
              <w:right w:val="single" w:sz="4" w:space="0" w:color="auto"/>
            </w:tcBorders>
          </w:tcPr>
          <w:p w14:paraId="1815B004" w14:textId="77777777" w:rsidR="00AE733D" w:rsidRPr="00653C0F" w:rsidRDefault="00AE733D" w:rsidP="00AE733D">
            <w:pPr>
              <w:jc w:val="both"/>
              <w:rPr>
                <w:rFonts w:ascii="Arial" w:hAnsi="Arial" w:cs="Arial"/>
              </w:rPr>
            </w:pPr>
            <w:r w:rsidRPr="00653C0F">
              <w:rPr>
                <w:rFonts w:ascii="Arial" w:hAnsi="Arial" w:cs="Arial"/>
              </w:rPr>
              <w:t>Would the proposal reduce the safety for pedestrians or bicyclists?</w:t>
            </w:r>
          </w:p>
        </w:tc>
        <w:tc>
          <w:tcPr>
            <w:tcW w:w="4749" w:type="dxa"/>
            <w:tcBorders>
              <w:top w:val="single" w:sz="4" w:space="0" w:color="auto"/>
              <w:left w:val="single" w:sz="4" w:space="0" w:color="auto"/>
              <w:bottom w:val="single" w:sz="4" w:space="0" w:color="auto"/>
              <w:right w:val="single" w:sz="4" w:space="0" w:color="auto"/>
            </w:tcBorders>
          </w:tcPr>
          <w:p w14:paraId="130E398F" w14:textId="77777777" w:rsidR="00AE733D" w:rsidRPr="00653C0F" w:rsidRDefault="00AE733D" w:rsidP="00AE733D">
            <w:pPr>
              <w:jc w:val="both"/>
              <w:rPr>
                <w:rFonts w:ascii="Arial" w:hAnsi="Arial" w:cs="Arial"/>
              </w:rPr>
            </w:pPr>
            <w:r w:rsidRPr="00653C0F">
              <w:rPr>
                <w:rFonts w:ascii="Arial" w:hAnsi="Arial" w:cs="Arial"/>
              </w:rPr>
              <w:t xml:space="preserve">No, the proposed signs will assist road users, pedestrians and bicyclists in identifying the site. </w:t>
            </w:r>
          </w:p>
          <w:p w14:paraId="23C2EDF4" w14:textId="77777777" w:rsidR="00AE733D" w:rsidRPr="00653C0F" w:rsidRDefault="00AE733D" w:rsidP="00AE733D">
            <w:pPr>
              <w:jc w:val="both"/>
              <w:rPr>
                <w:rFonts w:ascii="Arial" w:hAnsi="Arial" w:cs="Arial"/>
              </w:rPr>
            </w:pPr>
          </w:p>
        </w:tc>
      </w:tr>
      <w:tr w:rsidR="00AE733D" w:rsidRPr="00653C0F" w14:paraId="46B89489" w14:textId="77777777" w:rsidTr="00EE3069">
        <w:tc>
          <w:tcPr>
            <w:tcW w:w="4749" w:type="dxa"/>
            <w:tcBorders>
              <w:top w:val="single" w:sz="4" w:space="0" w:color="auto"/>
              <w:left w:val="single" w:sz="4" w:space="0" w:color="auto"/>
              <w:bottom w:val="single" w:sz="4" w:space="0" w:color="auto"/>
              <w:right w:val="single" w:sz="4" w:space="0" w:color="auto"/>
            </w:tcBorders>
          </w:tcPr>
          <w:p w14:paraId="20CE4320" w14:textId="77777777" w:rsidR="00AE733D" w:rsidRPr="00653C0F" w:rsidRDefault="00AE733D" w:rsidP="00AE733D">
            <w:pPr>
              <w:jc w:val="both"/>
              <w:rPr>
                <w:rFonts w:ascii="Arial" w:hAnsi="Arial" w:cs="Arial"/>
              </w:rPr>
            </w:pPr>
            <w:r w:rsidRPr="00653C0F">
              <w:rPr>
                <w:rFonts w:ascii="Arial" w:hAnsi="Arial" w:cs="Arial"/>
              </w:rPr>
              <w:t>Would the proposal reduce the safety for pedestrian, particularly children, by obscuring sightliness from public areas?</w:t>
            </w:r>
          </w:p>
        </w:tc>
        <w:tc>
          <w:tcPr>
            <w:tcW w:w="4749" w:type="dxa"/>
            <w:tcBorders>
              <w:top w:val="single" w:sz="4" w:space="0" w:color="auto"/>
              <w:left w:val="single" w:sz="4" w:space="0" w:color="auto"/>
              <w:bottom w:val="single" w:sz="4" w:space="0" w:color="auto"/>
              <w:right w:val="single" w:sz="4" w:space="0" w:color="auto"/>
            </w:tcBorders>
          </w:tcPr>
          <w:p w14:paraId="23F1F366" w14:textId="77777777" w:rsidR="00AE733D" w:rsidRPr="00653C0F" w:rsidRDefault="00AE733D" w:rsidP="00AE733D">
            <w:pPr>
              <w:jc w:val="both"/>
              <w:rPr>
                <w:rFonts w:ascii="Arial" w:hAnsi="Arial" w:cs="Arial"/>
              </w:rPr>
            </w:pPr>
            <w:r w:rsidRPr="00653C0F">
              <w:rPr>
                <w:rFonts w:ascii="Arial" w:hAnsi="Arial" w:cs="Arial"/>
              </w:rPr>
              <w:t xml:space="preserve">No, the signs do not obscure internal or external visibility of the site, but rather enhances visibility. </w:t>
            </w:r>
          </w:p>
          <w:p w14:paraId="1413628E" w14:textId="77777777" w:rsidR="00AE733D" w:rsidRPr="00653C0F" w:rsidRDefault="00AE733D" w:rsidP="00AE733D">
            <w:pPr>
              <w:jc w:val="both"/>
              <w:rPr>
                <w:rFonts w:ascii="Arial" w:hAnsi="Arial" w:cs="Arial"/>
              </w:rPr>
            </w:pPr>
          </w:p>
        </w:tc>
      </w:tr>
    </w:tbl>
    <w:p w14:paraId="32273964" w14:textId="77777777" w:rsidR="001D5099" w:rsidRPr="00653C0F" w:rsidRDefault="001D5099" w:rsidP="001D5099">
      <w:pPr>
        <w:jc w:val="both"/>
        <w:rPr>
          <w:rFonts w:ascii="Arial" w:hAnsi="Arial" w:cs="Arial"/>
          <w:b/>
          <w:bCs/>
        </w:rPr>
      </w:pPr>
    </w:p>
    <w:p w14:paraId="25D18134" w14:textId="77777777" w:rsidR="001D5099" w:rsidRPr="00653C0F" w:rsidRDefault="001D5099" w:rsidP="001D5099">
      <w:pPr>
        <w:jc w:val="both"/>
        <w:rPr>
          <w:rFonts w:ascii="Arial" w:hAnsi="Arial" w:cs="Arial"/>
          <w:bCs/>
        </w:rPr>
      </w:pPr>
      <w:r w:rsidRPr="00653C0F">
        <w:rPr>
          <w:rFonts w:ascii="Arial" w:hAnsi="Arial" w:cs="Arial"/>
          <w:bCs/>
        </w:rPr>
        <w:t>The development has satisfactorily demonstrated compliance with the provisions set out within Schedule 1 of the SEPP.</w:t>
      </w:r>
    </w:p>
    <w:p w14:paraId="339D9431" w14:textId="3C8D5675" w:rsidR="00F11885" w:rsidRPr="00653C0F" w:rsidRDefault="00F11885" w:rsidP="00F11885">
      <w:pPr>
        <w:jc w:val="both"/>
        <w:rPr>
          <w:rFonts w:ascii="Arial" w:hAnsi="Arial" w:cs="Arial"/>
          <w:b/>
          <w:lang w:eastAsia="en-US"/>
        </w:rPr>
      </w:pPr>
    </w:p>
    <w:p w14:paraId="3F4AFABC" w14:textId="33902057" w:rsidR="00F11885" w:rsidRPr="00653C0F" w:rsidRDefault="00F11885" w:rsidP="00F11885">
      <w:pPr>
        <w:jc w:val="both"/>
        <w:rPr>
          <w:rFonts w:ascii="Arial" w:hAnsi="Arial" w:cs="Arial"/>
          <w:b/>
          <w:lang w:eastAsia="en-US"/>
        </w:rPr>
      </w:pPr>
      <w:r w:rsidRPr="00653C0F">
        <w:rPr>
          <w:rFonts w:ascii="Arial" w:hAnsi="Arial" w:cs="Arial"/>
          <w:b/>
          <w:lang w:eastAsia="en-US"/>
        </w:rPr>
        <w:t>Oakdale East Estate Development Control Plan</w:t>
      </w:r>
    </w:p>
    <w:p w14:paraId="3A81DD75" w14:textId="77777777" w:rsidR="00F11885" w:rsidRPr="00653C0F" w:rsidRDefault="00F11885" w:rsidP="00F11885">
      <w:pPr>
        <w:jc w:val="both"/>
        <w:rPr>
          <w:rFonts w:ascii="Arial" w:hAnsi="Arial" w:cs="Arial"/>
          <w:b/>
          <w:lang w:eastAsia="en-US"/>
        </w:rPr>
      </w:pPr>
    </w:p>
    <w:p w14:paraId="23199F35" w14:textId="45AA7BB6" w:rsidR="00F11885" w:rsidRPr="00653C0F" w:rsidRDefault="00F11885" w:rsidP="00F11885">
      <w:pPr>
        <w:jc w:val="both"/>
        <w:rPr>
          <w:rFonts w:ascii="Arial" w:hAnsi="Arial" w:cs="Arial"/>
        </w:rPr>
      </w:pPr>
      <w:r w:rsidRPr="00653C0F">
        <w:rPr>
          <w:rFonts w:ascii="Arial" w:hAnsi="Arial" w:cs="Arial"/>
        </w:rPr>
        <w:t>The following compliance table details the assessment of the proposal, in accordance with the relevant requirements of the Oakdale East Estate DCP.</w:t>
      </w:r>
    </w:p>
    <w:p w14:paraId="28FD7598" w14:textId="77777777" w:rsidR="00F11885" w:rsidRPr="00653C0F" w:rsidRDefault="00F11885" w:rsidP="00F11885">
      <w:pPr>
        <w:jc w:val="both"/>
        <w:rPr>
          <w:rFonts w:ascii="Arial" w:hAnsi="Arial" w:cs="Arial"/>
        </w:rPr>
      </w:pPr>
    </w:p>
    <w:tbl>
      <w:tblPr>
        <w:tblStyle w:val="TableGrid"/>
        <w:tblW w:w="0" w:type="auto"/>
        <w:tblLook w:val="04A0" w:firstRow="1" w:lastRow="0" w:firstColumn="1" w:lastColumn="0" w:noHBand="0" w:noVBand="1"/>
      </w:tblPr>
      <w:tblGrid>
        <w:gridCol w:w="6323"/>
        <w:gridCol w:w="3224"/>
      </w:tblGrid>
      <w:tr w:rsidR="00F11885" w:rsidRPr="00653C0F" w14:paraId="41714FC4" w14:textId="77777777" w:rsidTr="004928B6">
        <w:tc>
          <w:tcPr>
            <w:tcW w:w="6323" w:type="dxa"/>
            <w:shd w:val="clear" w:color="auto" w:fill="000000" w:themeFill="text1"/>
          </w:tcPr>
          <w:p w14:paraId="1E950AAF" w14:textId="77777777" w:rsidR="00F11885" w:rsidRPr="00653C0F" w:rsidRDefault="00F11885" w:rsidP="004A0E14">
            <w:pPr>
              <w:jc w:val="both"/>
              <w:rPr>
                <w:rFonts w:ascii="Arial" w:hAnsi="Arial" w:cs="Arial"/>
              </w:rPr>
            </w:pPr>
            <w:r w:rsidRPr="00653C0F">
              <w:rPr>
                <w:rFonts w:ascii="Arial" w:hAnsi="Arial" w:cs="Arial"/>
              </w:rPr>
              <w:t>Criteria</w:t>
            </w:r>
          </w:p>
        </w:tc>
        <w:tc>
          <w:tcPr>
            <w:tcW w:w="3224" w:type="dxa"/>
            <w:shd w:val="clear" w:color="auto" w:fill="000000" w:themeFill="text1"/>
          </w:tcPr>
          <w:p w14:paraId="56C79378" w14:textId="77777777" w:rsidR="00F11885" w:rsidRPr="00653C0F" w:rsidRDefault="00F11885" w:rsidP="004A0E14">
            <w:pPr>
              <w:jc w:val="both"/>
              <w:rPr>
                <w:rFonts w:ascii="Arial" w:hAnsi="Arial" w:cs="Arial"/>
              </w:rPr>
            </w:pPr>
            <w:r w:rsidRPr="00653C0F">
              <w:rPr>
                <w:rFonts w:ascii="Arial" w:hAnsi="Arial" w:cs="Arial"/>
              </w:rPr>
              <w:t>Compliance</w:t>
            </w:r>
          </w:p>
        </w:tc>
      </w:tr>
      <w:tr w:rsidR="00F11885" w:rsidRPr="00653C0F" w14:paraId="60D4312B" w14:textId="77777777" w:rsidTr="004928B6">
        <w:tc>
          <w:tcPr>
            <w:tcW w:w="6323" w:type="dxa"/>
          </w:tcPr>
          <w:p w14:paraId="330DDEA2" w14:textId="2C900616" w:rsidR="00F11885" w:rsidRPr="00653C0F" w:rsidRDefault="00F11885" w:rsidP="004A0E14">
            <w:pPr>
              <w:jc w:val="both"/>
              <w:rPr>
                <w:rFonts w:ascii="Arial" w:hAnsi="Arial" w:cs="Arial"/>
                <w:b/>
              </w:rPr>
            </w:pPr>
            <w:r w:rsidRPr="00653C0F">
              <w:rPr>
                <w:rFonts w:ascii="Arial" w:hAnsi="Arial" w:cs="Arial"/>
                <w:b/>
              </w:rPr>
              <w:t>2.2.1 Subdivision</w:t>
            </w:r>
          </w:p>
          <w:p w14:paraId="3622AAD1" w14:textId="77777777" w:rsidR="00F11885" w:rsidRPr="00653C0F" w:rsidRDefault="00F11885" w:rsidP="004A0E14">
            <w:pPr>
              <w:jc w:val="both"/>
              <w:rPr>
                <w:rFonts w:ascii="Arial" w:hAnsi="Arial" w:cs="Arial"/>
              </w:rPr>
            </w:pPr>
          </w:p>
          <w:p w14:paraId="6AFFF614" w14:textId="70B74C23" w:rsidR="00F11885" w:rsidRPr="00653C0F" w:rsidRDefault="00F11885" w:rsidP="005E47F7">
            <w:pPr>
              <w:pStyle w:val="ListParagraph"/>
              <w:numPr>
                <w:ilvl w:val="0"/>
                <w:numId w:val="15"/>
              </w:numPr>
              <w:jc w:val="both"/>
              <w:rPr>
                <w:rFonts w:ascii="Arial" w:hAnsi="Arial" w:cs="Arial"/>
              </w:rPr>
            </w:pPr>
            <w:r w:rsidRPr="00653C0F">
              <w:rPr>
                <w:rFonts w:ascii="Arial" w:hAnsi="Arial" w:cs="Arial"/>
              </w:rPr>
              <w:t xml:space="preserve">Industrial lots are </w:t>
            </w:r>
            <w:r w:rsidR="000B6D62" w:rsidRPr="00653C0F">
              <w:rPr>
                <w:rFonts w:ascii="Arial" w:hAnsi="Arial" w:cs="Arial"/>
              </w:rPr>
              <w:t>to be sited and designed to achieve the criteria listed below:</w:t>
            </w:r>
          </w:p>
          <w:p w14:paraId="6BFD559A" w14:textId="216A7A0B" w:rsidR="000B6D62" w:rsidRPr="00653C0F" w:rsidRDefault="000B6D62" w:rsidP="004A0E14">
            <w:pPr>
              <w:jc w:val="both"/>
              <w:rPr>
                <w:rFonts w:ascii="Arial" w:hAnsi="Arial" w:cs="Arial"/>
              </w:rPr>
            </w:pPr>
          </w:p>
          <w:p w14:paraId="0CD8BE95" w14:textId="42E3E917" w:rsidR="000B6D62" w:rsidRPr="00653C0F" w:rsidRDefault="000B6D62" w:rsidP="005E47F7">
            <w:pPr>
              <w:pStyle w:val="ListParagraph"/>
              <w:numPr>
                <w:ilvl w:val="0"/>
                <w:numId w:val="14"/>
              </w:numPr>
              <w:jc w:val="both"/>
              <w:rPr>
                <w:rFonts w:ascii="Arial" w:hAnsi="Arial" w:cs="Arial"/>
              </w:rPr>
            </w:pPr>
            <w:r w:rsidRPr="00653C0F">
              <w:rPr>
                <w:rFonts w:ascii="Arial" w:hAnsi="Arial" w:cs="Arial"/>
              </w:rPr>
              <w:t>Minimum Lot Size – 5000sqm</w:t>
            </w:r>
          </w:p>
          <w:p w14:paraId="3C71F41E" w14:textId="77777777" w:rsidR="000B6D62" w:rsidRPr="00653C0F" w:rsidRDefault="000B6D62" w:rsidP="000B6D62">
            <w:pPr>
              <w:pStyle w:val="ListParagraph"/>
              <w:ind w:left="360"/>
              <w:jc w:val="both"/>
              <w:rPr>
                <w:rFonts w:ascii="Arial" w:hAnsi="Arial" w:cs="Arial"/>
              </w:rPr>
            </w:pPr>
          </w:p>
          <w:p w14:paraId="7F465CA2" w14:textId="29AC34B5" w:rsidR="000B6D62" w:rsidRPr="00653C0F" w:rsidRDefault="000B6D62" w:rsidP="005E47F7">
            <w:pPr>
              <w:pStyle w:val="ListParagraph"/>
              <w:numPr>
                <w:ilvl w:val="0"/>
                <w:numId w:val="14"/>
              </w:numPr>
              <w:jc w:val="both"/>
              <w:rPr>
                <w:rFonts w:ascii="Arial" w:hAnsi="Arial" w:cs="Arial"/>
              </w:rPr>
            </w:pPr>
            <w:r w:rsidRPr="00653C0F">
              <w:rPr>
                <w:rFonts w:ascii="Arial" w:hAnsi="Arial" w:cs="Arial"/>
              </w:rPr>
              <w:t>Minimum Frontage (street) – 40 metres</w:t>
            </w:r>
          </w:p>
          <w:p w14:paraId="4E6EBB6D" w14:textId="05919A61" w:rsidR="000B6D62" w:rsidRPr="00303960" w:rsidRDefault="000B6D62" w:rsidP="00303960">
            <w:pPr>
              <w:jc w:val="both"/>
              <w:rPr>
                <w:rFonts w:ascii="Arial" w:hAnsi="Arial" w:cs="Arial"/>
              </w:rPr>
            </w:pPr>
          </w:p>
          <w:p w14:paraId="2CCDB7C7" w14:textId="52E07617" w:rsidR="000B6D62" w:rsidRPr="00653C0F" w:rsidRDefault="000B6D62" w:rsidP="005E47F7">
            <w:pPr>
              <w:pStyle w:val="ListParagraph"/>
              <w:numPr>
                <w:ilvl w:val="0"/>
                <w:numId w:val="14"/>
              </w:numPr>
              <w:jc w:val="both"/>
              <w:rPr>
                <w:rFonts w:ascii="Arial" w:hAnsi="Arial" w:cs="Arial"/>
              </w:rPr>
            </w:pPr>
            <w:r w:rsidRPr="00653C0F">
              <w:rPr>
                <w:rFonts w:ascii="Arial" w:hAnsi="Arial" w:cs="Arial"/>
              </w:rPr>
              <w:t>Minimum Width (at the building line) – 35 metres</w:t>
            </w:r>
          </w:p>
          <w:p w14:paraId="081F3763" w14:textId="77777777" w:rsidR="000B6D62" w:rsidRPr="00653C0F" w:rsidRDefault="000B6D62" w:rsidP="000B6D62">
            <w:pPr>
              <w:pStyle w:val="ListParagraph"/>
              <w:ind w:left="360"/>
              <w:jc w:val="both"/>
              <w:rPr>
                <w:rFonts w:ascii="Arial" w:hAnsi="Arial" w:cs="Arial"/>
              </w:rPr>
            </w:pPr>
          </w:p>
          <w:p w14:paraId="1692335A" w14:textId="0C1E4BA7" w:rsidR="000B6D62" w:rsidRPr="00653C0F" w:rsidRDefault="000B6D62" w:rsidP="005E47F7">
            <w:pPr>
              <w:pStyle w:val="ListParagraph"/>
              <w:numPr>
                <w:ilvl w:val="0"/>
                <w:numId w:val="14"/>
              </w:numPr>
              <w:jc w:val="both"/>
              <w:rPr>
                <w:rFonts w:ascii="Arial" w:hAnsi="Arial" w:cs="Arial"/>
              </w:rPr>
            </w:pPr>
            <w:r w:rsidRPr="00653C0F">
              <w:rPr>
                <w:rFonts w:ascii="Arial" w:hAnsi="Arial" w:cs="Arial"/>
              </w:rPr>
              <w:t>Minimum Depth – 30 metres</w:t>
            </w:r>
          </w:p>
          <w:p w14:paraId="78905B84" w14:textId="77777777" w:rsidR="00F11885" w:rsidRPr="00653C0F" w:rsidRDefault="00F11885" w:rsidP="004A0E14">
            <w:pPr>
              <w:jc w:val="both"/>
              <w:rPr>
                <w:rFonts w:ascii="Arial" w:hAnsi="Arial" w:cs="Arial"/>
              </w:rPr>
            </w:pPr>
          </w:p>
          <w:p w14:paraId="792965EF" w14:textId="6C30EEAF" w:rsidR="00F11885" w:rsidRDefault="00FC45F8" w:rsidP="005E47F7">
            <w:pPr>
              <w:pStyle w:val="ListParagraph"/>
              <w:numPr>
                <w:ilvl w:val="0"/>
                <w:numId w:val="15"/>
              </w:numPr>
              <w:jc w:val="both"/>
              <w:rPr>
                <w:rFonts w:ascii="Arial" w:hAnsi="Arial" w:cs="Arial"/>
              </w:rPr>
            </w:pPr>
            <w:r w:rsidRPr="00653C0F">
              <w:rPr>
                <w:rFonts w:ascii="Arial" w:hAnsi="Arial" w:cs="Arial"/>
              </w:rPr>
              <w:t>Land adjoining or containing a watercourse (or part thereof) shall be designed to achieve the recommended corridors and buffer zones in accordance with Section 6.1</w:t>
            </w:r>
          </w:p>
          <w:p w14:paraId="2C41B1CD" w14:textId="77777777" w:rsidR="00303960" w:rsidRPr="00653C0F" w:rsidRDefault="00303960" w:rsidP="00303960">
            <w:pPr>
              <w:pStyle w:val="ListParagraph"/>
              <w:ind w:left="360"/>
              <w:jc w:val="both"/>
              <w:rPr>
                <w:rFonts w:ascii="Arial" w:hAnsi="Arial" w:cs="Arial"/>
              </w:rPr>
            </w:pPr>
          </w:p>
          <w:p w14:paraId="06675C79" w14:textId="3B42E466" w:rsidR="00FC45F8" w:rsidRDefault="00FC45F8" w:rsidP="005E47F7">
            <w:pPr>
              <w:pStyle w:val="ListParagraph"/>
              <w:numPr>
                <w:ilvl w:val="0"/>
                <w:numId w:val="15"/>
              </w:numPr>
              <w:jc w:val="both"/>
              <w:rPr>
                <w:rFonts w:ascii="Arial" w:hAnsi="Arial" w:cs="Arial"/>
              </w:rPr>
            </w:pPr>
            <w:r w:rsidRPr="00653C0F">
              <w:rPr>
                <w:rFonts w:ascii="Arial" w:hAnsi="Arial" w:cs="Arial"/>
              </w:rPr>
              <w:t>Battle axe lots are prohibited</w:t>
            </w:r>
          </w:p>
          <w:p w14:paraId="104100F0" w14:textId="77777777" w:rsidR="00303960" w:rsidRPr="00653C0F" w:rsidRDefault="00303960" w:rsidP="00303960">
            <w:pPr>
              <w:pStyle w:val="ListParagraph"/>
              <w:ind w:left="360"/>
              <w:jc w:val="both"/>
              <w:rPr>
                <w:rFonts w:ascii="Arial" w:hAnsi="Arial" w:cs="Arial"/>
              </w:rPr>
            </w:pPr>
          </w:p>
          <w:p w14:paraId="64708730" w14:textId="6751028D" w:rsidR="00303960" w:rsidRPr="00303960" w:rsidRDefault="00FC45F8" w:rsidP="00303960">
            <w:pPr>
              <w:pStyle w:val="ListParagraph"/>
              <w:numPr>
                <w:ilvl w:val="0"/>
                <w:numId w:val="15"/>
              </w:numPr>
              <w:jc w:val="both"/>
              <w:rPr>
                <w:rFonts w:ascii="Arial" w:hAnsi="Arial" w:cs="Arial"/>
              </w:rPr>
            </w:pPr>
            <w:r w:rsidRPr="00653C0F">
              <w:rPr>
                <w:rFonts w:ascii="Arial" w:hAnsi="Arial" w:cs="Arial"/>
              </w:rPr>
              <w:t xml:space="preserve">Where a subdivision plan includes battle axe lots, the area of the access handle is not to be </w:t>
            </w:r>
            <w:r w:rsidR="000875AD" w:rsidRPr="00653C0F">
              <w:rPr>
                <w:rFonts w:ascii="Arial" w:hAnsi="Arial" w:cs="Arial"/>
              </w:rPr>
              <w:t>included in</w:t>
            </w:r>
            <w:r w:rsidRPr="00653C0F">
              <w:rPr>
                <w:rFonts w:ascii="Arial" w:hAnsi="Arial" w:cs="Arial"/>
              </w:rPr>
              <w:t xml:space="preserve"> the calculation of minimum lot size</w:t>
            </w:r>
          </w:p>
          <w:p w14:paraId="2F893E10" w14:textId="77777777" w:rsidR="00303960" w:rsidRPr="00653C0F" w:rsidRDefault="00303960" w:rsidP="00303960">
            <w:pPr>
              <w:pStyle w:val="ListParagraph"/>
              <w:ind w:left="360"/>
              <w:jc w:val="both"/>
              <w:rPr>
                <w:rFonts w:ascii="Arial" w:hAnsi="Arial" w:cs="Arial"/>
              </w:rPr>
            </w:pPr>
          </w:p>
          <w:p w14:paraId="3768EE3C" w14:textId="59A79502" w:rsidR="00FC45F8" w:rsidRDefault="00FC45F8" w:rsidP="005E47F7">
            <w:pPr>
              <w:pStyle w:val="ListParagraph"/>
              <w:numPr>
                <w:ilvl w:val="0"/>
                <w:numId w:val="15"/>
              </w:numPr>
              <w:jc w:val="both"/>
              <w:rPr>
                <w:rFonts w:ascii="Arial" w:hAnsi="Arial" w:cs="Arial"/>
              </w:rPr>
            </w:pPr>
            <w:r w:rsidRPr="00653C0F">
              <w:rPr>
                <w:rFonts w:ascii="Arial" w:hAnsi="Arial" w:cs="Arial"/>
              </w:rPr>
              <w:t>Access to lots should be from an estate road. Direct access from the Link Road and future Southern Link Road is not permitted</w:t>
            </w:r>
          </w:p>
          <w:p w14:paraId="0D0C4253" w14:textId="77777777" w:rsidR="00303960" w:rsidRPr="00653C0F" w:rsidRDefault="00303960" w:rsidP="00303960">
            <w:pPr>
              <w:pStyle w:val="ListParagraph"/>
              <w:ind w:left="360"/>
              <w:jc w:val="both"/>
              <w:rPr>
                <w:rFonts w:ascii="Arial" w:hAnsi="Arial" w:cs="Arial"/>
              </w:rPr>
            </w:pPr>
          </w:p>
          <w:p w14:paraId="1BD987FB" w14:textId="6AA1129D" w:rsidR="00FC45F8" w:rsidRDefault="00FC45F8" w:rsidP="005E47F7">
            <w:pPr>
              <w:pStyle w:val="ListParagraph"/>
              <w:numPr>
                <w:ilvl w:val="0"/>
                <w:numId w:val="15"/>
              </w:numPr>
              <w:jc w:val="both"/>
              <w:rPr>
                <w:rFonts w:ascii="Arial" w:hAnsi="Arial" w:cs="Arial"/>
              </w:rPr>
            </w:pPr>
            <w:r w:rsidRPr="00653C0F">
              <w:rPr>
                <w:rFonts w:ascii="Arial" w:hAnsi="Arial" w:cs="Arial"/>
              </w:rPr>
              <w:t>Where a residual lot is created through subdivision, the applicant must demonstrate that future development of that residual lot can meet the controls of the DCP</w:t>
            </w:r>
          </w:p>
          <w:p w14:paraId="4053F5AA" w14:textId="439426C1" w:rsidR="00303960" w:rsidRPr="00303960" w:rsidRDefault="00303960" w:rsidP="00303960">
            <w:pPr>
              <w:jc w:val="both"/>
              <w:rPr>
                <w:rFonts w:ascii="Arial" w:hAnsi="Arial" w:cs="Arial"/>
              </w:rPr>
            </w:pPr>
          </w:p>
          <w:p w14:paraId="6CB60D2B" w14:textId="20D10B60" w:rsidR="00FC45F8" w:rsidRDefault="00FC45F8" w:rsidP="005E47F7">
            <w:pPr>
              <w:pStyle w:val="ListParagraph"/>
              <w:numPr>
                <w:ilvl w:val="0"/>
                <w:numId w:val="15"/>
              </w:numPr>
              <w:jc w:val="both"/>
              <w:rPr>
                <w:rFonts w:ascii="Arial" w:hAnsi="Arial" w:cs="Arial"/>
              </w:rPr>
            </w:pPr>
            <w:r w:rsidRPr="00653C0F">
              <w:rPr>
                <w:rFonts w:ascii="Arial" w:hAnsi="Arial" w:cs="Arial"/>
              </w:rPr>
              <w:t>Pedestrian and vehicular access is to be provided in accordance with the controls set out in Section 3</w:t>
            </w:r>
          </w:p>
          <w:p w14:paraId="0EAE2251" w14:textId="36E10002" w:rsidR="00303960" w:rsidRPr="00303960" w:rsidRDefault="00303960" w:rsidP="00303960">
            <w:pPr>
              <w:jc w:val="both"/>
              <w:rPr>
                <w:rFonts w:ascii="Arial" w:hAnsi="Arial" w:cs="Arial"/>
              </w:rPr>
            </w:pPr>
          </w:p>
          <w:p w14:paraId="56FD89B9" w14:textId="492BE159" w:rsidR="00FC45F8" w:rsidRDefault="00FC45F8" w:rsidP="005E47F7">
            <w:pPr>
              <w:pStyle w:val="ListParagraph"/>
              <w:numPr>
                <w:ilvl w:val="0"/>
                <w:numId w:val="15"/>
              </w:numPr>
              <w:jc w:val="both"/>
              <w:rPr>
                <w:rFonts w:ascii="Arial" w:hAnsi="Arial" w:cs="Arial"/>
              </w:rPr>
            </w:pPr>
            <w:r w:rsidRPr="00653C0F">
              <w:rPr>
                <w:rFonts w:ascii="Arial" w:hAnsi="Arial" w:cs="Arial"/>
              </w:rPr>
              <w:t>Where a strata or community title subdivision is proposed, any space for parking or other purposes forming part of a sole occupancy unit must be included in the same strata lot as the unit</w:t>
            </w:r>
          </w:p>
          <w:p w14:paraId="3370DC63" w14:textId="06B50191" w:rsidR="00303960" w:rsidRPr="00303960" w:rsidRDefault="00303960" w:rsidP="00303960">
            <w:pPr>
              <w:jc w:val="both"/>
              <w:rPr>
                <w:rFonts w:ascii="Arial" w:hAnsi="Arial" w:cs="Arial"/>
              </w:rPr>
            </w:pPr>
          </w:p>
          <w:p w14:paraId="7EA66949" w14:textId="7F8590A4" w:rsidR="00FC45F8" w:rsidRPr="00653C0F" w:rsidRDefault="00FC45F8" w:rsidP="005E47F7">
            <w:pPr>
              <w:pStyle w:val="ListParagraph"/>
              <w:numPr>
                <w:ilvl w:val="0"/>
                <w:numId w:val="15"/>
              </w:numPr>
              <w:jc w:val="both"/>
              <w:rPr>
                <w:rFonts w:ascii="Arial" w:hAnsi="Arial" w:cs="Arial"/>
              </w:rPr>
            </w:pPr>
            <w:r w:rsidRPr="00653C0F">
              <w:rPr>
                <w:rFonts w:ascii="Arial" w:hAnsi="Arial" w:cs="Arial"/>
              </w:rPr>
              <w:t>All landscape, access areas and directory board signs not forming part of an individual unit are required to be included in any strata plan of subdivision as common property.</w:t>
            </w:r>
          </w:p>
          <w:p w14:paraId="68F41F2A" w14:textId="77777777" w:rsidR="00FC45F8" w:rsidRDefault="00FC45F8" w:rsidP="00FC45F8">
            <w:pPr>
              <w:pStyle w:val="ListParagraph"/>
              <w:ind w:left="360"/>
              <w:jc w:val="both"/>
              <w:rPr>
                <w:rFonts w:ascii="Arial" w:hAnsi="Arial" w:cs="Arial"/>
              </w:rPr>
            </w:pPr>
          </w:p>
          <w:p w14:paraId="5513D9B4" w14:textId="29233B1B" w:rsidR="00EA263F" w:rsidRPr="00B8172F" w:rsidRDefault="00EA263F" w:rsidP="00B8172F">
            <w:pPr>
              <w:jc w:val="both"/>
              <w:rPr>
                <w:rFonts w:ascii="Arial" w:hAnsi="Arial" w:cs="Arial"/>
              </w:rPr>
            </w:pPr>
          </w:p>
        </w:tc>
        <w:tc>
          <w:tcPr>
            <w:tcW w:w="3224" w:type="dxa"/>
          </w:tcPr>
          <w:p w14:paraId="685BBE00" w14:textId="77777777" w:rsidR="00B53152" w:rsidRPr="00EA263F" w:rsidRDefault="00B53152" w:rsidP="004A0E14">
            <w:pPr>
              <w:jc w:val="both"/>
              <w:rPr>
                <w:rFonts w:ascii="Arial" w:hAnsi="Arial" w:cs="Arial"/>
              </w:rPr>
            </w:pPr>
            <w:r w:rsidRPr="00EA263F">
              <w:rPr>
                <w:rFonts w:ascii="Arial" w:hAnsi="Arial" w:cs="Arial"/>
              </w:rPr>
              <w:t>Yes</w:t>
            </w:r>
          </w:p>
          <w:p w14:paraId="06FBF1A1" w14:textId="77777777" w:rsidR="00B53152" w:rsidRDefault="00B53152" w:rsidP="004A0E14">
            <w:pPr>
              <w:jc w:val="both"/>
              <w:rPr>
                <w:rFonts w:ascii="Arial" w:hAnsi="Arial" w:cs="Arial"/>
              </w:rPr>
            </w:pPr>
          </w:p>
          <w:p w14:paraId="03BDBD63" w14:textId="62597855" w:rsidR="00B53152" w:rsidRPr="00B53152" w:rsidRDefault="00B53152" w:rsidP="004A0E14">
            <w:pPr>
              <w:jc w:val="both"/>
              <w:rPr>
                <w:rFonts w:ascii="Arial" w:hAnsi="Arial" w:cs="Arial"/>
                <w:u w:val="single"/>
              </w:rPr>
            </w:pPr>
            <w:r w:rsidRPr="00B53152">
              <w:rPr>
                <w:rFonts w:ascii="Arial" w:hAnsi="Arial" w:cs="Arial"/>
                <w:u w:val="single"/>
              </w:rPr>
              <w:t>Proposed Lots:</w:t>
            </w:r>
          </w:p>
          <w:p w14:paraId="001230D8" w14:textId="77777777" w:rsidR="00B53152" w:rsidRDefault="00B53152" w:rsidP="004A0E14">
            <w:pPr>
              <w:jc w:val="both"/>
              <w:rPr>
                <w:rFonts w:ascii="Arial" w:hAnsi="Arial" w:cs="Arial"/>
              </w:rPr>
            </w:pPr>
          </w:p>
          <w:p w14:paraId="2C5E6338" w14:textId="6CB1486B" w:rsidR="00B53152" w:rsidRPr="00372271" w:rsidRDefault="00B53152" w:rsidP="00372271">
            <w:pPr>
              <w:pStyle w:val="ListParagraph"/>
              <w:numPr>
                <w:ilvl w:val="0"/>
                <w:numId w:val="54"/>
              </w:numPr>
              <w:ind w:left="360"/>
              <w:jc w:val="both"/>
              <w:rPr>
                <w:rFonts w:ascii="Arial" w:hAnsi="Arial" w:cs="Arial"/>
              </w:rPr>
            </w:pPr>
            <w:r w:rsidRPr="00372271">
              <w:rPr>
                <w:rFonts w:ascii="Arial" w:hAnsi="Arial" w:cs="Arial"/>
              </w:rPr>
              <w:t>Development L</w:t>
            </w:r>
            <w:r w:rsidR="00EA5397" w:rsidRPr="00372271">
              <w:rPr>
                <w:rFonts w:ascii="Arial" w:hAnsi="Arial" w:cs="Arial"/>
              </w:rPr>
              <w:t>ot (Lot 1)</w:t>
            </w:r>
            <w:r w:rsidRPr="00372271">
              <w:rPr>
                <w:rFonts w:ascii="Arial" w:hAnsi="Arial" w:cs="Arial"/>
              </w:rPr>
              <w:t>: 100,240 sqm</w:t>
            </w:r>
          </w:p>
          <w:p w14:paraId="68341EF0" w14:textId="498278B8" w:rsidR="00B53152" w:rsidRDefault="00B53152" w:rsidP="00372271">
            <w:pPr>
              <w:jc w:val="both"/>
              <w:rPr>
                <w:rFonts w:ascii="Arial" w:hAnsi="Arial" w:cs="Arial"/>
              </w:rPr>
            </w:pPr>
          </w:p>
          <w:p w14:paraId="2D5DF626" w14:textId="5C2208B3" w:rsidR="00B53152" w:rsidRPr="00372271" w:rsidRDefault="00B53152" w:rsidP="00372271">
            <w:pPr>
              <w:pStyle w:val="ListParagraph"/>
              <w:numPr>
                <w:ilvl w:val="0"/>
                <w:numId w:val="54"/>
              </w:numPr>
              <w:ind w:left="360"/>
              <w:jc w:val="both"/>
              <w:rPr>
                <w:rFonts w:ascii="Arial" w:hAnsi="Arial" w:cs="Arial"/>
              </w:rPr>
            </w:pPr>
            <w:r w:rsidRPr="00372271">
              <w:rPr>
                <w:rFonts w:ascii="Arial" w:hAnsi="Arial" w:cs="Arial"/>
              </w:rPr>
              <w:t>Estate Road Lot (Lot 2): 9,893 sqm</w:t>
            </w:r>
          </w:p>
          <w:p w14:paraId="20B4AD25" w14:textId="6FC88921" w:rsidR="00B53152" w:rsidRDefault="00B53152" w:rsidP="00372271">
            <w:pPr>
              <w:jc w:val="both"/>
              <w:rPr>
                <w:rFonts w:ascii="Arial" w:hAnsi="Arial" w:cs="Arial"/>
              </w:rPr>
            </w:pPr>
          </w:p>
          <w:p w14:paraId="7B41B96F" w14:textId="07BD2A15" w:rsidR="00B53152" w:rsidRPr="00372271" w:rsidRDefault="00B53152" w:rsidP="00372271">
            <w:pPr>
              <w:pStyle w:val="ListParagraph"/>
              <w:numPr>
                <w:ilvl w:val="0"/>
                <w:numId w:val="54"/>
              </w:numPr>
              <w:ind w:left="360"/>
              <w:jc w:val="both"/>
              <w:rPr>
                <w:rFonts w:ascii="Arial" w:hAnsi="Arial" w:cs="Arial"/>
              </w:rPr>
            </w:pPr>
            <w:r w:rsidRPr="00372271">
              <w:rPr>
                <w:rFonts w:ascii="Arial" w:hAnsi="Arial" w:cs="Arial"/>
              </w:rPr>
              <w:t>On-Site Detention Basin Lot (Lot 3): 13,836 sqm</w:t>
            </w:r>
          </w:p>
          <w:p w14:paraId="341B0E7A" w14:textId="0F03FB8F" w:rsidR="00372271" w:rsidRDefault="00372271" w:rsidP="004A0E14">
            <w:pPr>
              <w:jc w:val="both"/>
              <w:rPr>
                <w:rFonts w:ascii="Arial" w:hAnsi="Arial" w:cs="Arial"/>
              </w:rPr>
            </w:pPr>
          </w:p>
          <w:p w14:paraId="3E5F5FD9" w14:textId="38909B6F" w:rsidR="00372271" w:rsidRPr="00372271" w:rsidRDefault="00372271" w:rsidP="004A0E14">
            <w:pPr>
              <w:jc w:val="both"/>
              <w:rPr>
                <w:rFonts w:ascii="Arial" w:hAnsi="Arial" w:cs="Arial"/>
                <w:u w:val="single"/>
              </w:rPr>
            </w:pPr>
            <w:r w:rsidRPr="00372271">
              <w:rPr>
                <w:rFonts w:ascii="Arial" w:hAnsi="Arial" w:cs="Arial"/>
                <w:u w:val="single"/>
              </w:rPr>
              <w:t>Minimum Frontage of Development Lots:</w:t>
            </w:r>
          </w:p>
          <w:p w14:paraId="1EA7C253" w14:textId="77777777" w:rsidR="00372271" w:rsidRDefault="00372271" w:rsidP="004A0E14">
            <w:pPr>
              <w:jc w:val="both"/>
              <w:rPr>
                <w:rFonts w:ascii="Arial" w:hAnsi="Arial" w:cs="Arial"/>
              </w:rPr>
            </w:pPr>
          </w:p>
          <w:p w14:paraId="4CE5CCF0" w14:textId="68F2571C" w:rsidR="00372271" w:rsidRDefault="00372271" w:rsidP="00372271">
            <w:pPr>
              <w:pStyle w:val="ListParagraph"/>
              <w:numPr>
                <w:ilvl w:val="0"/>
                <w:numId w:val="55"/>
              </w:numPr>
              <w:jc w:val="both"/>
              <w:rPr>
                <w:rFonts w:ascii="Arial" w:hAnsi="Arial" w:cs="Arial"/>
              </w:rPr>
            </w:pPr>
            <w:r>
              <w:rPr>
                <w:rFonts w:ascii="Arial" w:hAnsi="Arial" w:cs="Arial"/>
              </w:rPr>
              <w:t>Masonry Plant – 190m</w:t>
            </w:r>
          </w:p>
          <w:p w14:paraId="3404A9B6" w14:textId="77777777" w:rsidR="00372271" w:rsidRPr="00372271" w:rsidRDefault="00372271" w:rsidP="00372271">
            <w:pPr>
              <w:jc w:val="both"/>
              <w:rPr>
                <w:rFonts w:ascii="Arial" w:hAnsi="Arial" w:cs="Arial"/>
              </w:rPr>
            </w:pPr>
          </w:p>
          <w:p w14:paraId="538CC43D" w14:textId="0F02177C" w:rsidR="00372271" w:rsidRDefault="00372271" w:rsidP="00372271">
            <w:pPr>
              <w:pStyle w:val="ListParagraph"/>
              <w:numPr>
                <w:ilvl w:val="0"/>
                <w:numId w:val="55"/>
              </w:numPr>
              <w:jc w:val="both"/>
              <w:rPr>
                <w:rFonts w:ascii="Arial" w:hAnsi="Arial" w:cs="Arial"/>
              </w:rPr>
            </w:pPr>
            <w:r>
              <w:rPr>
                <w:rFonts w:ascii="Arial" w:hAnsi="Arial" w:cs="Arial"/>
              </w:rPr>
              <w:t>Warehouse 1 – 125.88m (Estate Road) and 138.5m (Old Wallgrove Road)</w:t>
            </w:r>
          </w:p>
          <w:p w14:paraId="5E4B9FC6" w14:textId="2FFF2AC5" w:rsidR="00372271" w:rsidRPr="00372271" w:rsidRDefault="00372271" w:rsidP="00372271">
            <w:pPr>
              <w:jc w:val="both"/>
              <w:rPr>
                <w:rFonts w:ascii="Arial" w:hAnsi="Arial" w:cs="Arial"/>
              </w:rPr>
            </w:pPr>
          </w:p>
          <w:p w14:paraId="3C1FDC87" w14:textId="72FC42E7" w:rsidR="00372271" w:rsidRDefault="00372271" w:rsidP="00372271">
            <w:pPr>
              <w:pStyle w:val="ListParagraph"/>
              <w:numPr>
                <w:ilvl w:val="0"/>
                <w:numId w:val="55"/>
              </w:numPr>
              <w:jc w:val="both"/>
              <w:rPr>
                <w:rFonts w:ascii="Arial" w:hAnsi="Arial" w:cs="Arial"/>
              </w:rPr>
            </w:pPr>
            <w:r>
              <w:rPr>
                <w:rFonts w:ascii="Arial" w:hAnsi="Arial" w:cs="Arial"/>
              </w:rPr>
              <w:t>Warehouse 2 – 124.3m (Estate Road) and 115.5 (Old Wallgrove Road);</w:t>
            </w:r>
          </w:p>
          <w:p w14:paraId="529F9A11" w14:textId="3EEAAB18" w:rsidR="00372271" w:rsidRPr="00372271" w:rsidRDefault="00372271" w:rsidP="00372271">
            <w:pPr>
              <w:jc w:val="both"/>
              <w:rPr>
                <w:rFonts w:ascii="Arial" w:hAnsi="Arial" w:cs="Arial"/>
              </w:rPr>
            </w:pPr>
          </w:p>
          <w:p w14:paraId="34C21D29" w14:textId="6AFBBBE3" w:rsidR="00372271" w:rsidRDefault="00372271" w:rsidP="00372271">
            <w:pPr>
              <w:pStyle w:val="ListParagraph"/>
              <w:numPr>
                <w:ilvl w:val="0"/>
                <w:numId w:val="55"/>
              </w:numPr>
              <w:jc w:val="both"/>
              <w:rPr>
                <w:rFonts w:ascii="Arial" w:hAnsi="Arial" w:cs="Arial"/>
              </w:rPr>
            </w:pPr>
            <w:r>
              <w:rPr>
                <w:rFonts w:ascii="Arial" w:hAnsi="Arial" w:cs="Arial"/>
              </w:rPr>
              <w:t>Warehouse 3 – 200m (Estate Road);</w:t>
            </w:r>
          </w:p>
          <w:p w14:paraId="5663D522" w14:textId="1D4DFCF9" w:rsidR="00372271" w:rsidRPr="00372271" w:rsidRDefault="00372271" w:rsidP="00372271">
            <w:pPr>
              <w:jc w:val="both"/>
              <w:rPr>
                <w:rFonts w:ascii="Arial" w:hAnsi="Arial" w:cs="Arial"/>
              </w:rPr>
            </w:pPr>
          </w:p>
          <w:p w14:paraId="56214CA7" w14:textId="374D6D1A" w:rsidR="00372271" w:rsidRDefault="00372271" w:rsidP="00372271">
            <w:pPr>
              <w:pStyle w:val="ListParagraph"/>
              <w:numPr>
                <w:ilvl w:val="0"/>
                <w:numId w:val="55"/>
              </w:numPr>
              <w:jc w:val="both"/>
              <w:rPr>
                <w:rFonts w:ascii="Arial" w:hAnsi="Arial" w:cs="Arial"/>
              </w:rPr>
            </w:pPr>
            <w:r>
              <w:rPr>
                <w:rFonts w:ascii="Arial" w:hAnsi="Arial" w:cs="Arial"/>
              </w:rPr>
              <w:t>Warehouse 4 – 124.3m (Estate Road)</w:t>
            </w:r>
          </w:p>
          <w:p w14:paraId="2892A96D" w14:textId="77777777" w:rsidR="00372271" w:rsidRPr="00372271" w:rsidRDefault="00372271" w:rsidP="00372271">
            <w:pPr>
              <w:pStyle w:val="ListParagraph"/>
              <w:rPr>
                <w:rFonts w:ascii="Arial" w:hAnsi="Arial" w:cs="Arial"/>
              </w:rPr>
            </w:pPr>
          </w:p>
          <w:p w14:paraId="71D086B5" w14:textId="4D7B47AE" w:rsidR="00372271" w:rsidRPr="00372271" w:rsidRDefault="00372271" w:rsidP="00372271">
            <w:pPr>
              <w:jc w:val="both"/>
              <w:rPr>
                <w:rFonts w:ascii="Arial" w:hAnsi="Arial" w:cs="Arial"/>
                <w:u w:val="single"/>
              </w:rPr>
            </w:pPr>
            <w:r>
              <w:rPr>
                <w:rFonts w:ascii="Arial" w:hAnsi="Arial" w:cs="Arial"/>
                <w:u w:val="single"/>
              </w:rPr>
              <w:t>Lot Width &amp; Depth</w:t>
            </w:r>
            <w:r w:rsidRPr="00372271">
              <w:rPr>
                <w:rFonts w:ascii="Arial" w:hAnsi="Arial" w:cs="Arial"/>
                <w:u w:val="single"/>
              </w:rPr>
              <w:t>:</w:t>
            </w:r>
          </w:p>
          <w:p w14:paraId="1D6911FD" w14:textId="54B28F51" w:rsidR="00372271" w:rsidRDefault="00372271" w:rsidP="004A0E14">
            <w:pPr>
              <w:jc w:val="both"/>
              <w:rPr>
                <w:rFonts w:ascii="Arial" w:hAnsi="Arial" w:cs="Arial"/>
              </w:rPr>
            </w:pPr>
          </w:p>
          <w:p w14:paraId="2E9DDFB7" w14:textId="4444391B" w:rsidR="00EA263F" w:rsidRDefault="00372271" w:rsidP="004A0E14">
            <w:pPr>
              <w:jc w:val="both"/>
              <w:rPr>
                <w:rFonts w:ascii="Arial" w:hAnsi="Arial" w:cs="Arial"/>
              </w:rPr>
            </w:pPr>
            <w:r>
              <w:rPr>
                <w:rFonts w:ascii="Arial" w:hAnsi="Arial" w:cs="Arial"/>
              </w:rPr>
              <w:t>Both development lots (Lot 1 and 2) exceed the minimum lot width and depth.</w:t>
            </w:r>
          </w:p>
          <w:p w14:paraId="084F8E70" w14:textId="77777777" w:rsidR="00EA263F" w:rsidRPr="00EA263F" w:rsidRDefault="00EA263F" w:rsidP="004A0E14">
            <w:pPr>
              <w:jc w:val="both"/>
              <w:rPr>
                <w:rFonts w:ascii="Arial" w:hAnsi="Arial" w:cs="Arial"/>
              </w:rPr>
            </w:pPr>
          </w:p>
          <w:p w14:paraId="595D06A1" w14:textId="70B7F8E0" w:rsidR="00EA263F" w:rsidRPr="00B8172F" w:rsidRDefault="00EA263F" w:rsidP="004A0E14">
            <w:pPr>
              <w:jc w:val="both"/>
              <w:rPr>
                <w:rFonts w:ascii="Arial" w:hAnsi="Arial" w:cs="Arial"/>
              </w:rPr>
            </w:pPr>
            <w:r w:rsidRPr="00EA263F">
              <w:rPr>
                <w:rFonts w:ascii="Arial" w:hAnsi="Arial" w:cs="Arial"/>
              </w:rPr>
              <w:t xml:space="preserve">The </w:t>
            </w:r>
            <w:r>
              <w:rPr>
                <w:rFonts w:ascii="Arial" w:hAnsi="Arial" w:cs="Arial"/>
              </w:rPr>
              <w:t xml:space="preserve">proposed </w:t>
            </w:r>
            <w:r w:rsidRPr="00EA263F">
              <w:rPr>
                <w:rFonts w:ascii="Arial" w:hAnsi="Arial" w:cs="Arial"/>
              </w:rPr>
              <w:t>subdivision is not considered to result in the fragmentation of land, impact the supply of industrial land or impact access arrangements.</w:t>
            </w:r>
          </w:p>
        </w:tc>
      </w:tr>
      <w:tr w:rsidR="00F11885" w:rsidRPr="00653C0F" w14:paraId="4DA0A56C" w14:textId="77777777" w:rsidTr="004928B6">
        <w:tc>
          <w:tcPr>
            <w:tcW w:w="6323" w:type="dxa"/>
          </w:tcPr>
          <w:p w14:paraId="476F20ED" w14:textId="18B58EA3" w:rsidR="00F11885" w:rsidRPr="00653C0F" w:rsidRDefault="00FC45F8" w:rsidP="004A0E14">
            <w:pPr>
              <w:jc w:val="both"/>
              <w:rPr>
                <w:rFonts w:ascii="Arial" w:hAnsi="Arial" w:cs="Arial"/>
                <w:b/>
              </w:rPr>
            </w:pPr>
            <w:r w:rsidRPr="00653C0F">
              <w:rPr>
                <w:rFonts w:ascii="Arial" w:hAnsi="Arial" w:cs="Arial"/>
                <w:b/>
              </w:rPr>
              <w:t>2.3.1</w:t>
            </w:r>
            <w:r w:rsidR="00F11885" w:rsidRPr="00653C0F">
              <w:rPr>
                <w:rFonts w:ascii="Arial" w:hAnsi="Arial" w:cs="Arial"/>
                <w:b/>
              </w:rPr>
              <w:t xml:space="preserve"> </w:t>
            </w:r>
            <w:r w:rsidRPr="00653C0F">
              <w:rPr>
                <w:rFonts w:ascii="Arial" w:hAnsi="Arial" w:cs="Arial"/>
                <w:b/>
              </w:rPr>
              <w:t>Site Coverage and Building Setback</w:t>
            </w:r>
          </w:p>
          <w:p w14:paraId="0D4F09EE" w14:textId="77777777" w:rsidR="00F11885" w:rsidRPr="00653C0F" w:rsidRDefault="00F11885" w:rsidP="004A0E14">
            <w:pPr>
              <w:jc w:val="both"/>
              <w:rPr>
                <w:rFonts w:ascii="Arial" w:hAnsi="Arial" w:cs="Arial"/>
                <w:b/>
              </w:rPr>
            </w:pPr>
          </w:p>
          <w:p w14:paraId="383215B8" w14:textId="4831852B" w:rsidR="00F11885" w:rsidRPr="00653C0F" w:rsidRDefault="00FC45F8" w:rsidP="005E47F7">
            <w:pPr>
              <w:pStyle w:val="ListParagraph"/>
              <w:numPr>
                <w:ilvl w:val="0"/>
                <w:numId w:val="16"/>
              </w:numPr>
              <w:jc w:val="both"/>
              <w:rPr>
                <w:rFonts w:ascii="Arial" w:hAnsi="Arial" w:cs="Arial"/>
              </w:rPr>
            </w:pPr>
            <w:r w:rsidRPr="00653C0F">
              <w:rPr>
                <w:rFonts w:ascii="Arial" w:hAnsi="Arial" w:cs="Arial"/>
              </w:rPr>
              <w:lastRenderedPageBreak/>
              <w:t>Site coverage is not to exceed 65 percent of any lot within the estate. For the purposes of this DCP  site coverage is calculation using the definition set out in Fairfield Council LEP 2013.</w:t>
            </w:r>
          </w:p>
          <w:p w14:paraId="2ECEA168" w14:textId="77777777" w:rsidR="00FC45F8" w:rsidRPr="00653C0F" w:rsidRDefault="00FC45F8" w:rsidP="00FC45F8">
            <w:pPr>
              <w:pStyle w:val="ListParagraph"/>
              <w:ind w:left="360"/>
              <w:jc w:val="both"/>
              <w:rPr>
                <w:rFonts w:ascii="Arial" w:hAnsi="Arial" w:cs="Arial"/>
              </w:rPr>
            </w:pPr>
          </w:p>
          <w:p w14:paraId="622092E7" w14:textId="77777777" w:rsidR="00FC45F8" w:rsidRPr="00653C0F" w:rsidRDefault="00FC45F8" w:rsidP="005E47F7">
            <w:pPr>
              <w:pStyle w:val="ListParagraph"/>
              <w:numPr>
                <w:ilvl w:val="0"/>
                <w:numId w:val="16"/>
              </w:numPr>
              <w:jc w:val="both"/>
              <w:rPr>
                <w:rFonts w:ascii="Arial" w:hAnsi="Arial" w:cs="Arial"/>
              </w:rPr>
            </w:pPr>
            <w:r w:rsidRPr="00653C0F">
              <w:rPr>
                <w:rFonts w:ascii="Arial" w:hAnsi="Arial" w:cs="Arial"/>
              </w:rPr>
              <w:t>Buildings and structures are to have the minimum setbacks as follows:</w:t>
            </w:r>
          </w:p>
          <w:p w14:paraId="0F321452" w14:textId="77777777" w:rsidR="00FC45F8" w:rsidRPr="00653C0F" w:rsidRDefault="00FC45F8" w:rsidP="005E47F7">
            <w:pPr>
              <w:pStyle w:val="ListParagraph"/>
              <w:numPr>
                <w:ilvl w:val="0"/>
                <w:numId w:val="17"/>
              </w:numPr>
              <w:jc w:val="both"/>
              <w:rPr>
                <w:rFonts w:ascii="Arial" w:hAnsi="Arial" w:cs="Arial"/>
              </w:rPr>
            </w:pPr>
            <w:r w:rsidRPr="00653C0F">
              <w:rPr>
                <w:rFonts w:ascii="Arial" w:hAnsi="Arial" w:cs="Arial"/>
              </w:rPr>
              <w:t>Front setback (Old Wallgrove Road) – 15 metres</w:t>
            </w:r>
          </w:p>
          <w:p w14:paraId="65BBC583" w14:textId="77777777" w:rsidR="00FC45F8" w:rsidRPr="00653C0F" w:rsidRDefault="00FC45F8" w:rsidP="005E47F7">
            <w:pPr>
              <w:pStyle w:val="ListParagraph"/>
              <w:numPr>
                <w:ilvl w:val="0"/>
                <w:numId w:val="17"/>
              </w:numPr>
              <w:jc w:val="both"/>
              <w:rPr>
                <w:rFonts w:ascii="Arial" w:hAnsi="Arial" w:cs="Arial"/>
              </w:rPr>
            </w:pPr>
            <w:r w:rsidRPr="00653C0F">
              <w:rPr>
                <w:rFonts w:ascii="Arial" w:hAnsi="Arial" w:cs="Arial"/>
              </w:rPr>
              <w:t>Front setback (Estate Road ) – 7.5 metres</w:t>
            </w:r>
          </w:p>
          <w:p w14:paraId="3090AC3A" w14:textId="77777777" w:rsidR="00FC45F8" w:rsidRPr="00653C0F" w:rsidRDefault="00FC45F8" w:rsidP="005E47F7">
            <w:pPr>
              <w:pStyle w:val="ListParagraph"/>
              <w:numPr>
                <w:ilvl w:val="0"/>
                <w:numId w:val="17"/>
              </w:numPr>
              <w:jc w:val="both"/>
              <w:rPr>
                <w:rFonts w:ascii="Arial" w:hAnsi="Arial" w:cs="Arial"/>
              </w:rPr>
            </w:pPr>
            <w:r w:rsidRPr="00653C0F">
              <w:rPr>
                <w:rFonts w:ascii="Arial" w:hAnsi="Arial" w:cs="Arial"/>
              </w:rPr>
              <w:t>Future Southern Link setbacks – 15 metres</w:t>
            </w:r>
          </w:p>
          <w:p w14:paraId="300265B9" w14:textId="77777777" w:rsidR="00FC45F8" w:rsidRPr="00653C0F" w:rsidRDefault="00FC45F8" w:rsidP="005E47F7">
            <w:pPr>
              <w:pStyle w:val="ListParagraph"/>
              <w:numPr>
                <w:ilvl w:val="0"/>
                <w:numId w:val="17"/>
              </w:numPr>
              <w:jc w:val="both"/>
              <w:rPr>
                <w:rFonts w:ascii="Arial" w:hAnsi="Arial" w:cs="Arial"/>
              </w:rPr>
            </w:pPr>
            <w:r w:rsidRPr="00653C0F">
              <w:rPr>
                <w:rFonts w:ascii="Arial" w:hAnsi="Arial" w:cs="Arial"/>
              </w:rPr>
              <w:t>Corner Lots (Secondary street frontage) – 5 metres</w:t>
            </w:r>
          </w:p>
          <w:p w14:paraId="3A604419" w14:textId="77777777" w:rsidR="00FC45F8" w:rsidRPr="00653C0F" w:rsidRDefault="00FC45F8" w:rsidP="005E47F7">
            <w:pPr>
              <w:pStyle w:val="ListParagraph"/>
              <w:numPr>
                <w:ilvl w:val="0"/>
                <w:numId w:val="17"/>
              </w:numPr>
              <w:jc w:val="both"/>
              <w:rPr>
                <w:rFonts w:ascii="Arial" w:hAnsi="Arial" w:cs="Arial"/>
              </w:rPr>
            </w:pPr>
            <w:r w:rsidRPr="00653C0F">
              <w:rPr>
                <w:rFonts w:ascii="Arial" w:hAnsi="Arial" w:cs="Arial"/>
              </w:rPr>
              <w:t>Rear and side setback – 5 metres</w:t>
            </w:r>
          </w:p>
          <w:p w14:paraId="191D576A" w14:textId="77777777" w:rsidR="00FC45F8" w:rsidRPr="00653C0F" w:rsidRDefault="00FC45F8" w:rsidP="00FC45F8">
            <w:pPr>
              <w:jc w:val="both"/>
              <w:rPr>
                <w:rFonts w:ascii="Arial" w:hAnsi="Arial" w:cs="Arial"/>
              </w:rPr>
            </w:pPr>
          </w:p>
          <w:p w14:paraId="71F60E84" w14:textId="49C7FF9F" w:rsidR="00FC45F8" w:rsidRPr="00653C0F" w:rsidRDefault="00FC45F8" w:rsidP="005E47F7">
            <w:pPr>
              <w:pStyle w:val="ListParagraph"/>
              <w:numPr>
                <w:ilvl w:val="0"/>
                <w:numId w:val="16"/>
              </w:numPr>
              <w:jc w:val="both"/>
              <w:rPr>
                <w:rFonts w:ascii="Arial" w:hAnsi="Arial" w:cs="Arial"/>
              </w:rPr>
            </w:pPr>
            <w:r w:rsidRPr="00653C0F">
              <w:rPr>
                <w:rFonts w:ascii="Arial" w:hAnsi="Arial" w:cs="Arial"/>
              </w:rPr>
              <w:t>Subject to compliance with fire rating standards, side and rear setbacks set out above may be reduced to nil where the lot boundaries are internal to the site</w:t>
            </w:r>
          </w:p>
          <w:p w14:paraId="18A647D6" w14:textId="77777777" w:rsidR="00FC45F8" w:rsidRPr="00653C0F" w:rsidRDefault="00FC45F8" w:rsidP="00FC45F8">
            <w:pPr>
              <w:pStyle w:val="ListParagraph"/>
              <w:ind w:left="360"/>
              <w:jc w:val="both"/>
              <w:rPr>
                <w:rFonts w:ascii="Arial" w:hAnsi="Arial" w:cs="Arial"/>
              </w:rPr>
            </w:pPr>
          </w:p>
          <w:p w14:paraId="7A2077D0" w14:textId="17FAE92F" w:rsidR="00C76A47" w:rsidRPr="00EA5397" w:rsidRDefault="00FC45F8" w:rsidP="00C76A47">
            <w:pPr>
              <w:pStyle w:val="ListParagraph"/>
              <w:numPr>
                <w:ilvl w:val="0"/>
                <w:numId w:val="16"/>
              </w:numPr>
              <w:jc w:val="both"/>
              <w:rPr>
                <w:rFonts w:ascii="Arial" w:hAnsi="Arial" w:cs="Arial"/>
              </w:rPr>
            </w:pPr>
            <w:r w:rsidRPr="00653C0F">
              <w:rPr>
                <w:rFonts w:ascii="Arial" w:hAnsi="Arial" w:cs="Arial"/>
              </w:rPr>
              <w:t>No development is to be provided within the front setback apart from landscaping, utility services, approved signage and drainage works.</w:t>
            </w:r>
          </w:p>
          <w:p w14:paraId="11DA8FD5" w14:textId="5EE7B53B" w:rsidR="00C76A47" w:rsidRPr="00C76A47" w:rsidRDefault="00C76A47" w:rsidP="00C76A47">
            <w:pPr>
              <w:jc w:val="both"/>
              <w:rPr>
                <w:rFonts w:ascii="Arial" w:hAnsi="Arial" w:cs="Arial"/>
              </w:rPr>
            </w:pPr>
          </w:p>
        </w:tc>
        <w:tc>
          <w:tcPr>
            <w:tcW w:w="3224" w:type="dxa"/>
          </w:tcPr>
          <w:p w14:paraId="08CCA7F6" w14:textId="2A0EEECC" w:rsidR="00F11885" w:rsidRDefault="00EA263F" w:rsidP="004A0E14">
            <w:pPr>
              <w:jc w:val="both"/>
              <w:rPr>
                <w:rFonts w:ascii="Arial" w:hAnsi="Arial" w:cs="Arial"/>
              </w:rPr>
            </w:pPr>
            <w:r>
              <w:rPr>
                <w:rFonts w:ascii="Arial" w:hAnsi="Arial" w:cs="Arial"/>
              </w:rPr>
              <w:lastRenderedPageBreak/>
              <w:t xml:space="preserve">Yes </w:t>
            </w:r>
          </w:p>
          <w:p w14:paraId="19EBD8CF" w14:textId="77777777" w:rsidR="00EA263F" w:rsidRPr="00653C0F" w:rsidRDefault="00EA263F" w:rsidP="004A0E14">
            <w:pPr>
              <w:jc w:val="both"/>
              <w:rPr>
                <w:rFonts w:ascii="Arial" w:hAnsi="Arial" w:cs="Arial"/>
              </w:rPr>
            </w:pPr>
          </w:p>
          <w:p w14:paraId="250F5B05" w14:textId="77BF858A" w:rsidR="00EA263F" w:rsidRDefault="00EA263F" w:rsidP="00EA263F">
            <w:pPr>
              <w:jc w:val="both"/>
              <w:rPr>
                <w:rFonts w:ascii="Arial" w:hAnsi="Arial" w:cs="Arial"/>
                <w:u w:val="single"/>
              </w:rPr>
            </w:pPr>
            <w:r>
              <w:rPr>
                <w:rFonts w:ascii="Arial" w:hAnsi="Arial" w:cs="Arial"/>
                <w:u w:val="single"/>
              </w:rPr>
              <w:lastRenderedPageBreak/>
              <w:t>Site Coverage:</w:t>
            </w:r>
          </w:p>
          <w:p w14:paraId="0972FB38" w14:textId="0D143B80" w:rsidR="00EA263F" w:rsidRDefault="00EA263F" w:rsidP="00EA263F">
            <w:pPr>
              <w:jc w:val="both"/>
              <w:rPr>
                <w:rFonts w:ascii="Arial" w:hAnsi="Arial" w:cs="Arial"/>
                <w:u w:val="single"/>
              </w:rPr>
            </w:pPr>
          </w:p>
          <w:p w14:paraId="5C3B4F8D" w14:textId="0077239F" w:rsidR="00EA263F" w:rsidRDefault="00EA263F" w:rsidP="00EA263F">
            <w:pPr>
              <w:jc w:val="both"/>
              <w:rPr>
                <w:rFonts w:ascii="Arial" w:hAnsi="Arial" w:cs="Arial"/>
              </w:rPr>
            </w:pPr>
            <w:r>
              <w:rPr>
                <w:rFonts w:ascii="Arial" w:hAnsi="Arial" w:cs="Arial"/>
              </w:rPr>
              <w:t>Based on a developable site area of 100,240 sqm and a GFA of 35,812 sqm, the site coverage is 35.7%.</w:t>
            </w:r>
          </w:p>
          <w:p w14:paraId="759E3877" w14:textId="7BD77A27" w:rsidR="00E177B8" w:rsidRDefault="00E177B8" w:rsidP="00EA263F">
            <w:pPr>
              <w:jc w:val="both"/>
              <w:rPr>
                <w:rFonts w:ascii="Arial" w:hAnsi="Arial" w:cs="Arial"/>
              </w:rPr>
            </w:pPr>
          </w:p>
          <w:p w14:paraId="14762B6C" w14:textId="36801001" w:rsidR="00E177B8" w:rsidRDefault="00E177B8" w:rsidP="00EA263F">
            <w:pPr>
              <w:jc w:val="both"/>
              <w:rPr>
                <w:rFonts w:ascii="Arial" w:hAnsi="Arial" w:cs="Arial"/>
                <w:u w:val="single"/>
              </w:rPr>
            </w:pPr>
            <w:r>
              <w:rPr>
                <w:rFonts w:ascii="Arial" w:hAnsi="Arial" w:cs="Arial"/>
                <w:u w:val="single"/>
              </w:rPr>
              <w:t>Building Setbacks:</w:t>
            </w:r>
          </w:p>
          <w:p w14:paraId="69F2CC74" w14:textId="56095E0C" w:rsidR="00E177B8" w:rsidRDefault="00E177B8" w:rsidP="00EA263F">
            <w:pPr>
              <w:jc w:val="both"/>
              <w:rPr>
                <w:rFonts w:ascii="Arial" w:hAnsi="Arial" w:cs="Arial"/>
                <w:u w:val="single"/>
              </w:rPr>
            </w:pPr>
          </w:p>
          <w:p w14:paraId="4069DD5B" w14:textId="1564A330" w:rsidR="00E177B8" w:rsidRPr="00E177B8" w:rsidRDefault="00E177B8" w:rsidP="00EA263F">
            <w:pPr>
              <w:jc w:val="both"/>
              <w:rPr>
                <w:rFonts w:ascii="Arial" w:hAnsi="Arial" w:cs="Arial"/>
                <w:b/>
                <w:i/>
              </w:rPr>
            </w:pPr>
            <w:r w:rsidRPr="00E177B8">
              <w:rPr>
                <w:rFonts w:ascii="Arial" w:hAnsi="Arial" w:cs="Arial"/>
                <w:b/>
                <w:i/>
              </w:rPr>
              <w:t>Front Setback from Old Wallgrove</w:t>
            </w:r>
            <w:r>
              <w:rPr>
                <w:rFonts w:ascii="Arial" w:hAnsi="Arial" w:cs="Arial"/>
                <w:b/>
                <w:i/>
              </w:rPr>
              <w:t xml:space="preserve"> Road</w:t>
            </w:r>
            <w:r w:rsidRPr="00E177B8">
              <w:rPr>
                <w:rFonts w:ascii="Arial" w:hAnsi="Arial" w:cs="Arial"/>
                <w:b/>
                <w:i/>
              </w:rPr>
              <w:t>:</w:t>
            </w:r>
          </w:p>
          <w:p w14:paraId="7562BC08" w14:textId="0AD8A41D" w:rsidR="00E177B8" w:rsidRDefault="00E177B8" w:rsidP="00EA263F">
            <w:pPr>
              <w:jc w:val="both"/>
              <w:rPr>
                <w:rFonts w:ascii="Arial" w:hAnsi="Arial" w:cs="Arial"/>
              </w:rPr>
            </w:pPr>
          </w:p>
          <w:p w14:paraId="07DFCAC1" w14:textId="45E18222" w:rsidR="00E177B8" w:rsidRDefault="00E177B8" w:rsidP="00EA263F">
            <w:pPr>
              <w:jc w:val="both"/>
              <w:rPr>
                <w:rFonts w:ascii="Arial" w:hAnsi="Arial" w:cs="Arial"/>
              </w:rPr>
            </w:pPr>
            <w:r>
              <w:rPr>
                <w:rFonts w:ascii="Arial" w:hAnsi="Arial" w:cs="Arial"/>
              </w:rPr>
              <w:t xml:space="preserve">Warehouse 1 </w:t>
            </w:r>
            <w:r w:rsidR="00CE628C">
              <w:rPr>
                <w:rFonts w:ascii="Arial" w:hAnsi="Arial" w:cs="Arial"/>
              </w:rPr>
              <w:t xml:space="preserve">and </w:t>
            </w:r>
            <w:r>
              <w:rPr>
                <w:rFonts w:ascii="Arial" w:hAnsi="Arial" w:cs="Arial"/>
              </w:rPr>
              <w:t>2 – 17.5m</w:t>
            </w:r>
          </w:p>
          <w:p w14:paraId="4D5EAA54" w14:textId="77777777" w:rsidR="00E177B8" w:rsidRDefault="00E177B8" w:rsidP="00EA263F">
            <w:pPr>
              <w:jc w:val="both"/>
              <w:rPr>
                <w:rFonts w:ascii="Arial" w:hAnsi="Arial" w:cs="Arial"/>
              </w:rPr>
            </w:pPr>
          </w:p>
          <w:p w14:paraId="4C4DC6FE" w14:textId="1E68D271" w:rsidR="00E177B8" w:rsidRDefault="00E177B8" w:rsidP="00EA263F">
            <w:pPr>
              <w:jc w:val="both"/>
              <w:rPr>
                <w:rFonts w:ascii="Arial" w:hAnsi="Arial" w:cs="Arial"/>
                <w:b/>
                <w:i/>
              </w:rPr>
            </w:pPr>
            <w:r w:rsidRPr="00E177B8">
              <w:rPr>
                <w:rFonts w:ascii="Arial" w:hAnsi="Arial" w:cs="Arial"/>
                <w:b/>
                <w:i/>
              </w:rPr>
              <w:t>Front Setback from Estate Road:</w:t>
            </w:r>
          </w:p>
          <w:p w14:paraId="365DF3F2" w14:textId="77777777" w:rsidR="00CE628C" w:rsidRPr="00CE628C" w:rsidRDefault="00CE628C" w:rsidP="00EA263F">
            <w:pPr>
              <w:jc w:val="both"/>
              <w:rPr>
                <w:rFonts w:ascii="Arial" w:hAnsi="Arial" w:cs="Arial"/>
                <w:b/>
                <w:i/>
              </w:rPr>
            </w:pPr>
          </w:p>
          <w:p w14:paraId="45747698" w14:textId="3EDB01D3" w:rsidR="00E177B8" w:rsidRDefault="00CE628C" w:rsidP="00EA263F">
            <w:pPr>
              <w:jc w:val="both"/>
              <w:rPr>
                <w:rFonts w:ascii="Arial" w:hAnsi="Arial" w:cs="Arial"/>
              </w:rPr>
            </w:pPr>
            <w:r>
              <w:rPr>
                <w:rFonts w:ascii="Arial" w:hAnsi="Arial" w:cs="Arial"/>
              </w:rPr>
              <w:t xml:space="preserve">Warehouse 3A, 3B, 4 and Masonry Plant: </w:t>
            </w:r>
            <w:r w:rsidR="00E177B8">
              <w:rPr>
                <w:rFonts w:ascii="Arial" w:hAnsi="Arial" w:cs="Arial"/>
              </w:rPr>
              <w:t>7.5m</w:t>
            </w:r>
          </w:p>
          <w:p w14:paraId="5FF542D2" w14:textId="28022B30" w:rsidR="00E177B8" w:rsidRDefault="00E177B8" w:rsidP="00EA263F">
            <w:pPr>
              <w:jc w:val="both"/>
              <w:rPr>
                <w:rFonts w:ascii="Arial" w:hAnsi="Arial" w:cs="Arial"/>
              </w:rPr>
            </w:pPr>
          </w:p>
          <w:p w14:paraId="425ADBC5" w14:textId="25A20259" w:rsidR="00CE628C" w:rsidRDefault="00CE628C" w:rsidP="00CE628C">
            <w:pPr>
              <w:jc w:val="both"/>
              <w:rPr>
                <w:rFonts w:ascii="Arial" w:hAnsi="Arial" w:cs="Arial"/>
                <w:b/>
                <w:i/>
              </w:rPr>
            </w:pPr>
            <w:r>
              <w:rPr>
                <w:rFonts w:ascii="Arial" w:hAnsi="Arial" w:cs="Arial"/>
                <w:b/>
                <w:i/>
              </w:rPr>
              <w:t>Southern Link Road Setback:</w:t>
            </w:r>
          </w:p>
          <w:p w14:paraId="4D42AA18" w14:textId="3553200B" w:rsidR="00CE628C" w:rsidRDefault="00CE628C" w:rsidP="00CE628C">
            <w:pPr>
              <w:jc w:val="both"/>
              <w:rPr>
                <w:rFonts w:ascii="Arial" w:hAnsi="Arial" w:cs="Arial"/>
              </w:rPr>
            </w:pPr>
          </w:p>
          <w:p w14:paraId="11843636" w14:textId="5B402C39" w:rsidR="00CE628C" w:rsidRDefault="00CE628C" w:rsidP="00CE628C">
            <w:pPr>
              <w:jc w:val="both"/>
              <w:rPr>
                <w:rFonts w:ascii="Arial" w:hAnsi="Arial" w:cs="Arial"/>
              </w:rPr>
            </w:pPr>
            <w:r>
              <w:rPr>
                <w:rFonts w:ascii="Arial" w:hAnsi="Arial" w:cs="Arial"/>
              </w:rPr>
              <w:t>Warehouse Masonry Plant, 3A, 3B and 4: 7.5m</w:t>
            </w:r>
          </w:p>
          <w:p w14:paraId="182060C7" w14:textId="77777777" w:rsidR="00CE628C" w:rsidRDefault="00CE628C" w:rsidP="00CE628C">
            <w:pPr>
              <w:jc w:val="both"/>
              <w:rPr>
                <w:rFonts w:ascii="Arial" w:hAnsi="Arial" w:cs="Arial"/>
              </w:rPr>
            </w:pPr>
          </w:p>
          <w:p w14:paraId="60284304" w14:textId="36B73835" w:rsidR="00B27848" w:rsidRDefault="00B27848" w:rsidP="00B27848">
            <w:pPr>
              <w:jc w:val="both"/>
              <w:rPr>
                <w:rFonts w:ascii="Arial" w:hAnsi="Arial" w:cs="Arial"/>
                <w:b/>
                <w:i/>
              </w:rPr>
            </w:pPr>
            <w:r>
              <w:rPr>
                <w:rFonts w:ascii="Arial" w:hAnsi="Arial" w:cs="Arial"/>
                <w:b/>
                <w:i/>
              </w:rPr>
              <w:t>Rear &amp; Side Setback:</w:t>
            </w:r>
          </w:p>
          <w:p w14:paraId="2DF407AC" w14:textId="699FF8D8" w:rsidR="00B27848" w:rsidRDefault="00B27848" w:rsidP="00B27848">
            <w:pPr>
              <w:jc w:val="both"/>
              <w:rPr>
                <w:rFonts w:ascii="Arial" w:hAnsi="Arial" w:cs="Arial"/>
                <w:b/>
                <w:i/>
              </w:rPr>
            </w:pPr>
          </w:p>
          <w:p w14:paraId="391A6331" w14:textId="69B5E664" w:rsidR="00B27848" w:rsidRDefault="00263170" w:rsidP="00B27848">
            <w:pPr>
              <w:jc w:val="both"/>
              <w:rPr>
                <w:rFonts w:ascii="Arial" w:hAnsi="Arial" w:cs="Arial"/>
              </w:rPr>
            </w:pPr>
            <w:r w:rsidRPr="00263170">
              <w:rPr>
                <w:rFonts w:ascii="Arial" w:hAnsi="Arial" w:cs="Arial"/>
              </w:rPr>
              <w:t xml:space="preserve">Warehouse 1: </w:t>
            </w:r>
            <w:r>
              <w:rPr>
                <w:rFonts w:ascii="Arial" w:hAnsi="Arial" w:cs="Arial"/>
              </w:rPr>
              <w:t>7m from northern boundary</w:t>
            </w:r>
          </w:p>
          <w:p w14:paraId="0254685E" w14:textId="3458E5E6" w:rsidR="00263170" w:rsidRDefault="00263170" w:rsidP="00B27848">
            <w:pPr>
              <w:jc w:val="both"/>
              <w:rPr>
                <w:rFonts w:ascii="Arial" w:hAnsi="Arial" w:cs="Arial"/>
              </w:rPr>
            </w:pPr>
          </w:p>
          <w:p w14:paraId="51787FFF" w14:textId="11123306" w:rsidR="00263170" w:rsidRDefault="00263170" w:rsidP="00B27848">
            <w:pPr>
              <w:jc w:val="both"/>
              <w:rPr>
                <w:rFonts w:ascii="Arial" w:hAnsi="Arial" w:cs="Arial"/>
              </w:rPr>
            </w:pPr>
            <w:r>
              <w:rPr>
                <w:rFonts w:ascii="Arial" w:hAnsi="Arial" w:cs="Arial"/>
              </w:rPr>
              <w:t>Masonry Plant – In excess of 45m</w:t>
            </w:r>
          </w:p>
          <w:p w14:paraId="023C33C4" w14:textId="193F2623" w:rsidR="00263170" w:rsidRDefault="00263170" w:rsidP="00B27848">
            <w:pPr>
              <w:jc w:val="both"/>
              <w:rPr>
                <w:rFonts w:ascii="Arial" w:hAnsi="Arial" w:cs="Arial"/>
              </w:rPr>
            </w:pPr>
          </w:p>
          <w:p w14:paraId="26A6D014" w14:textId="113E8EC9" w:rsidR="00263170" w:rsidRDefault="00263170" w:rsidP="00B27848">
            <w:pPr>
              <w:jc w:val="both"/>
              <w:rPr>
                <w:rFonts w:ascii="Arial" w:hAnsi="Arial" w:cs="Arial"/>
              </w:rPr>
            </w:pPr>
            <w:r>
              <w:rPr>
                <w:rFonts w:ascii="Arial" w:hAnsi="Arial" w:cs="Arial"/>
              </w:rPr>
              <w:t>Rear setback to southern boundary is approximately 20m</w:t>
            </w:r>
          </w:p>
          <w:p w14:paraId="27F87DF7" w14:textId="53A5C61B" w:rsidR="00263170" w:rsidRDefault="00263170" w:rsidP="00B27848">
            <w:pPr>
              <w:jc w:val="both"/>
              <w:rPr>
                <w:rFonts w:ascii="Arial" w:hAnsi="Arial" w:cs="Arial"/>
              </w:rPr>
            </w:pPr>
          </w:p>
          <w:p w14:paraId="19ADE509" w14:textId="49236F10" w:rsidR="00263170" w:rsidRDefault="00263170" w:rsidP="00B27848">
            <w:pPr>
              <w:jc w:val="both"/>
              <w:rPr>
                <w:rFonts w:ascii="Arial" w:hAnsi="Arial" w:cs="Arial"/>
              </w:rPr>
            </w:pPr>
            <w:r>
              <w:rPr>
                <w:rFonts w:ascii="Arial" w:hAnsi="Arial" w:cs="Arial"/>
              </w:rPr>
              <w:t>Side setback of 20m or more along the eastern boundary.</w:t>
            </w:r>
          </w:p>
          <w:p w14:paraId="1086BF81" w14:textId="681AEB6C" w:rsidR="00E177B8" w:rsidRDefault="00E177B8" w:rsidP="00EA263F">
            <w:pPr>
              <w:jc w:val="both"/>
              <w:rPr>
                <w:rFonts w:ascii="Arial" w:hAnsi="Arial" w:cs="Arial"/>
                <w:u w:val="single"/>
              </w:rPr>
            </w:pPr>
          </w:p>
          <w:p w14:paraId="4808380B" w14:textId="59BF0745" w:rsidR="00E177B8" w:rsidRPr="00E177B8" w:rsidRDefault="00E177B8" w:rsidP="00EA263F">
            <w:pPr>
              <w:jc w:val="both"/>
              <w:rPr>
                <w:rFonts w:ascii="Arial" w:hAnsi="Arial" w:cs="Arial"/>
              </w:rPr>
            </w:pPr>
            <w:r>
              <w:rPr>
                <w:rFonts w:ascii="Arial" w:hAnsi="Arial" w:cs="Arial"/>
              </w:rPr>
              <w:t xml:space="preserve"> </w:t>
            </w:r>
          </w:p>
          <w:p w14:paraId="0E1AC296" w14:textId="252807F0" w:rsidR="00EA263F" w:rsidRDefault="00EA263F" w:rsidP="00EA263F">
            <w:pPr>
              <w:jc w:val="both"/>
              <w:rPr>
                <w:rFonts w:ascii="Arial" w:hAnsi="Arial" w:cs="Arial"/>
              </w:rPr>
            </w:pPr>
          </w:p>
          <w:p w14:paraId="71EDDF69" w14:textId="5F3840DF" w:rsidR="00F11885" w:rsidRPr="00653C0F" w:rsidRDefault="00F11885" w:rsidP="004A0E14">
            <w:pPr>
              <w:jc w:val="both"/>
              <w:rPr>
                <w:rFonts w:ascii="Arial" w:hAnsi="Arial" w:cs="Arial"/>
              </w:rPr>
            </w:pPr>
          </w:p>
        </w:tc>
      </w:tr>
      <w:tr w:rsidR="00AF42E1" w:rsidRPr="00653C0F" w14:paraId="102F521C" w14:textId="77777777" w:rsidTr="004928B6">
        <w:tc>
          <w:tcPr>
            <w:tcW w:w="6323" w:type="dxa"/>
          </w:tcPr>
          <w:p w14:paraId="69124C38" w14:textId="7C64E8DF" w:rsidR="00AF42E1" w:rsidRPr="00653C0F" w:rsidRDefault="00AF42E1" w:rsidP="00AF42E1">
            <w:pPr>
              <w:jc w:val="both"/>
              <w:rPr>
                <w:rFonts w:ascii="Arial" w:hAnsi="Arial" w:cs="Arial"/>
                <w:b/>
              </w:rPr>
            </w:pPr>
            <w:r w:rsidRPr="00653C0F">
              <w:rPr>
                <w:rFonts w:ascii="Arial" w:hAnsi="Arial" w:cs="Arial"/>
                <w:b/>
              </w:rPr>
              <w:lastRenderedPageBreak/>
              <w:t>2.3.2 Building Heights</w:t>
            </w:r>
          </w:p>
          <w:p w14:paraId="4646A1C1" w14:textId="4AF3E21D" w:rsidR="00AF42E1" w:rsidRPr="00653C0F" w:rsidRDefault="00AF42E1" w:rsidP="00AF42E1">
            <w:pPr>
              <w:jc w:val="both"/>
              <w:rPr>
                <w:rFonts w:ascii="Arial" w:hAnsi="Arial" w:cs="Arial"/>
                <w:b/>
              </w:rPr>
            </w:pPr>
          </w:p>
          <w:p w14:paraId="77F06D7B" w14:textId="0DA622A8" w:rsidR="00AF42E1" w:rsidRDefault="00AF42E1" w:rsidP="005E47F7">
            <w:pPr>
              <w:pStyle w:val="ListParagraph"/>
              <w:numPr>
                <w:ilvl w:val="0"/>
                <w:numId w:val="18"/>
              </w:numPr>
              <w:jc w:val="both"/>
              <w:rPr>
                <w:rFonts w:ascii="Arial" w:hAnsi="Arial" w:cs="Arial"/>
              </w:rPr>
            </w:pPr>
            <w:r w:rsidRPr="00653C0F">
              <w:rPr>
                <w:rFonts w:ascii="Arial" w:hAnsi="Arial" w:cs="Arial"/>
              </w:rPr>
              <w:t>The maximum building height of a warehouse or general industrial building is to be 15 metres above ground level</w:t>
            </w:r>
          </w:p>
          <w:p w14:paraId="398C33B0" w14:textId="77777777" w:rsidR="00263170" w:rsidRPr="00653C0F" w:rsidRDefault="00263170" w:rsidP="00263170">
            <w:pPr>
              <w:pStyle w:val="ListParagraph"/>
              <w:jc w:val="both"/>
              <w:rPr>
                <w:rFonts w:ascii="Arial" w:hAnsi="Arial" w:cs="Arial"/>
              </w:rPr>
            </w:pPr>
          </w:p>
          <w:p w14:paraId="1A6590C8" w14:textId="0EAC9421" w:rsidR="00AF42E1" w:rsidRDefault="00AF42E1" w:rsidP="005E47F7">
            <w:pPr>
              <w:pStyle w:val="ListParagraph"/>
              <w:numPr>
                <w:ilvl w:val="0"/>
                <w:numId w:val="18"/>
              </w:numPr>
              <w:jc w:val="both"/>
              <w:rPr>
                <w:rFonts w:ascii="Arial" w:hAnsi="Arial" w:cs="Arial"/>
              </w:rPr>
            </w:pPr>
            <w:r w:rsidRPr="00653C0F">
              <w:rPr>
                <w:rFonts w:ascii="Arial" w:hAnsi="Arial" w:cs="Arial"/>
              </w:rPr>
              <w:t>The maximum building height set out in (a) may be increased to 18 metres for refrigerated warehouse developments where associated plant material is located on the roof</w:t>
            </w:r>
          </w:p>
          <w:p w14:paraId="0DBB7382" w14:textId="6E4EFA13" w:rsidR="00263170" w:rsidRPr="00263170" w:rsidRDefault="00263170" w:rsidP="00263170">
            <w:pPr>
              <w:jc w:val="both"/>
              <w:rPr>
                <w:rFonts w:ascii="Arial" w:hAnsi="Arial" w:cs="Arial"/>
              </w:rPr>
            </w:pPr>
          </w:p>
          <w:p w14:paraId="73AA1B9D" w14:textId="4DE13823" w:rsidR="00AF42E1" w:rsidRDefault="00AF42E1" w:rsidP="005E47F7">
            <w:pPr>
              <w:pStyle w:val="ListParagraph"/>
              <w:numPr>
                <w:ilvl w:val="0"/>
                <w:numId w:val="18"/>
              </w:numPr>
              <w:jc w:val="both"/>
              <w:rPr>
                <w:rFonts w:ascii="Arial" w:hAnsi="Arial" w:cs="Arial"/>
              </w:rPr>
            </w:pPr>
            <w:r w:rsidRPr="00653C0F">
              <w:rPr>
                <w:rFonts w:ascii="Arial" w:hAnsi="Arial" w:cs="Arial"/>
              </w:rPr>
              <w:t>The maximum building height set out in (a) and (b) may be varied up to a maximum of 25 metres above ground level for specialised development types involving silos or production areas, subject to the submission of a visual impact assessment</w:t>
            </w:r>
          </w:p>
          <w:p w14:paraId="54337D37" w14:textId="642F8BA3" w:rsidR="00263170" w:rsidRPr="00263170" w:rsidRDefault="00263170" w:rsidP="00263170">
            <w:pPr>
              <w:jc w:val="both"/>
              <w:rPr>
                <w:rFonts w:ascii="Arial" w:hAnsi="Arial" w:cs="Arial"/>
              </w:rPr>
            </w:pPr>
          </w:p>
          <w:p w14:paraId="0110819D" w14:textId="2B752576" w:rsidR="00AF42E1" w:rsidRDefault="00AF42E1" w:rsidP="005E47F7">
            <w:pPr>
              <w:pStyle w:val="ListParagraph"/>
              <w:numPr>
                <w:ilvl w:val="0"/>
                <w:numId w:val="18"/>
              </w:numPr>
              <w:jc w:val="both"/>
              <w:rPr>
                <w:rFonts w:ascii="Arial" w:hAnsi="Arial" w:cs="Arial"/>
              </w:rPr>
            </w:pPr>
            <w:r w:rsidRPr="00653C0F">
              <w:rPr>
                <w:rFonts w:ascii="Arial" w:hAnsi="Arial" w:cs="Arial"/>
              </w:rPr>
              <w:t>Where a development otherwise achieves the objectives of section 2.3.2, Council may consider varying the controls set out in (a) – (c) above depending on the merits of the proposal</w:t>
            </w:r>
          </w:p>
          <w:p w14:paraId="482AE76C" w14:textId="47B2390F" w:rsidR="00263170" w:rsidRPr="00263170" w:rsidRDefault="00263170" w:rsidP="00263170">
            <w:pPr>
              <w:jc w:val="both"/>
              <w:rPr>
                <w:rFonts w:ascii="Arial" w:hAnsi="Arial" w:cs="Arial"/>
              </w:rPr>
            </w:pPr>
          </w:p>
          <w:p w14:paraId="6636E49E" w14:textId="20AD0D67" w:rsidR="000875AD" w:rsidRPr="00263170" w:rsidRDefault="00AF42E1" w:rsidP="004A0E14">
            <w:pPr>
              <w:pStyle w:val="ListParagraph"/>
              <w:numPr>
                <w:ilvl w:val="0"/>
                <w:numId w:val="18"/>
              </w:numPr>
              <w:jc w:val="both"/>
              <w:rPr>
                <w:rFonts w:ascii="Arial" w:hAnsi="Arial" w:cs="Arial"/>
              </w:rPr>
            </w:pPr>
            <w:r w:rsidRPr="00653C0F">
              <w:rPr>
                <w:rFonts w:ascii="Arial" w:hAnsi="Arial" w:cs="Arial"/>
              </w:rPr>
              <w:t>Where development involves the alteration of ground levels, building height (for the purpose of compliance with this section) will be measured from the post-development finished ground level.</w:t>
            </w:r>
          </w:p>
          <w:p w14:paraId="155C90A8" w14:textId="77777777" w:rsidR="000875AD" w:rsidRDefault="000875AD" w:rsidP="004A0E14">
            <w:pPr>
              <w:jc w:val="both"/>
              <w:rPr>
                <w:rFonts w:ascii="Arial" w:hAnsi="Arial" w:cs="Arial"/>
                <w:b/>
              </w:rPr>
            </w:pPr>
          </w:p>
          <w:p w14:paraId="50362482" w14:textId="1C1965A1" w:rsidR="000875AD" w:rsidRPr="00653C0F" w:rsidRDefault="000875AD" w:rsidP="004A0E14">
            <w:pPr>
              <w:jc w:val="both"/>
              <w:rPr>
                <w:rFonts w:ascii="Arial" w:hAnsi="Arial" w:cs="Arial"/>
                <w:b/>
              </w:rPr>
            </w:pPr>
          </w:p>
        </w:tc>
        <w:tc>
          <w:tcPr>
            <w:tcW w:w="3224" w:type="dxa"/>
          </w:tcPr>
          <w:p w14:paraId="3AEB1997" w14:textId="77777777" w:rsidR="00AF42E1" w:rsidRDefault="00263170" w:rsidP="004A0E14">
            <w:pPr>
              <w:jc w:val="both"/>
              <w:rPr>
                <w:rFonts w:ascii="Arial" w:hAnsi="Arial" w:cs="Arial"/>
              </w:rPr>
            </w:pPr>
            <w:r>
              <w:rPr>
                <w:rFonts w:ascii="Arial" w:hAnsi="Arial" w:cs="Arial"/>
              </w:rPr>
              <w:lastRenderedPageBreak/>
              <w:t>Yes</w:t>
            </w:r>
          </w:p>
          <w:p w14:paraId="5706D1F9" w14:textId="77777777" w:rsidR="00263170" w:rsidRDefault="00263170" w:rsidP="004A0E14">
            <w:pPr>
              <w:jc w:val="both"/>
              <w:rPr>
                <w:rFonts w:ascii="Arial" w:hAnsi="Arial" w:cs="Arial"/>
              </w:rPr>
            </w:pPr>
          </w:p>
          <w:p w14:paraId="76A73478" w14:textId="77777777" w:rsidR="00263170" w:rsidRDefault="00263170" w:rsidP="004A0E14">
            <w:pPr>
              <w:jc w:val="both"/>
              <w:rPr>
                <w:rFonts w:ascii="Arial" w:hAnsi="Arial" w:cs="Arial"/>
              </w:rPr>
            </w:pPr>
            <w:r>
              <w:rPr>
                <w:rFonts w:ascii="Arial" w:hAnsi="Arial" w:cs="Arial"/>
              </w:rPr>
              <w:t>Warehouse 1, 2, 3 and 4 – 13.7m</w:t>
            </w:r>
          </w:p>
          <w:p w14:paraId="3A99D245" w14:textId="77777777" w:rsidR="00263170" w:rsidRDefault="00263170" w:rsidP="004A0E14">
            <w:pPr>
              <w:jc w:val="both"/>
              <w:rPr>
                <w:rFonts w:ascii="Arial" w:hAnsi="Arial" w:cs="Arial"/>
              </w:rPr>
            </w:pPr>
          </w:p>
          <w:p w14:paraId="3E6B638A" w14:textId="77777777" w:rsidR="00263170" w:rsidRDefault="00263170" w:rsidP="004A0E14">
            <w:pPr>
              <w:jc w:val="both"/>
              <w:rPr>
                <w:rFonts w:ascii="Arial" w:hAnsi="Arial" w:cs="Arial"/>
              </w:rPr>
            </w:pPr>
            <w:r>
              <w:rPr>
                <w:rFonts w:ascii="Arial" w:hAnsi="Arial" w:cs="Arial"/>
              </w:rPr>
              <w:lastRenderedPageBreak/>
              <w:t>Masonry Plant – 18m</w:t>
            </w:r>
          </w:p>
          <w:p w14:paraId="572DA075" w14:textId="77777777" w:rsidR="00263170" w:rsidRDefault="00263170" w:rsidP="004A0E14">
            <w:pPr>
              <w:jc w:val="both"/>
              <w:rPr>
                <w:rFonts w:ascii="Arial" w:hAnsi="Arial" w:cs="Arial"/>
              </w:rPr>
            </w:pPr>
          </w:p>
          <w:p w14:paraId="24A8855D" w14:textId="77777777" w:rsidR="00263170" w:rsidRDefault="00263170" w:rsidP="004A0E14">
            <w:pPr>
              <w:jc w:val="both"/>
              <w:rPr>
                <w:rFonts w:ascii="Arial" w:hAnsi="Arial" w:cs="Arial"/>
              </w:rPr>
            </w:pPr>
            <w:r>
              <w:rPr>
                <w:rFonts w:ascii="Arial" w:hAnsi="Arial" w:cs="Arial"/>
              </w:rPr>
              <w:t>Silos – 22m</w:t>
            </w:r>
          </w:p>
          <w:p w14:paraId="15D493FB" w14:textId="77777777" w:rsidR="00391105" w:rsidRDefault="00391105" w:rsidP="004A0E14">
            <w:pPr>
              <w:jc w:val="both"/>
              <w:rPr>
                <w:rFonts w:ascii="Arial" w:hAnsi="Arial" w:cs="Arial"/>
              </w:rPr>
            </w:pPr>
          </w:p>
          <w:p w14:paraId="7E152F48" w14:textId="77777777" w:rsidR="00391105" w:rsidRDefault="00391105" w:rsidP="004A0E14">
            <w:pPr>
              <w:jc w:val="both"/>
              <w:rPr>
                <w:rFonts w:ascii="Arial" w:hAnsi="Arial" w:cs="Arial"/>
              </w:rPr>
            </w:pPr>
            <w:r>
              <w:rPr>
                <w:rFonts w:ascii="Arial" w:hAnsi="Arial" w:cs="Arial"/>
              </w:rPr>
              <w:t xml:space="preserve">While it is acknowledged that the proposed silo is 22 metres, the visual impact assessment reveals that there is no additional visual impact from residential properties approximately 350 metres to the south east. </w:t>
            </w:r>
          </w:p>
          <w:p w14:paraId="1B4AC35C" w14:textId="77777777" w:rsidR="00391105" w:rsidRDefault="00391105" w:rsidP="004A0E14">
            <w:pPr>
              <w:jc w:val="both"/>
              <w:rPr>
                <w:rFonts w:ascii="Arial" w:hAnsi="Arial" w:cs="Arial"/>
              </w:rPr>
            </w:pPr>
          </w:p>
          <w:p w14:paraId="48236039" w14:textId="4720A4AD" w:rsidR="00391105" w:rsidRPr="00653C0F" w:rsidRDefault="00391105" w:rsidP="004A0E14">
            <w:pPr>
              <w:jc w:val="both"/>
              <w:rPr>
                <w:rFonts w:ascii="Arial" w:hAnsi="Arial" w:cs="Arial"/>
              </w:rPr>
            </w:pPr>
            <w:r>
              <w:rPr>
                <w:rFonts w:ascii="Arial" w:hAnsi="Arial" w:cs="Arial"/>
              </w:rPr>
              <w:t>Further, the silos and associated façade of the silos incorporates an interesting composition of materials and finishes, as illustrated on the submitted architectural drawings.</w:t>
            </w:r>
          </w:p>
        </w:tc>
      </w:tr>
      <w:tr w:rsidR="00AF42E1" w:rsidRPr="00653C0F" w14:paraId="331564F8" w14:textId="77777777" w:rsidTr="004928B6">
        <w:tc>
          <w:tcPr>
            <w:tcW w:w="6323" w:type="dxa"/>
          </w:tcPr>
          <w:p w14:paraId="1EE58327" w14:textId="15D53EA2" w:rsidR="00EA16C6" w:rsidRPr="00653C0F" w:rsidRDefault="00EA16C6" w:rsidP="00EA16C6">
            <w:pPr>
              <w:jc w:val="both"/>
              <w:rPr>
                <w:rFonts w:ascii="Arial" w:hAnsi="Arial" w:cs="Arial"/>
                <w:b/>
              </w:rPr>
            </w:pPr>
            <w:r w:rsidRPr="00653C0F">
              <w:rPr>
                <w:rFonts w:ascii="Arial" w:hAnsi="Arial" w:cs="Arial"/>
                <w:b/>
              </w:rPr>
              <w:lastRenderedPageBreak/>
              <w:t>2.3.3 Building Layout and Design</w:t>
            </w:r>
          </w:p>
          <w:p w14:paraId="65E5439C" w14:textId="77777777" w:rsidR="00EA16C6" w:rsidRPr="00653C0F" w:rsidRDefault="00EA16C6" w:rsidP="00EA16C6">
            <w:pPr>
              <w:jc w:val="both"/>
              <w:rPr>
                <w:rFonts w:ascii="Arial" w:hAnsi="Arial" w:cs="Arial"/>
                <w:b/>
              </w:rPr>
            </w:pPr>
          </w:p>
          <w:p w14:paraId="3A2CDEB2" w14:textId="77777777" w:rsidR="00EA16C6" w:rsidRPr="00653C0F" w:rsidRDefault="00EA16C6" w:rsidP="005E47F7">
            <w:pPr>
              <w:pStyle w:val="ListParagraph"/>
              <w:widowControl w:val="0"/>
              <w:numPr>
                <w:ilvl w:val="0"/>
                <w:numId w:val="19"/>
              </w:numPr>
              <w:tabs>
                <w:tab w:val="left" w:pos="473"/>
              </w:tabs>
              <w:autoSpaceDE w:val="0"/>
              <w:autoSpaceDN w:val="0"/>
              <w:spacing w:before="59"/>
              <w:contextualSpacing w:val="0"/>
              <w:rPr>
                <w:rFonts w:ascii="Arial" w:hAnsi="Arial" w:cs="Arial"/>
              </w:rPr>
            </w:pPr>
            <w:r w:rsidRPr="00653C0F">
              <w:rPr>
                <w:rFonts w:ascii="Arial" w:hAnsi="Arial" w:cs="Arial"/>
                <w:color w:val="3E3E3E"/>
              </w:rPr>
              <w:t>Industrial and warehouse facades orientated towards the street frontage should</w:t>
            </w:r>
          </w:p>
          <w:p w14:paraId="66683797" w14:textId="77777777" w:rsidR="00EA16C6" w:rsidRPr="00653C0F" w:rsidRDefault="00EA16C6" w:rsidP="005E47F7">
            <w:pPr>
              <w:pStyle w:val="ListParagraph"/>
              <w:widowControl w:val="0"/>
              <w:numPr>
                <w:ilvl w:val="1"/>
                <w:numId w:val="19"/>
              </w:numPr>
              <w:tabs>
                <w:tab w:val="left" w:pos="1193"/>
              </w:tabs>
              <w:autoSpaceDE w:val="0"/>
              <w:autoSpaceDN w:val="0"/>
              <w:contextualSpacing w:val="0"/>
              <w:rPr>
                <w:rFonts w:ascii="Arial" w:hAnsi="Arial" w:cs="Arial"/>
              </w:rPr>
            </w:pPr>
            <w:r w:rsidRPr="00653C0F">
              <w:rPr>
                <w:rFonts w:ascii="Arial" w:hAnsi="Arial" w:cs="Arial"/>
                <w:color w:val="3E3E3E"/>
              </w:rPr>
              <w:t>be articulated using architectural elements and avoid long expanses of unbroken blank</w:t>
            </w:r>
            <w:r w:rsidRPr="00653C0F">
              <w:rPr>
                <w:rFonts w:ascii="Arial" w:hAnsi="Arial" w:cs="Arial"/>
                <w:color w:val="3E3E3E"/>
                <w:spacing w:val="-20"/>
              </w:rPr>
              <w:t xml:space="preserve"> </w:t>
            </w:r>
            <w:r w:rsidRPr="00653C0F">
              <w:rPr>
                <w:rFonts w:ascii="Arial" w:hAnsi="Arial" w:cs="Arial"/>
                <w:color w:val="3E3E3E"/>
              </w:rPr>
              <w:t>walls;</w:t>
            </w:r>
          </w:p>
          <w:p w14:paraId="2226BF31" w14:textId="1EFFEDEC" w:rsidR="00EA16C6" w:rsidRPr="004928B6" w:rsidRDefault="00EA16C6" w:rsidP="004928B6">
            <w:pPr>
              <w:pStyle w:val="ListParagraph"/>
              <w:widowControl w:val="0"/>
              <w:numPr>
                <w:ilvl w:val="1"/>
                <w:numId w:val="19"/>
              </w:numPr>
              <w:tabs>
                <w:tab w:val="left" w:pos="1193"/>
              </w:tabs>
              <w:autoSpaceDE w:val="0"/>
              <w:autoSpaceDN w:val="0"/>
              <w:spacing w:before="1"/>
              <w:contextualSpacing w:val="0"/>
              <w:rPr>
                <w:rFonts w:ascii="Arial" w:hAnsi="Arial" w:cs="Arial"/>
              </w:rPr>
            </w:pPr>
            <w:r w:rsidRPr="00653C0F">
              <w:rPr>
                <w:rFonts w:ascii="Arial" w:hAnsi="Arial" w:cs="Arial"/>
                <w:color w:val="3E3E3E"/>
              </w:rPr>
              <w:t xml:space="preserve">use a variety of materials and finishes (refer to </w:t>
            </w:r>
            <w:r w:rsidRPr="00653C0F">
              <w:rPr>
                <w:rFonts w:ascii="Arial" w:hAnsi="Arial" w:cs="Arial"/>
                <w:b/>
                <w:color w:val="3E3E3E"/>
              </w:rPr>
              <w:t>section</w:t>
            </w:r>
            <w:r w:rsidRPr="00653C0F">
              <w:rPr>
                <w:rFonts w:ascii="Arial" w:hAnsi="Arial" w:cs="Arial"/>
                <w:b/>
                <w:color w:val="3E3E3E"/>
                <w:spacing w:val="-9"/>
              </w:rPr>
              <w:t xml:space="preserve"> </w:t>
            </w:r>
            <w:r w:rsidRPr="00653C0F">
              <w:rPr>
                <w:rFonts w:ascii="Arial" w:hAnsi="Arial" w:cs="Arial"/>
                <w:b/>
                <w:color w:val="3E3E3E"/>
              </w:rPr>
              <w:t>2.3.5</w:t>
            </w:r>
            <w:r w:rsidRPr="00653C0F">
              <w:rPr>
                <w:rFonts w:ascii="Arial" w:hAnsi="Arial" w:cs="Arial"/>
                <w:color w:val="3E3E3E"/>
              </w:rPr>
              <w:t>).</w:t>
            </w:r>
          </w:p>
          <w:p w14:paraId="5B572830" w14:textId="77777777" w:rsidR="004928B6" w:rsidRPr="004928B6" w:rsidRDefault="004928B6" w:rsidP="004928B6">
            <w:pPr>
              <w:pStyle w:val="ListParagraph"/>
              <w:widowControl w:val="0"/>
              <w:tabs>
                <w:tab w:val="left" w:pos="1193"/>
              </w:tabs>
              <w:autoSpaceDE w:val="0"/>
              <w:autoSpaceDN w:val="0"/>
              <w:spacing w:before="1"/>
              <w:ind w:left="1440"/>
              <w:contextualSpacing w:val="0"/>
              <w:rPr>
                <w:rFonts w:ascii="Arial" w:hAnsi="Arial" w:cs="Arial"/>
              </w:rPr>
            </w:pPr>
          </w:p>
          <w:p w14:paraId="43818967" w14:textId="77777777" w:rsidR="00EA16C6" w:rsidRPr="00653C0F" w:rsidRDefault="00EA16C6" w:rsidP="005E47F7">
            <w:pPr>
              <w:pStyle w:val="ListParagraph"/>
              <w:widowControl w:val="0"/>
              <w:numPr>
                <w:ilvl w:val="0"/>
                <w:numId w:val="19"/>
              </w:numPr>
              <w:tabs>
                <w:tab w:val="left" w:pos="473"/>
              </w:tabs>
              <w:autoSpaceDE w:val="0"/>
              <w:autoSpaceDN w:val="0"/>
              <w:ind w:right="302"/>
              <w:contextualSpacing w:val="0"/>
              <w:rPr>
                <w:rFonts w:ascii="Arial" w:hAnsi="Arial" w:cs="Arial"/>
              </w:rPr>
            </w:pPr>
            <w:r w:rsidRPr="00653C0F">
              <w:rPr>
                <w:rFonts w:ascii="Arial" w:hAnsi="Arial" w:cs="Arial"/>
                <w:color w:val="3E3E3E"/>
              </w:rPr>
              <w:t>Where industrial and warehouse components incorporate commercial office space or showroom areas, building facades should include large windows at least every</w:t>
            </w:r>
            <w:r w:rsidRPr="00653C0F">
              <w:rPr>
                <w:rFonts w:ascii="Arial" w:hAnsi="Arial" w:cs="Arial"/>
                <w:color w:val="3E3E3E"/>
                <w:spacing w:val="-6"/>
              </w:rPr>
              <w:t xml:space="preserve"> </w:t>
            </w:r>
            <w:r w:rsidRPr="00653C0F">
              <w:rPr>
                <w:rFonts w:ascii="Arial" w:hAnsi="Arial" w:cs="Arial"/>
                <w:color w:val="3E3E3E"/>
              </w:rPr>
              <w:t>20m.</w:t>
            </w:r>
          </w:p>
          <w:p w14:paraId="5B80FCA6" w14:textId="77777777" w:rsidR="00EA16C6" w:rsidRPr="00653C0F" w:rsidRDefault="00EA16C6" w:rsidP="00EA16C6">
            <w:pPr>
              <w:pStyle w:val="BodyText"/>
              <w:spacing w:before="1"/>
              <w:rPr>
                <w:rFonts w:ascii="Arial" w:hAnsi="Arial" w:cs="Arial"/>
              </w:rPr>
            </w:pPr>
          </w:p>
          <w:p w14:paraId="7E694A09" w14:textId="77777777" w:rsidR="00EA16C6" w:rsidRPr="00653C0F" w:rsidRDefault="00EA16C6" w:rsidP="005E47F7">
            <w:pPr>
              <w:pStyle w:val="ListParagraph"/>
              <w:widowControl w:val="0"/>
              <w:numPr>
                <w:ilvl w:val="0"/>
                <w:numId w:val="19"/>
              </w:numPr>
              <w:tabs>
                <w:tab w:val="left" w:pos="473"/>
              </w:tabs>
              <w:autoSpaceDE w:val="0"/>
              <w:autoSpaceDN w:val="0"/>
              <w:contextualSpacing w:val="0"/>
              <w:rPr>
                <w:rFonts w:ascii="Arial" w:hAnsi="Arial" w:cs="Arial"/>
              </w:rPr>
            </w:pPr>
            <w:r w:rsidRPr="00653C0F">
              <w:rPr>
                <w:rFonts w:ascii="Arial" w:hAnsi="Arial" w:cs="Arial"/>
                <w:color w:val="3E3E3E"/>
              </w:rPr>
              <w:t>Where possible, loading docks and roller doors should not be visible from a primary street</w:t>
            </w:r>
            <w:r w:rsidRPr="00653C0F">
              <w:rPr>
                <w:rFonts w:ascii="Arial" w:hAnsi="Arial" w:cs="Arial"/>
                <w:color w:val="3E3E3E"/>
                <w:spacing w:val="-27"/>
              </w:rPr>
              <w:t xml:space="preserve"> </w:t>
            </w:r>
            <w:r w:rsidRPr="00653C0F">
              <w:rPr>
                <w:rFonts w:ascii="Arial" w:hAnsi="Arial" w:cs="Arial"/>
                <w:color w:val="3E3E3E"/>
              </w:rPr>
              <w:t>frontage.</w:t>
            </w:r>
          </w:p>
          <w:p w14:paraId="284A4464" w14:textId="77777777" w:rsidR="00EA16C6" w:rsidRPr="00653C0F" w:rsidRDefault="00EA16C6" w:rsidP="00EA16C6">
            <w:pPr>
              <w:pStyle w:val="BodyText"/>
              <w:spacing w:before="1"/>
              <w:rPr>
                <w:rFonts w:ascii="Arial" w:hAnsi="Arial" w:cs="Arial"/>
              </w:rPr>
            </w:pPr>
          </w:p>
          <w:p w14:paraId="442E7364" w14:textId="77777777" w:rsidR="00EA16C6" w:rsidRPr="00653C0F" w:rsidRDefault="00EA16C6" w:rsidP="005E47F7">
            <w:pPr>
              <w:pStyle w:val="ListParagraph"/>
              <w:widowControl w:val="0"/>
              <w:numPr>
                <w:ilvl w:val="0"/>
                <w:numId w:val="19"/>
              </w:numPr>
              <w:tabs>
                <w:tab w:val="left" w:pos="474"/>
              </w:tabs>
              <w:autoSpaceDE w:val="0"/>
              <w:autoSpaceDN w:val="0"/>
              <w:ind w:right="471"/>
              <w:contextualSpacing w:val="0"/>
              <w:rPr>
                <w:rFonts w:ascii="Arial" w:hAnsi="Arial" w:cs="Arial"/>
              </w:rPr>
            </w:pPr>
            <w:r w:rsidRPr="00653C0F">
              <w:rPr>
                <w:rFonts w:ascii="Arial" w:hAnsi="Arial" w:cs="Arial"/>
                <w:color w:val="3E3E3E"/>
              </w:rPr>
              <w:t>Above ground water tanks and plant where possible should be located behind the front facade of any development.</w:t>
            </w:r>
          </w:p>
          <w:p w14:paraId="450D8C9C" w14:textId="77777777" w:rsidR="00EA16C6" w:rsidRPr="00653C0F" w:rsidRDefault="00EA16C6" w:rsidP="00EA16C6">
            <w:pPr>
              <w:pStyle w:val="BodyText"/>
              <w:spacing w:before="11"/>
              <w:rPr>
                <w:rFonts w:ascii="Arial" w:hAnsi="Arial" w:cs="Arial"/>
              </w:rPr>
            </w:pPr>
          </w:p>
          <w:p w14:paraId="33D808E0" w14:textId="77777777" w:rsidR="00EA16C6" w:rsidRPr="00653C0F" w:rsidRDefault="00EA16C6" w:rsidP="005E47F7">
            <w:pPr>
              <w:pStyle w:val="ListParagraph"/>
              <w:widowControl w:val="0"/>
              <w:numPr>
                <w:ilvl w:val="0"/>
                <w:numId w:val="19"/>
              </w:numPr>
              <w:tabs>
                <w:tab w:val="left" w:pos="474"/>
              </w:tabs>
              <w:autoSpaceDE w:val="0"/>
              <w:autoSpaceDN w:val="0"/>
              <w:ind w:right="176"/>
              <w:contextualSpacing w:val="0"/>
              <w:rPr>
                <w:rFonts w:ascii="Arial" w:hAnsi="Arial" w:cs="Arial"/>
              </w:rPr>
            </w:pPr>
            <w:r w:rsidRPr="00653C0F">
              <w:rPr>
                <w:rFonts w:ascii="Arial" w:hAnsi="Arial" w:cs="Arial"/>
                <w:color w:val="3E3E3E"/>
              </w:rPr>
              <w:t>Rooftop structures such as plant rooms, solar panels, air conditioning and ventilation systems are to be incorporated</w:t>
            </w:r>
            <w:r w:rsidRPr="00653C0F">
              <w:rPr>
                <w:rFonts w:ascii="Arial" w:hAnsi="Arial" w:cs="Arial"/>
                <w:color w:val="3E3E3E"/>
                <w:spacing w:val="-4"/>
              </w:rPr>
              <w:t xml:space="preserve"> </w:t>
            </w:r>
            <w:r w:rsidRPr="00653C0F">
              <w:rPr>
                <w:rFonts w:ascii="Arial" w:hAnsi="Arial" w:cs="Arial"/>
                <w:color w:val="3E3E3E"/>
              </w:rPr>
              <w:t>into</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4"/>
              </w:rPr>
              <w:t xml:space="preserve"> </w:t>
            </w:r>
            <w:r w:rsidRPr="00653C0F">
              <w:rPr>
                <w:rFonts w:ascii="Arial" w:hAnsi="Arial" w:cs="Arial"/>
                <w:color w:val="3E3E3E"/>
              </w:rPr>
              <w:t>design</w:t>
            </w:r>
            <w:r w:rsidRPr="00653C0F">
              <w:rPr>
                <w:rFonts w:ascii="Arial" w:hAnsi="Arial" w:cs="Arial"/>
                <w:color w:val="3E3E3E"/>
                <w:spacing w:val="-3"/>
              </w:rPr>
              <w:t xml:space="preserve"> </w:t>
            </w:r>
            <w:r w:rsidRPr="00653C0F">
              <w:rPr>
                <w:rFonts w:ascii="Arial" w:hAnsi="Arial" w:cs="Arial"/>
                <w:color w:val="3E3E3E"/>
              </w:rPr>
              <w:t>of</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1"/>
              </w:rPr>
              <w:t xml:space="preserve"> </w:t>
            </w:r>
            <w:r w:rsidRPr="00653C0F">
              <w:rPr>
                <w:rFonts w:ascii="Arial" w:hAnsi="Arial" w:cs="Arial"/>
                <w:color w:val="3E3E3E"/>
              </w:rPr>
              <w:lastRenderedPageBreak/>
              <w:t>building</w:t>
            </w:r>
            <w:r w:rsidRPr="00653C0F">
              <w:rPr>
                <w:rFonts w:ascii="Arial" w:hAnsi="Arial" w:cs="Arial"/>
                <w:color w:val="3E3E3E"/>
                <w:spacing w:val="-4"/>
              </w:rPr>
              <w:t xml:space="preserve"> </w:t>
            </w:r>
            <w:r w:rsidRPr="00653C0F">
              <w:rPr>
                <w:rFonts w:ascii="Arial" w:hAnsi="Arial" w:cs="Arial"/>
                <w:color w:val="3E3E3E"/>
              </w:rPr>
              <w:t>or</w:t>
            </w:r>
            <w:r w:rsidRPr="00653C0F">
              <w:rPr>
                <w:rFonts w:ascii="Arial" w:hAnsi="Arial" w:cs="Arial"/>
                <w:color w:val="3E3E3E"/>
                <w:spacing w:val="-4"/>
              </w:rPr>
              <w:t xml:space="preserve"> </w:t>
            </w:r>
            <w:r w:rsidRPr="00653C0F">
              <w:rPr>
                <w:rFonts w:ascii="Arial" w:hAnsi="Arial" w:cs="Arial"/>
                <w:color w:val="3E3E3E"/>
              </w:rPr>
              <w:t>located</w:t>
            </w:r>
            <w:r w:rsidRPr="00653C0F">
              <w:rPr>
                <w:rFonts w:ascii="Arial" w:hAnsi="Arial" w:cs="Arial"/>
                <w:color w:val="3E3E3E"/>
                <w:spacing w:val="-2"/>
              </w:rPr>
              <w:t xml:space="preserve"> </w:t>
            </w:r>
            <w:r w:rsidRPr="00653C0F">
              <w:rPr>
                <w:rFonts w:ascii="Arial" w:hAnsi="Arial" w:cs="Arial"/>
                <w:color w:val="3E3E3E"/>
              </w:rPr>
              <w:t>within</w:t>
            </w:r>
            <w:r w:rsidRPr="00653C0F">
              <w:rPr>
                <w:rFonts w:ascii="Arial" w:hAnsi="Arial" w:cs="Arial"/>
                <w:color w:val="3E3E3E"/>
                <w:spacing w:val="-2"/>
              </w:rPr>
              <w:t xml:space="preserve"> </w:t>
            </w:r>
            <w:r w:rsidRPr="00653C0F">
              <w:rPr>
                <w:rFonts w:ascii="Arial" w:hAnsi="Arial" w:cs="Arial"/>
                <w:color w:val="3E3E3E"/>
              </w:rPr>
              <w:t>a</w:t>
            </w:r>
            <w:r w:rsidRPr="00653C0F">
              <w:rPr>
                <w:rFonts w:ascii="Arial" w:hAnsi="Arial" w:cs="Arial"/>
                <w:color w:val="3E3E3E"/>
                <w:spacing w:val="-2"/>
              </w:rPr>
              <w:t xml:space="preserve"> </w:t>
            </w:r>
            <w:r w:rsidRPr="00653C0F">
              <w:rPr>
                <w:rFonts w:ascii="Arial" w:hAnsi="Arial" w:cs="Arial"/>
                <w:color w:val="3E3E3E"/>
              </w:rPr>
              <w:t>well-designed,</w:t>
            </w:r>
            <w:r w:rsidRPr="00653C0F">
              <w:rPr>
                <w:rFonts w:ascii="Arial" w:hAnsi="Arial" w:cs="Arial"/>
                <w:color w:val="3E3E3E"/>
                <w:spacing w:val="-2"/>
              </w:rPr>
              <w:t xml:space="preserve"> </w:t>
            </w:r>
            <w:r w:rsidRPr="00653C0F">
              <w:rPr>
                <w:rFonts w:ascii="Arial" w:hAnsi="Arial" w:cs="Arial"/>
                <w:color w:val="3E3E3E"/>
              </w:rPr>
              <w:t>integrated</w:t>
            </w:r>
            <w:r w:rsidRPr="00653C0F">
              <w:rPr>
                <w:rFonts w:ascii="Arial" w:hAnsi="Arial" w:cs="Arial"/>
                <w:color w:val="3E3E3E"/>
                <w:spacing w:val="-2"/>
              </w:rPr>
              <w:t xml:space="preserve"> </w:t>
            </w:r>
            <w:r w:rsidRPr="00653C0F">
              <w:rPr>
                <w:rFonts w:ascii="Arial" w:hAnsi="Arial" w:cs="Arial"/>
                <w:color w:val="3E3E3E"/>
              </w:rPr>
              <w:t>roof</w:t>
            </w:r>
            <w:r w:rsidRPr="00653C0F">
              <w:rPr>
                <w:rFonts w:ascii="Arial" w:hAnsi="Arial" w:cs="Arial"/>
                <w:color w:val="3E3E3E"/>
                <w:spacing w:val="-3"/>
              </w:rPr>
              <w:t xml:space="preserve"> </w:t>
            </w:r>
            <w:r w:rsidRPr="00653C0F">
              <w:rPr>
                <w:rFonts w:ascii="Arial" w:hAnsi="Arial" w:cs="Arial"/>
                <w:color w:val="3E3E3E"/>
              </w:rPr>
              <w:t>top</w:t>
            </w:r>
            <w:r w:rsidRPr="00653C0F">
              <w:rPr>
                <w:rFonts w:ascii="Arial" w:hAnsi="Arial" w:cs="Arial"/>
                <w:color w:val="3E3E3E"/>
                <w:spacing w:val="-2"/>
              </w:rPr>
              <w:t xml:space="preserve"> </w:t>
            </w:r>
            <w:r w:rsidRPr="00653C0F">
              <w:rPr>
                <w:rFonts w:ascii="Arial" w:hAnsi="Arial" w:cs="Arial"/>
                <w:color w:val="3E3E3E"/>
              </w:rPr>
              <w:t>element</w:t>
            </w:r>
          </w:p>
          <w:p w14:paraId="4020F6B8" w14:textId="006B9482" w:rsidR="00AF42E1" w:rsidRPr="00653C0F" w:rsidRDefault="00AF42E1" w:rsidP="00EA16C6">
            <w:pPr>
              <w:pStyle w:val="ListParagraph"/>
              <w:jc w:val="both"/>
              <w:rPr>
                <w:rFonts w:ascii="Arial" w:hAnsi="Arial" w:cs="Arial"/>
                <w:b/>
              </w:rPr>
            </w:pPr>
          </w:p>
        </w:tc>
        <w:tc>
          <w:tcPr>
            <w:tcW w:w="3224" w:type="dxa"/>
          </w:tcPr>
          <w:p w14:paraId="4BA5CF7A" w14:textId="4C40D6BC" w:rsidR="00391105" w:rsidRPr="004928B6" w:rsidRDefault="004928B6" w:rsidP="004928B6">
            <w:pPr>
              <w:jc w:val="both"/>
              <w:rPr>
                <w:rFonts w:ascii="Arial" w:hAnsi="Arial" w:cs="Arial"/>
                <w:b/>
              </w:rPr>
            </w:pPr>
            <w:r w:rsidRPr="004928B6">
              <w:rPr>
                <w:rFonts w:ascii="Arial" w:hAnsi="Arial" w:cs="Arial"/>
                <w:b/>
              </w:rPr>
              <w:lastRenderedPageBreak/>
              <w:t>Yes – See Discussion Below</w:t>
            </w:r>
          </w:p>
        </w:tc>
      </w:tr>
      <w:tr w:rsidR="004928B6" w:rsidRPr="00653C0F" w14:paraId="598F9DB8" w14:textId="77777777" w:rsidTr="00E510DD">
        <w:tc>
          <w:tcPr>
            <w:tcW w:w="9547" w:type="dxa"/>
            <w:gridSpan w:val="2"/>
          </w:tcPr>
          <w:p w14:paraId="68F0F09C" w14:textId="77777777" w:rsidR="004928B6" w:rsidRDefault="004928B6" w:rsidP="004928B6">
            <w:pPr>
              <w:jc w:val="both"/>
              <w:rPr>
                <w:rFonts w:ascii="Arial" w:hAnsi="Arial" w:cs="Arial"/>
              </w:rPr>
            </w:pPr>
          </w:p>
          <w:p w14:paraId="5F3DA061" w14:textId="304BD9D8" w:rsidR="004928B6" w:rsidRDefault="004928B6" w:rsidP="004928B6">
            <w:pPr>
              <w:jc w:val="both"/>
              <w:rPr>
                <w:rFonts w:ascii="Arial" w:hAnsi="Arial" w:cs="Arial"/>
              </w:rPr>
            </w:pPr>
            <w:r>
              <w:rPr>
                <w:rFonts w:ascii="Arial" w:hAnsi="Arial" w:cs="Arial"/>
              </w:rPr>
              <w:t>The site layout has been designed in response to the surplus land available from the existing Plant No. 3 adjacent to the northern boundary. It also takes into consideration the southern boundary, specifically the bund and Future Southern Link Road. Building envelopes have been sited to create visual buffers between the hardstand areas and surrounding residential properties. The design of Oakdale East includes:</w:t>
            </w:r>
          </w:p>
          <w:p w14:paraId="5A3E8792" w14:textId="77777777" w:rsidR="004928B6" w:rsidRDefault="004928B6" w:rsidP="004928B6">
            <w:pPr>
              <w:jc w:val="both"/>
              <w:rPr>
                <w:rFonts w:ascii="Arial" w:hAnsi="Arial" w:cs="Arial"/>
              </w:rPr>
            </w:pPr>
          </w:p>
          <w:p w14:paraId="2BE3E02E" w14:textId="1907339D" w:rsidR="004928B6" w:rsidRDefault="004928B6" w:rsidP="004928B6">
            <w:pPr>
              <w:pStyle w:val="ListParagraph"/>
              <w:numPr>
                <w:ilvl w:val="0"/>
                <w:numId w:val="33"/>
              </w:numPr>
              <w:jc w:val="both"/>
              <w:rPr>
                <w:rFonts w:ascii="Arial" w:hAnsi="Arial" w:cs="Arial"/>
              </w:rPr>
            </w:pPr>
            <w:r w:rsidRPr="00391105">
              <w:rPr>
                <w:rFonts w:ascii="Arial" w:hAnsi="Arial" w:cs="Arial"/>
              </w:rPr>
              <w:t>The incorporation of defined landscaped entries and boundaries with appropriately selected and designed landscape setbacks, trees, planters and gardens.</w:t>
            </w:r>
          </w:p>
          <w:p w14:paraId="4453D059" w14:textId="77777777" w:rsidR="004928B6" w:rsidRDefault="004928B6" w:rsidP="004928B6">
            <w:pPr>
              <w:pStyle w:val="ListParagraph"/>
              <w:jc w:val="both"/>
              <w:rPr>
                <w:rFonts w:ascii="Arial" w:hAnsi="Arial" w:cs="Arial"/>
              </w:rPr>
            </w:pPr>
          </w:p>
          <w:p w14:paraId="601C0D04" w14:textId="18D29725" w:rsidR="004928B6" w:rsidRDefault="004928B6" w:rsidP="004928B6">
            <w:pPr>
              <w:pStyle w:val="ListParagraph"/>
              <w:numPr>
                <w:ilvl w:val="0"/>
                <w:numId w:val="33"/>
              </w:numPr>
              <w:jc w:val="both"/>
              <w:rPr>
                <w:rFonts w:ascii="Arial" w:hAnsi="Arial" w:cs="Arial"/>
              </w:rPr>
            </w:pPr>
            <w:r>
              <w:rPr>
                <w:rFonts w:ascii="Arial" w:hAnsi="Arial" w:cs="Arial"/>
              </w:rPr>
              <w:t>The external walls of offices and amenities provide a mix of construction types including painted precast concrete panels, glazing and prefinished composite panels including architectural treatments that are consistent with a high quality industrial office.</w:t>
            </w:r>
          </w:p>
          <w:p w14:paraId="61FD2561" w14:textId="77777777" w:rsidR="004928B6" w:rsidRDefault="004928B6" w:rsidP="004928B6">
            <w:pPr>
              <w:pStyle w:val="ListParagraph"/>
              <w:jc w:val="both"/>
              <w:rPr>
                <w:rFonts w:ascii="Arial" w:hAnsi="Arial" w:cs="Arial"/>
              </w:rPr>
            </w:pPr>
          </w:p>
          <w:p w14:paraId="69DFCFAA" w14:textId="5C51E010" w:rsidR="00B16814" w:rsidRDefault="004928B6" w:rsidP="00B16814">
            <w:pPr>
              <w:pStyle w:val="ListParagraph"/>
              <w:numPr>
                <w:ilvl w:val="0"/>
                <w:numId w:val="33"/>
              </w:numPr>
              <w:jc w:val="both"/>
              <w:rPr>
                <w:rFonts w:ascii="Arial" w:hAnsi="Arial" w:cs="Arial"/>
              </w:rPr>
            </w:pPr>
            <w:r>
              <w:rPr>
                <w:rFonts w:ascii="Arial" w:hAnsi="Arial" w:cs="Arial"/>
              </w:rPr>
              <w:t>Appropriate sized and oriented outdoor break out spaces provide opportunities for external meetings and passive recreation during work breaks</w:t>
            </w:r>
          </w:p>
          <w:p w14:paraId="4C0DA26C" w14:textId="4F7EA444" w:rsidR="00B16814" w:rsidRPr="00B16814" w:rsidRDefault="00B16814" w:rsidP="00B16814">
            <w:pPr>
              <w:jc w:val="both"/>
              <w:rPr>
                <w:rFonts w:ascii="Arial" w:hAnsi="Arial" w:cs="Arial"/>
              </w:rPr>
            </w:pPr>
          </w:p>
          <w:p w14:paraId="4E4CD82A" w14:textId="2DCD98D3" w:rsidR="004928B6" w:rsidRDefault="004928B6" w:rsidP="004928B6">
            <w:pPr>
              <w:pStyle w:val="ListParagraph"/>
              <w:numPr>
                <w:ilvl w:val="0"/>
                <w:numId w:val="33"/>
              </w:numPr>
              <w:jc w:val="both"/>
              <w:rPr>
                <w:rFonts w:ascii="Arial" w:hAnsi="Arial" w:cs="Arial"/>
              </w:rPr>
            </w:pPr>
            <w:r>
              <w:rPr>
                <w:rFonts w:ascii="Arial" w:hAnsi="Arial" w:cs="Arial"/>
              </w:rPr>
              <w:t>Sympathetically landscaped setbacks which will soften the visual appearance of the proposed warehouses at the frontages to the Estate Road.</w:t>
            </w:r>
          </w:p>
          <w:p w14:paraId="436C94B1" w14:textId="77777777" w:rsidR="004928B6" w:rsidRDefault="004928B6" w:rsidP="004928B6">
            <w:pPr>
              <w:pStyle w:val="ListParagraph"/>
              <w:jc w:val="both"/>
              <w:rPr>
                <w:rFonts w:ascii="Arial" w:hAnsi="Arial" w:cs="Arial"/>
              </w:rPr>
            </w:pPr>
          </w:p>
          <w:p w14:paraId="750DACE7" w14:textId="02F57588" w:rsidR="004928B6" w:rsidRDefault="004928B6" w:rsidP="004928B6">
            <w:pPr>
              <w:pStyle w:val="ListParagraph"/>
              <w:numPr>
                <w:ilvl w:val="0"/>
                <w:numId w:val="33"/>
              </w:numPr>
              <w:jc w:val="both"/>
              <w:rPr>
                <w:rFonts w:ascii="Arial" w:hAnsi="Arial" w:cs="Arial"/>
              </w:rPr>
            </w:pPr>
            <w:r>
              <w:rPr>
                <w:rFonts w:ascii="Arial" w:hAnsi="Arial" w:cs="Arial"/>
              </w:rPr>
              <w:t>The character, height and scale of the proposed warehouse and office buildings are consistent with the buildings in the adjoining Oakdale Central and South Development.</w:t>
            </w:r>
          </w:p>
          <w:p w14:paraId="1DAAA5C5" w14:textId="77777777" w:rsidR="004928B6" w:rsidRDefault="004928B6" w:rsidP="004928B6">
            <w:pPr>
              <w:pStyle w:val="ListParagraph"/>
              <w:jc w:val="both"/>
              <w:rPr>
                <w:rFonts w:ascii="Arial" w:hAnsi="Arial" w:cs="Arial"/>
              </w:rPr>
            </w:pPr>
          </w:p>
          <w:p w14:paraId="28AF1E78" w14:textId="31CBC834" w:rsidR="004928B6" w:rsidRDefault="004928B6" w:rsidP="004928B6">
            <w:pPr>
              <w:pStyle w:val="ListParagraph"/>
              <w:numPr>
                <w:ilvl w:val="0"/>
                <w:numId w:val="33"/>
              </w:numPr>
              <w:jc w:val="both"/>
              <w:rPr>
                <w:rFonts w:ascii="Arial" w:hAnsi="Arial" w:cs="Arial"/>
              </w:rPr>
            </w:pPr>
            <w:r>
              <w:rPr>
                <w:rFonts w:ascii="Arial" w:hAnsi="Arial" w:cs="Arial"/>
              </w:rPr>
              <w:t>The typical external façade material palette consisting of painted precast concrete, painted dement dado panels, prefinished aluminium cladding and colorbond steel metal wall claddings are incorporated to provide a high standard of building façade. The colour palettes are consistent with Goodman’s branding which include neutral tones to warehouse buildings and swatches of ‘Austral Orange’ and ‘Goodman Green’ to highlight colours to office areas and individual identification of the building.</w:t>
            </w:r>
          </w:p>
          <w:p w14:paraId="71CC496E" w14:textId="77777777" w:rsidR="004928B6" w:rsidRDefault="004928B6" w:rsidP="004928B6">
            <w:pPr>
              <w:pStyle w:val="ListParagraph"/>
              <w:jc w:val="both"/>
              <w:rPr>
                <w:rFonts w:ascii="Arial" w:hAnsi="Arial" w:cs="Arial"/>
              </w:rPr>
            </w:pPr>
          </w:p>
          <w:p w14:paraId="73CA3123" w14:textId="14CD4018" w:rsidR="004928B6" w:rsidRDefault="004928B6" w:rsidP="001D71E9">
            <w:pPr>
              <w:pStyle w:val="ListParagraph"/>
              <w:numPr>
                <w:ilvl w:val="0"/>
                <w:numId w:val="56"/>
              </w:numPr>
              <w:jc w:val="both"/>
              <w:rPr>
                <w:rFonts w:ascii="Arial" w:hAnsi="Arial" w:cs="Arial"/>
              </w:rPr>
            </w:pPr>
            <w:r w:rsidRPr="004928B6">
              <w:rPr>
                <w:rFonts w:ascii="Arial" w:hAnsi="Arial" w:cs="Arial"/>
              </w:rPr>
              <w:t>The proposed</w:t>
            </w:r>
            <w:r>
              <w:rPr>
                <w:rFonts w:ascii="Arial" w:hAnsi="Arial" w:cs="Arial"/>
              </w:rPr>
              <w:t xml:space="preserve"> office components of the four warehouses provide extensive natural lighting for the office space to support the distribution operations. The office spaces incorporate high ceilings, visual connection to external spaces and landscapes.</w:t>
            </w:r>
          </w:p>
          <w:p w14:paraId="21209F74" w14:textId="77777777" w:rsidR="004928B6" w:rsidRDefault="004928B6" w:rsidP="004928B6">
            <w:pPr>
              <w:pStyle w:val="ListParagraph"/>
              <w:jc w:val="both"/>
              <w:rPr>
                <w:rFonts w:ascii="Arial" w:hAnsi="Arial" w:cs="Arial"/>
              </w:rPr>
            </w:pPr>
          </w:p>
          <w:p w14:paraId="5553043F" w14:textId="75B783F4" w:rsidR="004928B6" w:rsidRDefault="004928B6" w:rsidP="001D71E9">
            <w:pPr>
              <w:pStyle w:val="ListParagraph"/>
              <w:numPr>
                <w:ilvl w:val="0"/>
                <w:numId w:val="56"/>
              </w:numPr>
              <w:jc w:val="both"/>
              <w:rPr>
                <w:rFonts w:ascii="Arial" w:hAnsi="Arial" w:cs="Arial"/>
              </w:rPr>
            </w:pPr>
            <w:r>
              <w:rPr>
                <w:rFonts w:ascii="Arial" w:hAnsi="Arial" w:cs="Arial"/>
              </w:rPr>
              <w:t>All loading docks and associated roller doors face inwards, away from the public domain. All loading areas are well setback from the public road and screened by landscaping.</w:t>
            </w:r>
          </w:p>
          <w:p w14:paraId="400B5929" w14:textId="77777777" w:rsidR="004928B6" w:rsidRPr="004928B6" w:rsidRDefault="004928B6" w:rsidP="004928B6">
            <w:pPr>
              <w:pStyle w:val="ListParagraph"/>
              <w:rPr>
                <w:rFonts w:ascii="Arial" w:hAnsi="Arial" w:cs="Arial"/>
              </w:rPr>
            </w:pPr>
          </w:p>
          <w:p w14:paraId="0E7D8E74" w14:textId="7767ACEA" w:rsidR="004928B6" w:rsidRPr="004928B6" w:rsidRDefault="004928B6" w:rsidP="001D71E9">
            <w:pPr>
              <w:pStyle w:val="ListParagraph"/>
              <w:numPr>
                <w:ilvl w:val="0"/>
                <w:numId w:val="56"/>
              </w:numPr>
              <w:jc w:val="both"/>
              <w:rPr>
                <w:rFonts w:ascii="Arial" w:hAnsi="Arial" w:cs="Arial"/>
              </w:rPr>
            </w:pPr>
            <w:r>
              <w:rPr>
                <w:rFonts w:ascii="Arial" w:hAnsi="Arial" w:cs="Arial"/>
              </w:rPr>
              <w:t xml:space="preserve">A </w:t>
            </w:r>
            <w:r w:rsidRPr="004928B6">
              <w:rPr>
                <w:rFonts w:ascii="Arial" w:hAnsi="Arial" w:cs="Arial"/>
              </w:rPr>
              <w:t>diagonally arranged paint scheme has been incorporated to the façade of the masonry plant at the Estate Road to improve the vi</w:t>
            </w:r>
            <w:r>
              <w:rPr>
                <w:rFonts w:ascii="Arial" w:hAnsi="Arial" w:cs="Arial"/>
              </w:rPr>
              <w:t>sual amenity.</w:t>
            </w:r>
          </w:p>
          <w:p w14:paraId="59F2FAE2" w14:textId="36C38C57" w:rsidR="004928B6" w:rsidRPr="004928B6" w:rsidRDefault="004928B6" w:rsidP="004928B6">
            <w:pPr>
              <w:jc w:val="both"/>
              <w:rPr>
                <w:rFonts w:ascii="Arial" w:hAnsi="Arial" w:cs="Arial"/>
              </w:rPr>
            </w:pPr>
          </w:p>
        </w:tc>
      </w:tr>
      <w:tr w:rsidR="004928B6" w:rsidRPr="00653C0F" w14:paraId="43360156" w14:textId="77777777" w:rsidTr="004928B6">
        <w:tc>
          <w:tcPr>
            <w:tcW w:w="6323" w:type="dxa"/>
          </w:tcPr>
          <w:p w14:paraId="15540BE8" w14:textId="7FAB6AE6" w:rsidR="004928B6" w:rsidRPr="00653C0F" w:rsidRDefault="004928B6" w:rsidP="004928B6">
            <w:pPr>
              <w:jc w:val="both"/>
              <w:rPr>
                <w:rFonts w:ascii="Arial" w:hAnsi="Arial" w:cs="Arial"/>
                <w:b/>
              </w:rPr>
            </w:pPr>
            <w:r w:rsidRPr="00653C0F">
              <w:rPr>
                <w:rFonts w:ascii="Arial" w:hAnsi="Arial" w:cs="Arial"/>
                <w:b/>
              </w:rPr>
              <w:t>2.3.4 Storage Area</w:t>
            </w:r>
          </w:p>
          <w:p w14:paraId="0F6CEFC8" w14:textId="77777777" w:rsidR="004928B6" w:rsidRPr="00653C0F" w:rsidRDefault="004928B6" w:rsidP="004928B6">
            <w:pPr>
              <w:jc w:val="both"/>
              <w:rPr>
                <w:rFonts w:ascii="Arial" w:hAnsi="Arial" w:cs="Arial"/>
                <w:b/>
              </w:rPr>
            </w:pPr>
          </w:p>
          <w:p w14:paraId="2A43CD09" w14:textId="77777777" w:rsidR="004928B6" w:rsidRPr="00653C0F" w:rsidRDefault="004928B6" w:rsidP="004928B6">
            <w:pPr>
              <w:pStyle w:val="ListParagraph"/>
              <w:widowControl w:val="0"/>
              <w:numPr>
                <w:ilvl w:val="0"/>
                <w:numId w:val="20"/>
              </w:numPr>
              <w:tabs>
                <w:tab w:val="left" w:pos="473"/>
              </w:tabs>
              <w:autoSpaceDE w:val="0"/>
              <w:autoSpaceDN w:val="0"/>
              <w:spacing w:before="59"/>
              <w:contextualSpacing w:val="0"/>
              <w:rPr>
                <w:rFonts w:ascii="Arial" w:hAnsi="Arial" w:cs="Arial"/>
              </w:rPr>
            </w:pPr>
            <w:r w:rsidRPr="00653C0F">
              <w:rPr>
                <w:rFonts w:ascii="Arial" w:hAnsi="Arial" w:cs="Arial"/>
                <w:color w:val="3E3E3E"/>
              </w:rPr>
              <w:lastRenderedPageBreak/>
              <w:t>Where practical and appropriate, storage areas should be provided within</w:t>
            </w:r>
            <w:r w:rsidRPr="00653C0F">
              <w:rPr>
                <w:rFonts w:ascii="Arial" w:hAnsi="Arial" w:cs="Arial"/>
                <w:color w:val="3E3E3E"/>
                <w:spacing w:val="-9"/>
              </w:rPr>
              <w:t xml:space="preserve"> </w:t>
            </w:r>
            <w:r w:rsidRPr="00653C0F">
              <w:rPr>
                <w:rFonts w:ascii="Arial" w:hAnsi="Arial" w:cs="Arial"/>
                <w:color w:val="3E3E3E"/>
              </w:rPr>
              <w:t>buildings.</w:t>
            </w:r>
          </w:p>
          <w:p w14:paraId="061D90B0" w14:textId="77777777" w:rsidR="004928B6" w:rsidRPr="00653C0F" w:rsidRDefault="004928B6" w:rsidP="004928B6">
            <w:pPr>
              <w:pStyle w:val="BodyText"/>
              <w:spacing w:before="1"/>
              <w:rPr>
                <w:rFonts w:ascii="Arial" w:hAnsi="Arial" w:cs="Arial"/>
              </w:rPr>
            </w:pPr>
          </w:p>
          <w:p w14:paraId="37446F2E" w14:textId="77777777" w:rsidR="004928B6" w:rsidRPr="00653C0F" w:rsidRDefault="004928B6" w:rsidP="004928B6">
            <w:pPr>
              <w:pStyle w:val="ListParagraph"/>
              <w:widowControl w:val="0"/>
              <w:numPr>
                <w:ilvl w:val="0"/>
                <w:numId w:val="20"/>
              </w:numPr>
              <w:tabs>
                <w:tab w:val="left" w:pos="473"/>
              </w:tabs>
              <w:autoSpaceDE w:val="0"/>
              <w:autoSpaceDN w:val="0"/>
              <w:ind w:right="224"/>
              <w:contextualSpacing w:val="0"/>
              <w:rPr>
                <w:rFonts w:ascii="Arial" w:hAnsi="Arial" w:cs="Arial"/>
              </w:rPr>
            </w:pPr>
            <w:r w:rsidRPr="00653C0F">
              <w:rPr>
                <w:rFonts w:ascii="Arial" w:hAnsi="Arial" w:cs="Arial"/>
                <w:color w:val="3E3E3E"/>
              </w:rPr>
              <w:t xml:space="preserve">Where screening of outdoor storage areas is required, the applicant will need to demonstrate consistency with the fencing provisions of </w:t>
            </w:r>
            <w:r w:rsidRPr="00653C0F">
              <w:rPr>
                <w:rFonts w:ascii="Arial" w:hAnsi="Arial" w:cs="Arial"/>
                <w:b/>
                <w:color w:val="3E3E3E"/>
              </w:rPr>
              <w:t>section 2.3.8</w:t>
            </w:r>
            <w:r w:rsidRPr="00653C0F">
              <w:rPr>
                <w:rFonts w:ascii="Arial" w:hAnsi="Arial" w:cs="Arial"/>
                <w:color w:val="3E3E3E"/>
              </w:rPr>
              <w:t>. Where practical additional landscaping may be provided to ensure visual amenity is</w:t>
            </w:r>
            <w:r w:rsidRPr="00653C0F">
              <w:rPr>
                <w:rFonts w:ascii="Arial" w:hAnsi="Arial" w:cs="Arial"/>
                <w:color w:val="3E3E3E"/>
                <w:spacing w:val="-6"/>
              </w:rPr>
              <w:t xml:space="preserve"> </w:t>
            </w:r>
            <w:r w:rsidRPr="00653C0F">
              <w:rPr>
                <w:rFonts w:ascii="Arial" w:hAnsi="Arial" w:cs="Arial"/>
                <w:color w:val="3E3E3E"/>
              </w:rPr>
              <w:t>preserved.</w:t>
            </w:r>
          </w:p>
          <w:p w14:paraId="5769F6E0" w14:textId="77777777" w:rsidR="004928B6" w:rsidRPr="00653C0F" w:rsidRDefault="004928B6" w:rsidP="004928B6">
            <w:pPr>
              <w:pStyle w:val="BodyText"/>
              <w:spacing w:before="11"/>
              <w:rPr>
                <w:rFonts w:ascii="Arial" w:hAnsi="Arial" w:cs="Arial"/>
              </w:rPr>
            </w:pPr>
          </w:p>
          <w:p w14:paraId="1730CDF0" w14:textId="77777777" w:rsidR="004928B6" w:rsidRPr="00653C0F" w:rsidRDefault="004928B6" w:rsidP="004928B6">
            <w:pPr>
              <w:pStyle w:val="ListParagraph"/>
              <w:widowControl w:val="0"/>
              <w:numPr>
                <w:ilvl w:val="0"/>
                <w:numId w:val="20"/>
              </w:numPr>
              <w:tabs>
                <w:tab w:val="left" w:pos="473"/>
              </w:tabs>
              <w:autoSpaceDE w:val="0"/>
              <w:autoSpaceDN w:val="0"/>
              <w:ind w:right="178"/>
              <w:contextualSpacing w:val="0"/>
              <w:rPr>
                <w:rFonts w:ascii="Arial" w:hAnsi="Arial" w:cs="Arial"/>
              </w:rPr>
            </w:pPr>
            <w:r w:rsidRPr="00653C0F">
              <w:rPr>
                <w:rFonts w:ascii="Arial" w:hAnsi="Arial" w:cs="Arial"/>
                <w:color w:val="3E3E3E"/>
              </w:rPr>
              <w:t>Where open storage areas are proposed a Development Application may be required to provide suitable technical assessment to support the use. This may include an Air Quality Assessment to manage dust and/or acoustic impacts associated with the</w:t>
            </w:r>
            <w:r w:rsidRPr="00653C0F">
              <w:rPr>
                <w:rFonts w:ascii="Arial" w:hAnsi="Arial" w:cs="Arial"/>
                <w:color w:val="3E3E3E"/>
                <w:spacing w:val="-3"/>
              </w:rPr>
              <w:t xml:space="preserve"> </w:t>
            </w:r>
            <w:r w:rsidRPr="00653C0F">
              <w:rPr>
                <w:rFonts w:ascii="Arial" w:hAnsi="Arial" w:cs="Arial"/>
                <w:color w:val="3E3E3E"/>
              </w:rPr>
              <w:t>use.</w:t>
            </w:r>
          </w:p>
          <w:p w14:paraId="46592C81" w14:textId="77777777" w:rsidR="004928B6" w:rsidRPr="00653C0F" w:rsidRDefault="004928B6" w:rsidP="004928B6">
            <w:pPr>
              <w:pStyle w:val="BodyText"/>
              <w:rPr>
                <w:rFonts w:ascii="Arial" w:hAnsi="Arial" w:cs="Arial"/>
              </w:rPr>
            </w:pPr>
          </w:p>
          <w:p w14:paraId="660D332B" w14:textId="77777777" w:rsidR="004928B6" w:rsidRPr="00653C0F" w:rsidRDefault="004928B6" w:rsidP="004928B6">
            <w:pPr>
              <w:pStyle w:val="ListParagraph"/>
              <w:widowControl w:val="0"/>
              <w:numPr>
                <w:ilvl w:val="0"/>
                <w:numId w:val="20"/>
              </w:numPr>
              <w:tabs>
                <w:tab w:val="left" w:pos="473"/>
              </w:tabs>
              <w:autoSpaceDE w:val="0"/>
              <w:autoSpaceDN w:val="0"/>
              <w:contextualSpacing w:val="0"/>
              <w:rPr>
                <w:rFonts w:ascii="Arial" w:hAnsi="Arial" w:cs="Arial"/>
              </w:rPr>
            </w:pPr>
            <w:r w:rsidRPr="00653C0F">
              <w:rPr>
                <w:rFonts w:ascii="Arial" w:hAnsi="Arial" w:cs="Arial"/>
                <w:color w:val="3E3E3E"/>
              </w:rPr>
              <w:t>Open storage areas must not be located on areas designated for parking or truck/vehicle</w:t>
            </w:r>
            <w:r w:rsidRPr="00653C0F">
              <w:rPr>
                <w:rFonts w:ascii="Arial" w:hAnsi="Arial" w:cs="Arial"/>
                <w:color w:val="3E3E3E"/>
                <w:spacing w:val="-28"/>
              </w:rPr>
              <w:t xml:space="preserve"> </w:t>
            </w:r>
            <w:r w:rsidRPr="00653C0F">
              <w:rPr>
                <w:rFonts w:ascii="Arial" w:hAnsi="Arial" w:cs="Arial"/>
                <w:color w:val="3E3E3E"/>
              </w:rPr>
              <w:t>manoeuvring.</w:t>
            </w:r>
          </w:p>
          <w:p w14:paraId="19BDA95E" w14:textId="3DD0D44A" w:rsidR="004928B6" w:rsidRPr="00653C0F" w:rsidRDefault="004928B6" w:rsidP="004928B6">
            <w:pPr>
              <w:jc w:val="both"/>
              <w:rPr>
                <w:rFonts w:ascii="Arial" w:hAnsi="Arial" w:cs="Arial"/>
                <w:b/>
              </w:rPr>
            </w:pPr>
          </w:p>
        </w:tc>
        <w:tc>
          <w:tcPr>
            <w:tcW w:w="3224" w:type="dxa"/>
          </w:tcPr>
          <w:p w14:paraId="1C17416F" w14:textId="77777777" w:rsidR="004928B6" w:rsidRPr="00653C0F" w:rsidRDefault="004928B6" w:rsidP="004928B6">
            <w:pPr>
              <w:jc w:val="both"/>
              <w:rPr>
                <w:rFonts w:ascii="Arial" w:hAnsi="Arial" w:cs="Arial"/>
              </w:rPr>
            </w:pPr>
          </w:p>
        </w:tc>
      </w:tr>
      <w:tr w:rsidR="004928B6" w:rsidRPr="00653C0F" w14:paraId="46CC8615" w14:textId="77777777" w:rsidTr="004928B6">
        <w:tc>
          <w:tcPr>
            <w:tcW w:w="6323" w:type="dxa"/>
          </w:tcPr>
          <w:p w14:paraId="38B71D84" w14:textId="159309FB" w:rsidR="004928B6" w:rsidRPr="00653C0F" w:rsidRDefault="004928B6" w:rsidP="004928B6">
            <w:pPr>
              <w:jc w:val="both"/>
              <w:rPr>
                <w:rFonts w:ascii="Arial" w:hAnsi="Arial" w:cs="Arial"/>
                <w:b/>
              </w:rPr>
            </w:pPr>
            <w:r w:rsidRPr="00653C0F">
              <w:rPr>
                <w:rFonts w:ascii="Arial" w:hAnsi="Arial" w:cs="Arial"/>
                <w:b/>
              </w:rPr>
              <w:lastRenderedPageBreak/>
              <w:t>2.3.5 Materials and Finishes</w:t>
            </w:r>
          </w:p>
          <w:p w14:paraId="44F29EF3" w14:textId="1BA6DEB4" w:rsidR="004928B6" w:rsidRPr="00653C0F" w:rsidRDefault="004928B6" w:rsidP="004928B6">
            <w:pPr>
              <w:jc w:val="both"/>
              <w:rPr>
                <w:rFonts w:ascii="Arial" w:hAnsi="Arial" w:cs="Arial"/>
                <w:b/>
              </w:rPr>
            </w:pPr>
          </w:p>
          <w:p w14:paraId="27FE2066" w14:textId="77777777" w:rsidR="004928B6" w:rsidRPr="00653C0F" w:rsidRDefault="004928B6" w:rsidP="004928B6">
            <w:pPr>
              <w:pStyle w:val="ListParagraph"/>
              <w:widowControl w:val="0"/>
              <w:numPr>
                <w:ilvl w:val="0"/>
                <w:numId w:val="21"/>
              </w:numPr>
              <w:tabs>
                <w:tab w:val="left" w:pos="473"/>
              </w:tabs>
              <w:autoSpaceDE w:val="0"/>
              <w:autoSpaceDN w:val="0"/>
              <w:spacing w:before="61"/>
              <w:ind w:right="166"/>
              <w:contextualSpacing w:val="0"/>
              <w:rPr>
                <w:rFonts w:ascii="Arial" w:hAnsi="Arial" w:cs="Arial"/>
              </w:rPr>
            </w:pPr>
            <w:r w:rsidRPr="00653C0F">
              <w:rPr>
                <w:rFonts w:ascii="Arial" w:hAnsi="Arial" w:cs="Arial"/>
                <w:color w:val="3E3E3E"/>
              </w:rPr>
              <w:t>Building materials and colours used on facades fronting any street shall be compatible with the design of the building and contribute positively to the</w:t>
            </w:r>
            <w:r w:rsidRPr="00653C0F">
              <w:rPr>
                <w:rFonts w:ascii="Arial" w:hAnsi="Arial" w:cs="Arial"/>
                <w:color w:val="3E3E3E"/>
                <w:spacing w:val="-9"/>
              </w:rPr>
              <w:t xml:space="preserve"> </w:t>
            </w:r>
            <w:r w:rsidRPr="00653C0F">
              <w:rPr>
                <w:rFonts w:ascii="Arial" w:hAnsi="Arial" w:cs="Arial"/>
                <w:color w:val="3E3E3E"/>
              </w:rPr>
              <w:t>streetscape.</w:t>
            </w:r>
          </w:p>
          <w:p w14:paraId="5B2DBD0C" w14:textId="77777777" w:rsidR="004928B6" w:rsidRPr="00653C0F" w:rsidRDefault="004928B6" w:rsidP="004928B6">
            <w:pPr>
              <w:pStyle w:val="BodyText"/>
              <w:spacing w:before="10"/>
              <w:rPr>
                <w:rFonts w:ascii="Arial" w:hAnsi="Arial" w:cs="Arial"/>
              </w:rPr>
            </w:pPr>
          </w:p>
          <w:p w14:paraId="04BA66F4" w14:textId="77777777" w:rsidR="004928B6" w:rsidRPr="00653C0F" w:rsidRDefault="004928B6" w:rsidP="004928B6">
            <w:pPr>
              <w:pStyle w:val="ListParagraph"/>
              <w:widowControl w:val="0"/>
              <w:numPr>
                <w:ilvl w:val="0"/>
                <w:numId w:val="21"/>
              </w:numPr>
              <w:tabs>
                <w:tab w:val="left" w:pos="473"/>
              </w:tabs>
              <w:autoSpaceDE w:val="0"/>
              <w:autoSpaceDN w:val="0"/>
              <w:spacing w:before="1"/>
              <w:ind w:right="743"/>
              <w:contextualSpacing w:val="0"/>
              <w:rPr>
                <w:rFonts w:ascii="Arial" w:hAnsi="Arial" w:cs="Arial"/>
              </w:rPr>
            </w:pPr>
            <w:r w:rsidRPr="00653C0F">
              <w:rPr>
                <w:rFonts w:ascii="Arial" w:hAnsi="Arial" w:cs="Arial"/>
                <w:color w:val="3E3E3E"/>
              </w:rPr>
              <w:t>Materials used should achieve a balance between solid surfaces (that may include coloured metal cladding, masonry or brick and render) and vertical walling which contains large areas of</w:t>
            </w:r>
            <w:r w:rsidRPr="00653C0F">
              <w:rPr>
                <w:rFonts w:ascii="Arial" w:hAnsi="Arial" w:cs="Arial"/>
                <w:color w:val="3E3E3E"/>
                <w:spacing w:val="-26"/>
              </w:rPr>
              <w:t xml:space="preserve"> </w:t>
            </w:r>
            <w:r w:rsidRPr="00653C0F">
              <w:rPr>
                <w:rFonts w:ascii="Arial" w:hAnsi="Arial" w:cs="Arial"/>
                <w:color w:val="3E3E3E"/>
              </w:rPr>
              <w:t>glass.</w:t>
            </w:r>
          </w:p>
          <w:p w14:paraId="7E0C6033" w14:textId="77777777" w:rsidR="004928B6" w:rsidRPr="00653C0F" w:rsidRDefault="004928B6" w:rsidP="004928B6">
            <w:pPr>
              <w:pStyle w:val="BodyText"/>
              <w:spacing w:before="1"/>
              <w:rPr>
                <w:rFonts w:ascii="Arial" w:hAnsi="Arial" w:cs="Arial"/>
              </w:rPr>
            </w:pPr>
          </w:p>
          <w:p w14:paraId="3BD38242" w14:textId="77777777" w:rsidR="004928B6" w:rsidRPr="00653C0F" w:rsidRDefault="004928B6" w:rsidP="004928B6">
            <w:pPr>
              <w:pStyle w:val="ListParagraph"/>
              <w:widowControl w:val="0"/>
              <w:numPr>
                <w:ilvl w:val="0"/>
                <w:numId w:val="21"/>
              </w:numPr>
              <w:tabs>
                <w:tab w:val="left" w:pos="473"/>
              </w:tabs>
              <w:autoSpaceDE w:val="0"/>
              <w:autoSpaceDN w:val="0"/>
              <w:contextualSpacing w:val="0"/>
              <w:rPr>
                <w:rFonts w:ascii="Arial" w:hAnsi="Arial" w:cs="Arial"/>
              </w:rPr>
            </w:pPr>
            <w:r w:rsidRPr="00653C0F">
              <w:rPr>
                <w:rFonts w:ascii="Arial" w:hAnsi="Arial" w:cs="Arial"/>
                <w:color w:val="3E3E3E"/>
              </w:rPr>
              <w:t>Solid surfaces should dominate the overall building facade.</w:t>
            </w:r>
          </w:p>
          <w:p w14:paraId="3C38F006" w14:textId="77777777" w:rsidR="004928B6" w:rsidRPr="00653C0F" w:rsidRDefault="004928B6" w:rsidP="004928B6">
            <w:pPr>
              <w:pStyle w:val="BodyText"/>
              <w:spacing w:before="10"/>
              <w:rPr>
                <w:rFonts w:ascii="Arial" w:hAnsi="Arial" w:cs="Arial"/>
              </w:rPr>
            </w:pPr>
          </w:p>
          <w:p w14:paraId="239F4060" w14:textId="77777777" w:rsidR="004928B6" w:rsidRPr="00CE7EA6" w:rsidRDefault="004928B6" w:rsidP="004928B6">
            <w:pPr>
              <w:pStyle w:val="ListParagraph"/>
              <w:widowControl w:val="0"/>
              <w:numPr>
                <w:ilvl w:val="0"/>
                <w:numId w:val="21"/>
              </w:numPr>
              <w:tabs>
                <w:tab w:val="left" w:pos="473"/>
              </w:tabs>
              <w:autoSpaceDE w:val="0"/>
              <w:autoSpaceDN w:val="0"/>
              <w:ind w:hanging="359"/>
              <w:contextualSpacing w:val="0"/>
              <w:rPr>
                <w:rFonts w:ascii="Arial" w:hAnsi="Arial" w:cs="Arial"/>
              </w:rPr>
            </w:pPr>
            <w:r w:rsidRPr="00653C0F">
              <w:rPr>
                <w:rFonts w:ascii="Arial" w:hAnsi="Arial" w:cs="Arial"/>
                <w:color w:val="3E3E3E"/>
              </w:rPr>
              <w:t>Where metal cladding is used on walls or roofs, colour selection should avoid those of high</w:t>
            </w:r>
            <w:r w:rsidRPr="00653C0F">
              <w:rPr>
                <w:rFonts w:ascii="Arial" w:hAnsi="Arial" w:cs="Arial"/>
                <w:color w:val="3E3E3E"/>
                <w:spacing w:val="-29"/>
              </w:rPr>
              <w:t xml:space="preserve"> </w:t>
            </w:r>
            <w:r w:rsidRPr="00653C0F">
              <w:rPr>
                <w:rFonts w:ascii="Arial" w:hAnsi="Arial" w:cs="Arial"/>
                <w:color w:val="3E3E3E"/>
              </w:rPr>
              <w:t>reflectivity.</w:t>
            </w:r>
          </w:p>
          <w:p w14:paraId="3828FDAA" w14:textId="0F68A601" w:rsidR="00CE7EA6" w:rsidRPr="00CE7EA6" w:rsidRDefault="00CE7EA6" w:rsidP="00CE7EA6">
            <w:pPr>
              <w:widowControl w:val="0"/>
              <w:tabs>
                <w:tab w:val="left" w:pos="473"/>
              </w:tabs>
              <w:autoSpaceDE w:val="0"/>
              <w:autoSpaceDN w:val="0"/>
              <w:rPr>
                <w:rFonts w:ascii="Arial" w:hAnsi="Arial" w:cs="Arial"/>
              </w:rPr>
            </w:pPr>
          </w:p>
        </w:tc>
        <w:tc>
          <w:tcPr>
            <w:tcW w:w="3224" w:type="dxa"/>
          </w:tcPr>
          <w:p w14:paraId="644D4721" w14:textId="77777777" w:rsidR="004928B6" w:rsidRDefault="00784DFD" w:rsidP="004928B6">
            <w:pPr>
              <w:jc w:val="both"/>
              <w:rPr>
                <w:rFonts w:ascii="Arial" w:hAnsi="Arial" w:cs="Arial"/>
              </w:rPr>
            </w:pPr>
            <w:r>
              <w:rPr>
                <w:rFonts w:ascii="Arial" w:hAnsi="Arial" w:cs="Arial"/>
              </w:rPr>
              <w:t>Yes</w:t>
            </w:r>
          </w:p>
          <w:p w14:paraId="32A324EE" w14:textId="77777777" w:rsidR="00784DFD" w:rsidRDefault="00784DFD" w:rsidP="004928B6">
            <w:pPr>
              <w:jc w:val="both"/>
              <w:rPr>
                <w:rFonts w:ascii="Arial" w:hAnsi="Arial" w:cs="Arial"/>
              </w:rPr>
            </w:pPr>
          </w:p>
          <w:p w14:paraId="58EB09B3" w14:textId="77777777" w:rsidR="00784DFD" w:rsidRDefault="00784DFD" w:rsidP="00784DFD">
            <w:pPr>
              <w:jc w:val="both"/>
              <w:rPr>
                <w:rFonts w:ascii="Arial" w:hAnsi="Arial" w:cs="Arial"/>
              </w:rPr>
            </w:pPr>
            <w:r w:rsidRPr="00784DFD">
              <w:rPr>
                <w:rFonts w:ascii="Arial" w:hAnsi="Arial" w:cs="Arial"/>
              </w:rPr>
              <w:t xml:space="preserve">The typical external façade material palette consisting of painted precast concrete, painted dement dado panels, prefinished aluminium cladding and colorbond steel metal wall claddings are incorporated to provide a high standard of building façade. </w:t>
            </w:r>
          </w:p>
          <w:p w14:paraId="49F4E5D7" w14:textId="77777777" w:rsidR="00784DFD" w:rsidRDefault="00784DFD" w:rsidP="00784DFD">
            <w:pPr>
              <w:jc w:val="both"/>
              <w:rPr>
                <w:rFonts w:ascii="Arial" w:hAnsi="Arial" w:cs="Arial"/>
              </w:rPr>
            </w:pPr>
          </w:p>
          <w:p w14:paraId="61DA79C3" w14:textId="6E395791" w:rsidR="00784DFD" w:rsidRDefault="00784DFD" w:rsidP="00784DFD">
            <w:pPr>
              <w:jc w:val="both"/>
              <w:rPr>
                <w:rFonts w:ascii="Arial" w:hAnsi="Arial" w:cs="Arial"/>
              </w:rPr>
            </w:pPr>
            <w:r w:rsidRPr="00784DFD">
              <w:rPr>
                <w:rFonts w:ascii="Arial" w:hAnsi="Arial" w:cs="Arial"/>
              </w:rPr>
              <w:t>The colour palettes are consistent with Goodman’s branding which include neutral tones to warehouse buildings and swatches of ‘Austral Orange’ and ‘Goodman Green’ to highlight colours to office areas and individual identification of the building.</w:t>
            </w:r>
          </w:p>
          <w:p w14:paraId="28E13EA7" w14:textId="00309385" w:rsidR="00784DFD" w:rsidRDefault="00784DFD" w:rsidP="00784DFD">
            <w:pPr>
              <w:jc w:val="both"/>
              <w:rPr>
                <w:rFonts w:ascii="Arial" w:hAnsi="Arial" w:cs="Arial"/>
              </w:rPr>
            </w:pPr>
          </w:p>
          <w:p w14:paraId="1123A7D2" w14:textId="77777777" w:rsidR="00784DFD" w:rsidRDefault="00784DFD" w:rsidP="00784DFD">
            <w:pPr>
              <w:jc w:val="both"/>
              <w:rPr>
                <w:rFonts w:ascii="Arial" w:hAnsi="Arial" w:cs="Arial"/>
              </w:rPr>
            </w:pPr>
            <w:r>
              <w:rPr>
                <w:rFonts w:ascii="Arial" w:hAnsi="Arial" w:cs="Arial"/>
              </w:rPr>
              <w:t>The types of material proposed are consistent  with those incorporated in Oakdale Central and Oakdale South.</w:t>
            </w:r>
          </w:p>
          <w:p w14:paraId="58C4C050" w14:textId="77777777" w:rsidR="00784DFD" w:rsidRDefault="00784DFD" w:rsidP="00784DFD">
            <w:pPr>
              <w:jc w:val="both"/>
              <w:rPr>
                <w:rFonts w:ascii="Arial" w:hAnsi="Arial" w:cs="Arial"/>
              </w:rPr>
            </w:pPr>
          </w:p>
          <w:p w14:paraId="62980D96" w14:textId="7B5CC23A" w:rsidR="00784DFD" w:rsidRPr="00784DFD" w:rsidRDefault="00784DFD" w:rsidP="00784DFD">
            <w:pPr>
              <w:jc w:val="both"/>
              <w:rPr>
                <w:rFonts w:ascii="Arial" w:hAnsi="Arial" w:cs="Arial"/>
              </w:rPr>
            </w:pPr>
            <w:r>
              <w:rPr>
                <w:rFonts w:ascii="Arial" w:hAnsi="Arial" w:cs="Arial"/>
              </w:rPr>
              <w:lastRenderedPageBreak/>
              <w:t>A condition of consent will be included to ensure the reflectivity index of external finishes do not exceed 20% as not to result in nuisance glare to any person or place.</w:t>
            </w:r>
          </w:p>
          <w:p w14:paraId="17983F99" w14:textId="69385F0B" w:rsidR="00784DFD" w:rsidRPr="00653C0F" w:rsidRDefault="00784DFD" w:rsidP="004928B6">
            <w:pPr>
              <w:jc w:val="both"/>
              <w:rPr>
                <w:rFonts w:ascii="Arial" w:hAnsi="Arial" w:cs="Arial"/>
              </w:rPr>
            </w:pPr>
          </w:p>
        </w:tc>
      </w:tr>
      <w:tr w:rsidR="004928B6" w:rsidRPr="00653C0F" w14:paraId="6F494D61" w14:textId="77777777" w:rsidTr="004928B6">
        <w:tc>
          <w:tcPr>
            <w:tcW w:w="6323" w:type="dxa"/>
          </w:tcPr>
          <w:p w14:paraId="7A2D7452" w14:textId="75DE3792" w:rsidR="004928B6" w:rsidRPr="00653C0F" w:rsidRDefault="004928B6" w:rsidP="004928B6">
            <w:pPr>
              <w:jc w:val="both"/>
              <w:rPr>
                <w:rFonts w:ascii="Arial" w:hAnsi="Arial" w:cs="Arial"/>
                <w:b/>
              </w:rPr>
            </w:pPr>
            <w:r w:rsidRPr="00653C0F">
              <w:rPr>
                <w:rFonts w:ascii="Arial" w:hAnsi="Arial" w:cs="Arial"/>
                <w:b/>
              </w:rPr>
              <w:lastRenderedPageBreak/>
              <w:t>2.3.6 Landscape Design</w:t>
            </w:r>
          </w:p>
          <w:p w14:paraId="6906E18F" w14:textId="5D5D8AD5" w:rsidR="004928B6" w:rsidRPr="00653C0F" w:rsidRDefault="004928B6" w:rsidP="004928B6">
            <w:pPr>
              <w:jc w:val="both"/>
              <w:rPr>
                <w:rFonts w:ascii="Arial" w:hAnsi="Arial" w:cs="Arial"/>
                <w:b/>
              </w:rPr>
            </w:pPr>
          </w:p>
          <w:p w14:paraId="68A3F4DB" w14:textId="1B9796B4" w:rsidR="004928B6" w:rsidRPr="00653C0F" w:rsidRDefault="004928B6" w:rsidP="004928B6">
            <w:pPr>
              <w:pStyle w:val="ListParagraph"/>
              <w:numPr>
                <w:ilvl w:val="0"/>
                <w:numId w:val="22"/>
              </w:numPr>
              <w:jc w:val="both"/>
              <w:rPr>
                <w:rFonts w:ascii="Arial" w:hAnsi="Arial" w:cs="Arial"/>
                <w:b/>
              </w:rPr>
            </w:pPr>
            <w:r w:rsidRPr="00653C0F">
              <w:rPr>
                <w:rFonts w:ascii="Arial" w:hAnsi="Arial" w:cs="Arial"/>
                <w:color w:val="3E3E3E"/>
              </w:rPr>
              <w:t>Landscaped area is to be provided generally in accordance with the requirements:</w:t>
            </w:r>
          </w:p>
          <w:p w14:paraId="217D45B1" w14:textId="60F20A7E" w:rsidR="004928B6" w:rsidRPr="00653C0F" w:rsidRDefault="004928B6" w:rsidP="004928B6">
            <w:pPr>
              <w:pStyle w:val="ListParagraph"/>
              <w:numPr>
                <w:ilvl w:val="0"/>
                <w:numId w:val="22"/>
              </w:numPr>
              <w:jc w:val="both"/>
              <w:rPr>
                <w:rFonts w:ascii="Arial" w:hAnsi="Arial" w:cs="Arial"/>
              </w:rPr>
            </w:pPr>
            <w:r w:rsidRPr="00653C0F">
              <w:rPr>
                <w:rFonts w:ascii="Arial" w:hAnsi="Arial" w:cs="Arial"/>
              </w:rPr>
              <w:t>Southern Link Road and Old Wallgrove Road – 10 metre landscape setback to the road frontage</w:t>
            </w:r>
          </w:p>
          <w:p w14:paraId="40895C44" w14:textId="052C4769" w:rsidR="004928B6" w:rsidRPr="00653C0F" w:rsidRDefault="004928B6" w:rsidP="004928B6">
            <w:pPr>
              <w:pStyle w:val="ListParagraph"/>
              <w:numPr>
                <w:ilvl w:val="0"/>
                <w:numId w:val="22"/>
              </w:numPr>
              <w:jc w:val="both"/>
              <w:rPr>
                <w:rFonts w:ascii="Arial" w:hAnsi="Arial" w:cs="Arial"/>
              </w:rPr>
            </w:pPr>
            <w:r w:rsidRPr="00653C0F">
              <w:rPr>
                <w:rFonts w:ascii="Arial" w:hAnsi="Arial" w:cs="Arial"/>
              </w:rPr>
              <w:t>Collector Road – 7.5 metres or 50% of the setback along the road frontage</w:t>
            </w:r>
          </w:p>
          <w:p w14:paraId="0EBC2B57" w14:textId="1D0FB21F" w:rsidR="004928B6" w:rsidRPr="00653C0F" w:rsidRDefault="004928B6" w:rsidP="004928B6">
            <w:pPr>
              <w:pStyle w:val="ListParagraph"/>
              <w:numPr>
                <w:ilvl w:val="0"/>
                <w:numId w:val="22"/>
              </w:numPr>
              <w:jc w:val="both"/>
              <w:rPr>
                <w:rFonts w:ascii="Arial" w:hAnsi="Arial" w:cs="Arial"/>
              </w:rPr>
            </w:pPr>
            <w:r w:rsidRPr="00653C0F">
              <w:rPr>
                <w:rFonts w:ascii="Arial" w:hAnsi="Arial" w:cs="Arial"/>
              </w:rPr>
              <w:t>Local Estate Road – Average of 50% of setback along the road frontage</w:t>
            </w:r>
          </w:p>
          <w:p w14:paraId="7E3115EA" w14:textId="35C0F36C" w:rsidR="004928B6" w:rsidRPr="00653C0F" w:rsidRDefault="004928B6" w:rsidP="004928B6">
            <w:pPr>
              <w:pStyle w:val="ListParagraph"/>
              <w:numPr>
                <w:ilvl w:val="0"/>
                <w:numId w:val="22"/>
              </w:numPr>
              <w:jc w:val="both"/>
              <w:rPr>
                <w:rFonts w:ascii="Arial" w:hAnsi="Arial" w:cs="Arial"/>
              </w:rPr>
            </w:pPr>
            <w:r w:rsidRPr="00653C0F">
              <w:rPr>
                <w:rFonts w:ascii="Arial" w:hAnsi="Arial" w:cs="Arial"/>
              </w:rPr>
              <w:t>Side Boundary (Internal) – No minimum requirement</w:t>
            </w:r>
          </w:p>
          <w:p w14:paraId="46474249" w14:textId="396AD3AF" w:rsidR="004928B6" w:rsidRPr="00653C0F" w:rsidRDefault="004928B6" w:rsidP="004928B6">
            <w:pPr>
              <w:pStyle w:val="ListParagraph"/>
              <w:numPr>
                <w:ilvl w:val="0"/>
                <w:numId w:val="22"/>
              </w:numPr>
              <w:jc w:val="both"/>
              <w:rPr>
                <w:rFonts w:ascii="Arial" w:hAnsi="Arial" w:cs="Arial"/>
              </w:rPr>
            </w:pPr>
            <w:r w:rsidRPr="00653C0F">
              <w:rPr>
                <w:rFonts w:ascii="Arial" w:hAnsi="Arial" w:cs="Arial"/>
              </w:rPr>
              <w:t>Rear boundary – 2.5 metres from the rear boundary</w:t>
            </w:r>
          </w:p>
          <w:p w14:paraId="03E3B58D" w14:textId="4D86F53D" w:rsidR="004928B6" w:rsidRPr="00653C0F" w:rsidRDefault="004928B6" w:rsidP="004928B6">
            <w:pPr>
              <w:pStyle w:val="ListParagraph"/>
              <w:widowControl w:val="0"/>
              <w:numPr>
                <w:ilvl w:val="0"/>
                <w:numId w:val="22"/>
              </w:numPr>
              <w:tabs>
                <w:tab w:val="left" w:pos="473"/>
              </w:tabs>
              <w:autoSpaceDE w:val="0"/>
              <w:autoSpaceDN w:val="0"/>
              <w:spacing w:before="158"/>
              <w:ind w:right="201"/>
              <w:rPr>
                <w:rFonts w:ascii="Arial" w:hAnsi="Arial" w:cs="Arial"/>
              </w:rPr>
            </w:pPr>
            <w:r>
              <w:rPr>
                <w:rFonts w:ascii="Arial" w:hAnsi="Arial" w:cs="Arial"/>
                <w:color w:val="3E3E3E"/>
              </w:rPr>
              <w:t xml:space="preserve">    </w:t>
            </w:r>
            <w:r w:rsidRPr="00653C0F">
              <w:rPr>
                <w:rFonts w:ascii="Arial" w:hAnsi="Arial" w:cs="Arial"/>
                <w:color w:val="3E3E3E"/>
              </w:rPr>
              <w:t>A landscape plan prepared by a Landscape Architect is to be submitted with all Development Applications involving new developments or major additions and alterations. Landscape plans submitted in accordance with this control should</w:t>
            </w:r>
            <w:r w:rsidRPr="00653C0F">
              <w:rPr>
                <w:rFonts w:ascii="Arial" w:hAnsi="Arial" w:cs="Arial"/>
                <w:color w:val="3E3E3E"/>
                <w:spacing w:val="-2"/>
              </w:rPr>
              <w:t xml:space="preserve"> </w:t>
            </w:r>
            <w:r w:rsidRPr="00653C0F">
              <w:rPr>
                <w:rFonts w:ascii="Arial" w:hAnsi="Arial" w:cs="Arial"/>
                <w:color w:val="3E3E3E"/>
              </w:rPr>
              <w:t>include:</w:t>
            </w:r>
          </w:p>
          <w:p w14:paraId="51B89C4B" w14:textId="77777777" w:rsidR="004928B6" w:rsidRPr="00653C0F" w:rsidRDefault="004928B6" w:rsidP="004928B6">
            <w:pPr>
              <w:pStyle w:val="ListParagraph"/>
              <w:widowControl w:val="0"/>
              <w:numPr>
                <w:ilvl w:val="1"/>
                <w:numId w:val="22"/>
              </w:numPr>
              <w:tabs>
                <w:tab w:val="left" w:pos="825"/>
                <w:tab w:val="left" w:pos="826"/>
              </w:tabs>
              <w:autoSpaceDE w:val="0"/>
              <w:autoSpaceDN w:val="0"/>
              <w:spacing w:before="161"/>
              <w:contextualSpacing w:val="0"/>
              <w:rPr>
                <w:rFonts w:ascii="Arial" w:hAnsi="Arial" w:cs="Arial"/>
              </w:rPr>
            </w:pPr>
            <w:r w:rsidRPr="00653C0F">
              <w:rPr>
                <w:rFonts w:ascii="Arial" w:hAnsi="Arial" w:cs="Arial"/>
                <w:color w:val="3E3E3E"/>
              </w:rPr>
              <w:t>Any existing vegetation to be retained or</w:t>
            </w:r>
            <w:r w:rsidRPr="00653C0F">
              <w:rPr>
                <w:rFonts w:ascii="Arial" w:hAnsi="Arial" w:cs="Arial"/>
                <w:color w:val="3E3E3E"/>
                <w:spacing w:val="-11"/>
              </w:rPr>
              <w:t xml:space="preserve"> </w:t>
            </w:r>
            <w:r w:rsidRPr="00653C0F">
              <w:rPr>
                <w:rFonts w:ascii="Arial" w:hAnsi="Arial" w:cs="Arial"/>
                <w:color w:val="3E3E3E"/>
              </w:rPr>
              <w:t>removed;</w:t>
            </w:r>
          </w:p>
          <w:p w14:paraId="3250BA52" w14:textId="77777777" w:rsidR="004928B6" w:rsidRPr="00653C0F" w:rsidRDefault="004928B6" w:rsidP="004928B6">
            <w:pPr>
              <w:pStyle w:val="ListParagraph"/>
              <w:widowControl w:val="0"/>
              <w:numPr>
                <w:ilvl w:val="1"/>
                <w:numId w:val="22"/>
              </w:numPr>
              <w:tabs>
                <w:tab w:val="left" w:pos="825"/>
                <w:tab w:val="left" w:pos="826"/>
              </w:tabs>
              <w:autoSpaceDE w:val="0"/>
              <w:autoSpaceDN w:val="0"/>
              <w:spacing w:before="158"/>
              <w:contextualSpacing w:val="0"/>
              <w:rPr>
                <w:rFonts w:ascii="Arial" w:hAnsi="Arial" w:cs="Arial"/>
              </w:rPr>
            </w:pPr>
            <w:r w:rsidRPr="00653C0F">
              <w:rPr>
                <w:rFonts w:ascii="Arial" w:hAnsi="Arial" w:cs="Arial"/>
                <w:color w:val="3E3E3E"/>
              </w:rPr>
              <w:t>Planting scheme including trees, shrubs, grasses and ground</w:t>
            </w:r>
            <w:r w:rsidRPr="00653C0F">
              <w:rPr>
                <w:rFonts w:ascii="Arial" w:hAnsi="Arial" w:cs="Arial"/>
                <w:color w:val="3E3E3E"/>
                <w:spacing w:val="-6"/>
              </w:rPr>
              <w:t xml:space="preserve"> </w:t>
            </w:r>
            <w:r w:rsidRPr="00653C0F">
              <w:rPr>
                <w:rFonts w:ascii="Arial" w:hAnsi="Arial" w:cs="Arial"/>
                <w:color w:val="3E3E3E"/>
              </w:rPr>
              <w:t>covers;</w:t>
            </w:r>
          </w:p>
          <w:p w14:paraId="5E08A3CB" w14:textId="77777777" w:rsidR="004928B6" w:rsidRPr="00653C0F" w:rsidRDefault="004928B6" w:rsidP="004928B6">
            <w:pPr>
              <w:pStyle w:val="ListParagraph"/>
              <w:widowControl w:val="0"/>
              <w:numPr>
                <w:ilvl w:val="1"/>
                <w:numId w:val="22"/>
              </w:numPr>
              <w:tabs>
                <w:tab w:val="left" w:pos="825"/>
                <w:tab w:val="left" w:pos="826"/>
              </w:tabs>
              <w:autoSpaceDE w:val="0"/>
              <w:autoSpaceDN w:val="0"/>
              <w:spacing w:before="161"/>
              <w:contextualSpacing w:val="0"/>
              <w:rPr>
                <w:rFonts w:ascii="Arial" w:hAnsi="Arial" w:cs="Arial"/>
              </w:rPr>
            </w:pPr>
            <w:r w:rsidRPr="00653C0F">
              <w:rPr>
                <w:rFonts w:ascii="Arial" w:hAnsi="Arial" w:cs="Arial"/>
                <w:color w:val="3E3E3E"/>
              </w:rPr>
              <w:t>Parking and associated access</w:t>
            </w:r>
            <w:r w:rsidRPr="00653C0F">
              <w:rPr>
                <w:rFonts w:ascii="Arial" w:hAnsi="Arial" w:cs="Arial"/>
                <w:color w:val="3E3E3E"/>
                <w:spacing w:val="-2"/>
              </w:rPr>
              <w:t xml:space="preserve"> </w:t>
            </w:r>
            <w:r w:rsidRPr="00653C0F">
              <w:rPr>
                <w:rFonts w:ascii="Arial" w:hAnsi="Arial" w:cs="Arial"/>
                <w:color w:val="3E3E3E"/>
              </w:rPr>
              <w:t>driveways;</w:t>
            </w:r>
          </w:p>
          <w:p w14:paraId="29480622" w14:textId="77777777" w:rsidR="004928B6" w:rsidRPr="00653C0F" w:rsidRDefault="004928B6" w:rsidP="004928B6">
            <w:pPr>
              <w:pStyle w:val="ListParagraph"/>
              <w:widowControl w:val="0"/>
              <w:numPr>
                <w:ilvl w:val="1"/>
                <w:numId w:val="22"/>
              </w:numPr>
              <w:tabs>
                <w:tab w:val="left" w:pos="825"/>
                <w:tab w:val="left" w:pos="826"/>
              </w:tabs>
              <w:autoSpaceDE w:val="0"/>
              <w:autoSpaceDN w:val="0"/>
              <w:spacing w:before="158"/>
              <w:contextualSpacing w:val="0"/>
              <w:rPr>
                <w:rFonts w:ascii="Arial" w:hAnsi="Arial" w:cs="Arial"/>
              </w:rPr>
            </w:pPr>
            <w:r w:rsidRPr="00653C0F">
              <w:rPr>
                <w:rFonts w:ascii="Arial" w:hAnsi="Arial" w:cs="Arial"/>
                <w:color w:val="3E3E3E"/>
              </w:rPr>
              <w:t>Paved and grassed areas;</w:t>
            </w:r>
          </w:p>
          <w:p w14:paraId="4C9245A5" w14:textId="77777777" w:rsidR="004928B6" w:rsidRPr="00653C0F" w:rsidRDefault="004928B6" w:rsidP="004928B6">
            <w:pPr>
              <w:pStyle w:val="ListParagraph"/>
              <w:widowControl w:val="0"/>
              <w:numPr>
                <w:ilvl w:val="1"/>
                <w:numId w:val="22"/>
              </w:numPr>
              <w:tabs>
                <w:tab w:val="left" w:pos="825"/>
                <w:tab w:val="left" w:pos="826"/>
              </w:tabs>
              <w:autoSpaceDE w:val="0"/>
              <w:autoSpaceDN w:val="0"/>
              <w:spacing w:before="158"/>
              <w:contextualSpacing w:val="0"/>
              <w:rPr>
                <w:rFonts w:ascii="Arial" w:hAnsi="Arial" w:cs="Arial"/>
              </w:rPr>
            </w:pPr>
            <w:r w:rsidRPr="00653C0F">
              <w:rPr>
                <w:rFonts w:ascii="Arial" w:hAnsi="Arial" w:cs="Arial"/>
                <w:color w:val="3E3E3E"/>
              </w:rPr>
              <w:t>Boundary fencing to adjoining</w:t>
            </w:r>
            <w:r w:rsidRPr="00653C0F">
              <w:rPr>
                <w:rFonts w:ascii="Arial" w:hAnsi="Arial" w:cs="Arial"/>
                <w:color w:val="3E3E3E"/>
                <w:spacing w:val="-6"/>
              </w:rPr>
              <w:t xml:space="preserve"> </w:t>
            </w:r>
            <w:r w:rsidRPr="00653C0F">
              <w:rPr>
                <w:rFonts w:ascii="Arial" w:hAnsi="Arial" w:cs="Arial"/>
                <w:color w:val="3E3E3E"/>
              </w:rPr>
              <w:t>properties;</w:t>
            </w:r>
          </w:p>
          <w:p w14:paraId="6FB4F3E2" w14:textId="2EC9C278" w:rsidR="004928B6" w:rsidRPr="00653C0F" w:rsidRDefault="004928B6" w:rsidP="004928B6">
            <w:pPr>
              <w:pStyle w:val="ListParagraph"/>
              <w:widowControl w:val="0"/>
              <w:numPr>
                <w:ilvl w:val="1"/>
                <w:numId w:val="22"/>
              </w:numPr>
              <w:tabs>
                <w:tab w:val="left" w:pos="825"/>
                <w:tab w:val="left" w:pos="826"/>
              </w:tabs>
              <w:autoSpaceDE w:val="0"/>
              <w:autoSpaceDN w:val="0"/>
              <w:spacing w:before="158"/>
              <w:contextualSpacing w:val="0"/>
              <w:rPr>
                <w:rFonts w:ascii="Arial" w:hAnsi="Arial" w:cs="Arial"/>
              </w:rPr>
            </w:pPr>
            <w:r w:rsidRPr="00653C0F">
              <w:rPr>
                <w:rFonts w:ascii="Arial" w:hAnsi="Arial" w:cs="Arial"/>
                <w:color w:val="3E3E3E"/>
              </w:rPr>
              <w:t>Loading/unloading areas</w:t>
            </w:r>
          </w:p>
          <w:p w14:paraId="74F0B440" w14:textId="77777777" w:rsidR="004928B6" w:rsidRPr="00653C0F" w:rsidRDefault="004928B6" w:rsidP="004928B6">
            <w:pPr>
              <w:pStyle w:val="ListParagraph"/>
              <w:widowControl w:val="0"/>
              <w:numPr>
                <w:ilvl w:val="1"/>
                <w:numId w:val="22"/>
              </w:numPr>
              <w:tabs>
                <w:tab w:val="left" w:pos="825"/>
                <w:tab w:val="left" w:pos="826"/>
              </w:tabs>
              <w:autoSpaceDE w:val="0"/>
              <w:autoSpaceDN w:val="0"/>
              <w:spacing w:before="158"/>
              <w:contextualSpacing w:val="0"/>
              <w:rPr>
                <w:rFonts w:ascii="Arial" w:hAnsi="Arial" w:cs="Arial"/>
              </w:rPr>
            </w:pPr>
            <w:r w:rsidRPr="00653C0F">
              <w:rPr>
                <w:rFonts w:ascii="Arial" w:hAnsi="Arial" w:cs="Arial"/>
                <w:color w:val="3E3E3E"/>
              </w:rPr>
              <w:t>Any outside storage areas;</w:t>
            </w:r>
            <w:r w:rsidRPr="00653C0F">
              <w:rPr>
                <w:rFonts w:ascii="Arial" w:hAnsi="Arial" w:cs="Arial"/>
                <w:color w:val="3E3E3E"/>
                <w:spacing w:val="-6"/>
              </w:rPr>
              <w:t xml:space="preserve"> </w:t>
            </w:r>
            <w:r w:rsidRPr="00653C0F">
              <w:rPr>
                <w:rFonts w:ascii="Arial" w:hAnsi="Arial" w:cs="Arial"/>
                <w:color w:val="3E3E3E"/>
              </w:rPr>
              <w:t>and</w:t>
            </w:r>
          </w:p>
          <w:p w14:paraId="712FBF4A" w14:textId="3FC7F437" w:rsidR="004928B6" w:rsidRPr="00653C0F" w:rsidRDefault="004928B6" w:rsidP="004928B6">
            <w:pPr>
              <w:pStyle w:val="ListParagraph"/>
              <w:widowControl w:val="0"/>
              <w:numPr>
                <w:ilvl w:val="1"/>
                <w:numId w:val="22"/>
              </w:numPr>
              <w:tabs>
                <w:tab w:val="left" w:pos="825"/>
                <w:tab w:val="left" w:pos="826"/>
              </w:tabs>
              <w:autoSpaceDE w:val="0"/>
              <w:autoSpaceDN w:val="0"/>
              <w:spacing w:before="158"/>
              <w:contextualSpacing w:val="0"/>
              <w:rPr>
                <w:rFonts w:ascii="Arial" w:hAnsi="Arial" w:cs="Arial"/>
              </w:rPr>
            </w:pPr>
            <w:r w:rsidRPr="00653C0F">
              <w:rPr>
                <w:rFonts w:ascii="Arial" w:hAnsi="Arial" w:cs="Arial"/>
                <w:color w:val="3E3E3E"/>
              </w:rPr>
              <w:t>Any open space and any outdoor</w:t>
            </w:r>
            <w:r w:rsidRPr="00653C0F">
              <w:rPr>
                <w:rFonts w:ascii="Arial" w:hAnsi="Arial" w:cs="Arial"/>
                <w:color w:val="3E3E3E"/>
                <w:spacing w:val="-10"/>
              </w:rPr>
              <w:t xml:space="preserve"> </w:t>
            </w:r>
            <w:r w:rsidRPr="00653C0F">
              <w:rPr>
                <w:rFonts w:ascii="Arial" w:hAnsi="Arial" w:cs="Arial"/>
                <w:color w:val="3E3E3E"/>
              </w:rPr>
              <w:t>furniture.</w:t>
            </w:r>
          </w:p>
          <w:p w14:paraId="6DE75179" w14:textId="5D5556E4" w:rsidR="004928B6" w:rsidRPr="00653C0F" w:rsidRDefault="004928B6" w:rsidP="004928B6">
            <w:pPr>
              <w:pStyle w:val="ListParagraph"/>
              <w:widowControl w:val="0"/>
              <w:numPr>
                <w:ilvl w:val="0"/>
                <w:numId w:val="23"/>
              </w:numPr>
              <w:tabs>
                <w:tab w:val="left" w:pos="473"/>
              </w:tabs>
              <w:autoSpaceDE w:val="0"/>
              <w:autoSpaceDN w:val="0"/>
              <w:spacing w:before="155"/>
              <w:ind w:right="476"/>
              <w:rPr>
                <w:rFonts w:ascii="Arial" w:hAnsi="Arial" w:cs="Arial"/>
              </w:rPr>
            </w:pPr>
            <w:r w:rsidRPr="00653C0F">
              <w:rPr>
                <w:rFonts w:ascii="Arial" w:hAnsi="Arial" w:cs="Arial"/>
                <w:color w:val="3E3E3E"/>
              </w:rPr>
              <w:t xml:space="preserve">Where a watercourse occurs through or adjacent to the site, a riparian vegetated zone in accordance with </w:t>
            </w:r>
            <w:r w:rsidRPr="00653C0F">
              <w:rPr>
                <w:rFonts w:ascii="Arial" w:hAnsi="Arial" w:cs="Arial"/>
                <w:b/>
                <w:color w:val="3E3E3E"/>
              </w:rPr>
              <w:t xml:space="preserve">section 6.1 </w:t>
            </w:r>
            <w:r w:rsidRPr="00653C0F">
              <w:rPr>
                <w:rFonts w:ascii="Arial" w:hAnsi="Arial" w:cs="Arial"/>
                <w:color w:val="3E3E3E"/>
              </w:rPr>
              <w:t>will be</w:t>
            </w:r>
            <w:r w:rsidRPr="00653C0F">
              <w:rPr>
                <w:rFonts w:ascii="Arial" w:hAnsi="Arial" w:cs="Arial"/>
                <w:color w:val="3E3E3E"/>
                <w:spacing w:val="3"/>
              </w:rPr>
              <w:t xml:space="preserve"> </w:t>
            </w:r>
            <w:r w:rsidRPr="00653C0F">
              <w:rPr>
                <w:rFonts w:ascii="Arial" w:hAnsi="Arial" w:cs="Arial"/>
                <w:color w:val="3E3E3E"/>
              </w:rPr>
              <w:t>required.</w:t>
            </w:r>
          </w:p>
          <w:p w14:paraId="5E2D8425" w14:textId="77777777" w:rsidR="004928B6" w:rsidRPr="00653C0F" w:rsidRDefault="004928B6" w:rsidP="004928B6">
            <w:pPr>
              <w:pStyle w:val="BodyText"/>
              <w:spacing w:before="1"/>
              <w:rPr>
                <w:rFonts w:ascii="Arial" w:hAnsi="Arial" w:cs="Arial"/>
              </w:rPr>
            </w:pPr>
          </w:p>
          <w:p w14:paraId="13335C95" w14:textId="135C628A" w:rsidR="004928B6" w:rsidRPr="00653C0F" w:rsidRDefault="004928B6" w:rsidP="004928B6">
            <w:pPr>
              <w:pStyle w:val="ListParagraph"/>
              <w:widowControl w:val="0"/>
              <w:numPr>
                <w:ilvl w:val="0"/>
                <w:numId w:val="23"/>
              </w:numPr>
              <w:tabs>
                <w:tab w:val="left" w:pos="473"/>
              </w:tabs>
              <w:autoSpaceDE w:val="0"/>
              <w:autoSpaceDN w:val="0"/>
              <w:ind w:right="878"/>
              <w:rPr>
                <w:rFonts w:ascii="Arial" w:hAnsi="Arial" w:cs="Arial"/>
              </w:rPr>
            </w:pPr>
            <w:r w:rsidRPr="00653C0F">
              <w:rPr>
                <w:rFonts w:ascii="Arial" w:hAnsi="Arial" w:cs="Arial"/>
                <w:color w:val="3E3E3E"/>
              </w:rPr>
              <w:t xml:space="preserve">Landscaped front setbacks should include canopy trees whose mature height is in </w:t>
            </w:r>
            <w:r w:rsidRPr="00653C0F">
              <w:rPr>
                <w:rFonts w:ascii="Arial" w:hAnsi="Arial" w:cs="Arial"/>
                <w:color w:val="3E3E3E"/>
              </w:rPr>
              <w:lastRenderedPageBreak/>
              <w:t>scale with the proposed</w:t>
            </w:r>
            <w:r w:rsidRPr="00653C0F">
              <w:rPr>
                <w:rFonts w:ascii="Arial" w:hAnsi="Arial" w:cs="Arial"/>
                <w:color w:val="3E3E3E"/>
                <w:spacing w:val="-2"/>
              </w:rPr>
              <w:t xml:space="preserve"> </w:t>
            </w:r>
            <w:r w:rsidRPr="00653C0F">
              <w:rPr>
                <w:rFonts w:ascii="Arial" w:hAnsi="Arial" w:cs="Arial"/>
                <w:color w:val="3E3E3E"/>
              </w:rPr>
              <w:t>development.</w:t>
            </w:r>
          </w:p>
          <w:p w14:paraId="34736B24" w14:textId="77777777" w:rsidR="004928B6" w:rsidRPr="00653C0F" w:rsidRDefault="004928B6" w:rsidP="004928B6">
            <w:pPr>
              <w:pStyle w:val="BodyText"/>
              <w:spacing w:before="11"/>
              <w:rPr>
                <w:rFonts w:ascii="Arial" w:hAnsi="Arial" w:cs="Arial"/>
              </w:rPr>
            </w:pPr>
          </w:p>
          <w:p w14:paraId="4AE20198" w14:textId="77777777" w:rsidR="004928B6" w:rsidRPr="00653C0F" w:rsidRDefault="004928B6" w:rsidP="004928B6">
            <w:pPr>
              <w:pStyle w:val="ListParagraph"/>
              <w:widowControl w:val="0"/>
              <w:numPr>
                <w:ilvl w:val="0"/>
                <w:numId w:val="23"/>
              </w:numPr>
              <w:tabs>
                <w:tab w:val="left" w:pos="473"/>
              </w:tabs>
              <w:autoSpaceDE w:val="0"/>
              <w:autoSpaceDN w:val="0"/>
              <w:ind w:right="445"/>
              <w:contextualSpacing w:val="0"/>
              <w:rPr>
                <w:rFonts w:ascii="Arial" w:hAnsi="Arial" w:cs="Arial"/>
              </w:rPr>
            </w:pPr>
            <w:r w:rsidRPr="00653C0F">
              <w:rPr>
                <w:rFonts w:ascii="Arial" w:hAnsi="Arial" w:cs="Arial"/>
                <w:color w:val="3E3E3E"/>
              </w:rPr>
              <w:t>Tree planting in the form of island planter beds should be provided at a rate of one planter bed per 10 car spaces within car parks to reduce the heat effect and soften the hard</w:t>
            </w:r>
            <w:r w:rsidRPr="00653C0F">
              <w:rPr>
                <w:rFonts w:ascii="Arial" w:hAnsi="Arial" w:cs="Arial"/>
                <w:color w:val="3E3E3E"/>
                <w:spacing w:val="-14"/>
              </w:rPr>
              <w:t xml:space="preserve"> </w:t>
            </w:r>
            <w:r w:rsidRPr="00653C0F">
              <w:rPr>
                <w:rFonts w:ascii="Arial" w:hAnsi="Arial" w:cs="Arial"/>
                <w:color w:val="3E3E3E"/>
              </w:rPr>
              <w:t>surfaces.</w:t>
            </w:r>
          </w:p>
          <w:p w14:paraId="5B6402ED" w14:textId="77777777" w:rsidR="004928B6" w:rsidRPr="00653C0F" w:rsidRDefault="004928B6" w:rsidP="004928B6">
            <w:pPr>
              <w:pStyle w:val="BodyText"/>
              <w:spacing w:before="1"/>
              <w:rPr>
                <w:rFonts w:ascii="Arial" w:hAnsi="Arial" w:cs="Arial"/>
              </w:rPr>
            </w:pPr>
          </w:p>
          <w:p w14:paraId="26D12EB7" w14:textId="77777777" w:rsidR="004928B6" w:rsidRPr="00653C0F" w:rsidRDefault="004928B6" w:rsidP="004928B6">
            <w:pPr>
              <w:pStyle w:val="ListParagraph"/>
              <w:widowControl w:val="0"/>
              <w:numPr>
                <w:ilvl w:val="0"/>
                <w:numId w:val="23"/>
              </w:numPr>
              <w:tabs>
                <w:tab w:val="left" w:pos="473"/>
              </w:tabs>
              <w:autoSpaceDE w:val="0"/>
              <w:autoSpaceDN w:val="0"/>
              <w:spacing w:before="1"/>
              <w:ind w:right="222"/>
              <w:contextualSpacing w:val="0"/>
              <w:rPr>
                <w:rFonts w:ascii="Arial" w:hAnsi="Arial" w:cs="Arial"/>
              </w:rPr>
            </w:pPr>
            <w:r w:rsidRPr="00653C0F">
              <w:rPr>
                <w:rFonts w:ascii="Arial" w:hAnsi="Arial" w:cs="Arial"/>
                <w:color w:val="3E3E3E"/>
              </w:rPr>
              <w:t>Screen planting with evergreen shrubs and trees is required to screen car parks, vehicular manoeuvring areas, garbage areas, storage areas from the street</w:t>
            </w:r>
            <w:r w:rsidRPr="00653C0F">
              <w:rPr>
                <w:rFonts w:ascii="Arial" w:hAnsi="Arial" w:cs="Arial"/>
                <w:color w:val="3E3E3E"/>
                <w:spacing w:val="-8"/>
              </w:rPr>
              <w:t xml:space="preserve"> </w:t>
            </w:r>
            <w:r w:rsidRPr="00653C0F">
              <w:rPr>
                <w:rFonts w:ascii="Arial" w:hAnsi="Arial" w:cs="Arial"/>
                <w:color w:val="3E3E3E"/>
              </w:rPr>
              <w:t>frontage.</w:t>
            </w:r>
          </w:p>
          <w:p w14:paraId="41F9FC8B" w14:textId="77777777" w:rsidR="004928B6" w:rsidRPr="00653C0F" w:rsidRDefault="004928B6" w:rsidP="004928B6">
            <w:pPr>
              <w:pStyle w:val="BodyText"/>
              <w:spacing w:before="10"/>
              <w:rPr>
                <w:rFonts w:ascii="Arial" w:hAnsi="Arial" w:cs="Arial"/>
              </w:rPr>
            </w:pPr>
          </w:p>
          <w:p w14:paraId="57513429" w14:textId="77777777" w:rsidR="004928B6" w:rsidRPr="00653C0F" w:rsidRDefault="004928B6" w:rsidP="004928B6">
            <w:pPr>
              <w:pStyle w:val="ListParagraph"/>
              <w:widowControl w:val="0"/>
              <w:numPr>
                <w:ilvl w:val="0"/>
                <w:numId w:val="23"/>
              </w:numPr>
              <w:tabs>
                <w:tab w:val="left" w:pos="473"/>
              </w:tabs>
              <w:autoSpaceDE w:val="0"/>
              <w:autoSpaceDN w:val="0"/>
              <w:ind w:right="132"/>
              <w:contextualSpacing w:val="0"/>
              <w:rPr>
                <w:rFonts w:ascii="Arial" w:hAnsi="Arial" w:cs="Arial"/>
              </w:rPr>
            </w:pPr>
            <w:r w:rsidRPr="00653C0F">
              <w:rPr>
                <w:rFonts w:ascii="Arial" w:hAnsi="Arial" w:cs="Arial"/>
                <w:color w:val="3E3E3E"/>
              </w:rPr>
              <w:t>Outdoor recreation areas for staff should be integrated into landscaped areas, where possible, to provide shade and an appropriate level of amenity and</w:t>
            </w:r>
            <w:r w:rsidRPr="00653C0F">
              <w:rPr>
                <w:rFonts w:ascii="Arial" w:hAnsi="Arial" w:cs="Arial"/>
                <w:color w:val="3E3E3E"/>
                <w:spacing w:val="-6"/>
              </w:rPr>
              <w:t xml:space="preserve"> </w:t>
            </w:r>
            <w:r w:rsidRPr="00653C0F">
              <w:rPr>
                <w:rFonts w:ascii="Arial" w:hAnsi="Arial" w:cs="Arial"/>
                <w:color w:val="3E3E3E"/>
              </w:rPr>
              <w:t>comfort.</w:t>
            </w:r>
          </w:p>
          <w:p w14:paraId="4B937CEE" w14:textId="43FB1BBA" w:rsidR="004928B6" w:rsidRPr="00653C0F" w:rsidRDefault="004928B6" w:rsidP="004928B6">
            <w:pPr>
              <w:widowControl w:val="0"/>
              <w:tabs>
                <w:tab w:val="left" w:pos="473"/>
              </w:tabs>
              <w:autoSpaceDE w:val="0"/>
              <w:autoSpaceDN w:val="0"/>
              <w:ind w:right="132"/>
              <w:rPr>
                <w:rFonts w:ascii="Arial" w:hAnsi="Arial" w:cs="Arial"/>
              </w:rPr>
            </w:pPr>
          </w:p>
        </w:tc>
        <w:tc>
          <w:tcPr>
            <w:tcW w:w="3224" w:type="dxa"/>
          </w:tcPr>
          <w:p w14:paraId="5F4A83FF" w14:textId="77777777" w:rsidR="004928B6" w:rsidRDefault="00CA4C43" w:rsidP="004928B6">
            <w:pPr>
              <w:jc w:val="both"/>
              <w:rPr>
                <w:rFonts w:ascii="Arial" w:hAnsi="Arial" w:cs="Arial"/>
              </w:rPr>
            </w:pPr>
            <w:r>
              <w:rPr>
                <w:rFonts w:ascii="Arial" w:hAnsi="Arial" w:cs="Arial"/>
              </w:rPr>
              <w:lastRenderedPageBreak/>
              <w:t>Yes</w:t>
            </w:r>
          </w:p>
          <w:p w14:paraId="65D84B64" w14:textId="77777777" w:rsidR="00CA4C43" w:rsidRDefault="00CA4C43" w:rsidP="004928B6">
            <w:pPr>
              <w:jc w:val="both"/>
              <w:rPr>
                <w:rFonts w:ascii="Arial" w:hAnsi="Arial" w:cs="Arial"/>
              </w:rPr>
            </w:pPr>
          </w:p>
          <w:p w14:paraId="106CA15B" w14:textId="77777777" w:rsidR="00CA4C43" w:rsidRPr="00CA4C43" w:rsidRDefault="00CA4C43" w:rsidP="004928B6">
            <w:pPr>
              <w:jc w:val="both"/>
              <w:rPr>
                <w:rFonts w:ascii="Arial" w:hAnsi="Arial" w:cs="Arial"/>
                <w:u w:val="single"/>
              </w:rPr>
            </w:pPr>
            <w:r w:rsidRPr="00CA4C43">
              <w:rPr>
                <w:rFonts w:ascii="Arial" w:hAnsi="Arial" w:cs="Arial"/>
                <w:u w:val="single"/>
              </w:rPr>
              <w:t>Landscape Setbacks:</w:t>
            </w:r>
          </w:p>
          <w:p w14:paraId="755E6CB1" w14:textId="77777777" w:rsidR="00CA4C43" w:rsidRDefault="00CA4C43" w:rsidP="004928B6">
            <w:pPr>
              <w:jc w:val="both"/>
              <w:rPr>
                <w:rFonts w:ascii="Arial" w:hAnsi="Arial" w:cs="Arial"/>
              </w:rPr>
            </w:pPr>
          </w:p>
          <w:p w14:paraId="7FC459D4" w14:textId="4511FDE5" w:rsidR="00CA4C43" w:rsidRDefault="00CA4C43" w:rsidP="004928B6">
            <w:pPr>
              <w:jc w:val="both"/>
              <w:rPr>
                <w:rFonts w:ascii="Arial" w:hAnsi="Arial" w:cs="Arial"/>
              </w:rPr>
            </w:pPr>
            <w:r>
              <w:rPr>
                <w:rFonts w:ascii="Arial" w:hAnsi="Arial" w:cs="Arial"/>
              </w:rPr>
              <w:t>Old Wallgrove Road Elevation: 10 m</w:t>
            </w:r>
          </w:p>
          <w:p w14:paraId="5E46106F" w14:textId="75FDA6D0" w:rsidR="00CA4C43" w:rsidRDefault="00CA4C43" w:rsidP="004928B6">
            <w:pPr>
              <w:jc w:val="both"/>
              <w:rPr>
                <w:rFonts w:ascii="Arial" w:hAnsi="Arial" w:cs="Arial"/>
              </w:rPr>
            </w:pPr>
          </w:p>
          <w:p w14:paraId="1EF563D0" w14:textId="39D53E0D" w:rsidR="00CA4C43" w:rsidRDefault="00CA4C43" w:rsidP="004928B6">
            <w:pPr>
              <w:jc w:val="both"/>
              <w:rPr>
                <w:rFonts w:ascii="Arial" w:hAnsi="Arial" w:cs="Arial"/>
              </w:rPr>
            </w:pPr>
            <w:r>
              <w:rPr>
                <w:rFonts w:ascii="Arial" w:hAnsi="Arial" w:cs="Arial"/>
              </w:rPr>
              <w:t>Local Estate Road: 3.75m which is equivalent to 50% of building setback.</w:t>
            </w:r>
          </w:p>
          <w:p w14:paraId="44BA4141" w14:textId="3CA2EA44" w:rsidR="00CA4C43" w:rsidRDefault="00CA4C43" w:rsidP="004928B6">
            <w:pPr>
              <w:jc w:val="both"/>
              <w:rPr>
                <w:rFonts w:ascii="Arial" w:hAnsi="Arial" w:cs="Arial"/>
              </w:rPr>
            </w:pPr>
          </w:p>
          <w:p w14:paraId="510215E8" w14:textId="5E45DB25" w:rsidR="00CA4C43" w:rsidRDefault="00CA4C43" w:rsidP="004928B6">
            <w:pPr>
              <w:jc w:val="both"/>
              <w:rPr>
                <w:rFonts w:ascii="Arial" w:hAnsi="Arial" w:cs="Arial"/>
              </w:rPr>
            </w:pPr>
            <w:r>
              <w:rPr>
                <w:rFonts w:ascii="Arial" w:hAnsi="Arial" w:cs="Arial"/>
              </w:rPr>
              <w:t>Southern Link Road: 10m</w:t>
            </w:r>
          </w:p>
          <w:p w14:paraId="38F51566" w14:textId="706716C6" w:rsidR="00CA4C43" w:rsidRDefault="00CA4C43" w:rsidP="004928B6">
            <w:pPr>
              <w:jc w:val="both"/>
              <w:rPr>
                <w:rFonts w:ascii="Arial" w:hAnsi="Arial" w:cs="Arial"/>
              </w:rPr>
            </w:pPr>
          </w:p>
          <w:p w14:paraId="4CDF1B3D" w14:textId="065E53E7" w:rsidR="00FF5FD9" w:rsidRDefault="00CA4C43" w:rsidP="00FF5FD9">
            <w:pPr>
              <w:jc w:val="both"/>
              <w:rPr>
                <w:rFonts w:ascii="Arial" w:hAnsi="Arial" w:cs="Arial"/>
              </w:rPr>
            </w:pPr>
            <w:r>
              <w:rPr>
                <w:rFonts w:ascii="Arial" w:hAnsi="Arial" w:cs="Arial"/>
              </w:rPr>
              <w:t>Rear Boundary – 2.5m</w:t>
            </w:r>
          </w:p>
          <w:p w14:paraId="37A8611D" w14:textId="77777777" w:rsidR="00FF5FD9" w:rsidRDefault="00FF5FD9" w:rsidP="00FF5FD9">
            <w:pPr>
              <w:jc w:val="both"/>
              <w:rPr>
                <w:rFonts w:ascii="Arial" w:hAnsi="Arial" w:cs="Arial"/>
              </w:rPr>
            </w:pPr>
          </w:p>
          <w:p w14:paraId="00E23DB8" w14:textId="2FBFB2D4" w:rsidR="00FF5FD9" w:rsidRDefault="00FF5FD9" w:rsidP="00FF5FD9">
            <w:pPr>
              <w:jc w:val="both"/>
              <w:rPr>
                <w:rFonts w:ascii="Arial" w:hAnsi="Arial" w:cs="Arial"/>
              </w:rPr>
            </w:pPr>
            <w:r w:rsidRPr="00FF5FD9">
              <w:rPr>
                <w:rFonts w:ascii="Arial" w:hAnsi="Arial" w:cs="Arial"/>
              </w:rPr>
              <w:t>The landscaping treatment at the front elevation</w:t>
            </w:r>
            <w:r>
              <w:rPr>
                <w:rFonts w:ascii="Arial" w:hAnsi="Arial" w:cs="Arial"/>
              </w:rPr>
              <w:t xml:space="preserve"> along Old Wallgrove Road</w:t>
            </w:r>
            <w:r w:rsidRPr="00FF5FD9">
              <w:rPr>
                <w:rFonts w:ascii="Arial" w:hAnsi="Arial" w:cs="Arial"/>
              </w:rPr>
              <w:t xml:space="preserve"> will comprise of a mixture of smaller feature plantings, larger native trees and turf</w:t>
            </w:r>
            <w:r>
              <w:rPr>
                <w:rFonts w:ascii="Arial" w:hAnsi="Arial" w:cs="Arial"/>
              </w:rPr>
              <w:t xml:space="preserve"> over the 10m front setback area. A variety of native trees</w:t>
            </w:r>
            <w:r w:rsidR="00EB00BA">
              <w:rPr>
                <w:rFonts w:ascii="Arial" w:hAnsi="Arial" w:cs="Arial"/>
              </w:rPr>
              <w:t xml:space="preserve"> (Grey Box, Forest Red Gum, Water Gums and Crepe Myrtles)</w:t>
            </w:r>
            <w:r>
              <w:rPr>
                <w:rFonts w:ascii="Arial" w:hAnsi="Arial" w:cs="Arial"/>
              </w:rPr>
              <w:t>, shrubs and turf are also proposed along the Estate Road elevation to provide an attractive interface between the private and public domain.</w:t>
            </w:r>
          </w:p>
          <w:p w14:paraId="683C3200" w14:textId="2D44201A" w:rsidR="006575BF" w:rsidRDefault="006575BF" w:rsidP="00FF5FD9">
            <w:pPr>
              <w:jc w:val="both"/>
              <w:rPr>
                <w:rFonts w:ascii="Arial" w:hAnsi="Arial" w:cs="Arial"/>
              </w:rPr>
            </w:pPr>
          </w:p>
          <w:p w14:paraId="29905E9D" w14:textId="7FEABE7F" w:rsidR="006575BF" w:rsidRDefault="006575BF" w:rsidP="00FF5FD9">
            <w:pPr>
              <w:jc w:val="both"/>
              <w:rPr>
                <w:rFonts w:ascii="Arial" w:hAnsi="Arial" w:cs="Arial"/>
              </w:rPr>
            </w:pPr>
            <w:r>
              <w:rPr>
                <w:rFonts w:ascii="Arial" w:hAnsi="Arial" w:cs="Arial"/>
              </w:rPr>
              <w:t>A number of island planter beds are also proposed within the car parks. Each island planter is proposed to have 1-2 native trees and native ground cover plantings.</w:t>
            </w:r>
          </w:p>
          <w:p w14:paraId="2EFD2C23" w14:textId="3A34C3D6" w:rsidR="00FF5FD9" w:rsidRPr="00FF5FD9" w:rsidRDefault="00FF5FD9" w:rsidP="00FF5FD9">
            <w:pPr>
              <w:jc w:val="both"/>
              <w:rPr>
                <w:rFonts w:ascii="Arial" w:hAnsi="Arial" w:cs="Arial"/>
              </w:rPr>
            </w:pPr>
            <w:r w:rsidRPr="00FF5FD9">
              <w:rPr>
                <w:rFonts w:ascii="Arial" w:hAnsi="Arial" w:cs="Arial"/>
              </w:rPr>
              <w:t xml:space="preserve">The landscaping is considered to be well designed and will provide an attractive front setback </w:t>
            </w:r>
            <w:r w:rsidRPr="00FF5FD9">
              <w:rPr>
                <w:rFonts w:ascii="Arial" w:hAnsi="Arial" w:cs="Arial"/>
              </w:rPr>
              <w:lastRenderedPageBreak/>
              <w:t xml:space="preserve">to the industrial facility subject to proper maintenance. </w:t>
            </w:r>
          </w:p>
          <w:p w14:paraId="4192FBCA" w14:textId="77777777" w:rsidR="00FF5FD9" w:rsidRPr="00FF5FD9" w:rsidRDefault="00FF5FD9" w:rsidP="00FF5FD9">
            <w:pPr>
              <w:jc w:val="both"/>
              <w:rPr>
                <w:rFonts w:ascii="Arial" w:hAnsi="Arial" w:cs="Arial"/>
              </w:rPr>
            </w:pPr>
          </w:p>
          <w:p w14:paraId="3ED240FF" w14:textId="77777777" w:rsidR="00FF5FD9" w:rsidRPr="00FF5FD9" w:rsidRDefault="00FF5FD9" w:rsidP="00FF5FD9">
            <w:pPr>
              <w:jc w:val="both"/>
              <w:rPr>
                <w:rFonts w:ascii="Arial" w:hAnsi="Arial" w:cs="Arial"/>
              </w:rPr>
            </w:pPr>
            <w:r w:rsidRPr="00FF5FD9">
              <w:rPr>
                <w:rFonts w:ascii="Arial" w:hAnsi="Arial" w:cs="Arial"/>
              </w:rPr>
              <w:t>Council’s Landscape and Tree Officer has reviewed the landscape plan and has no objections subject to conditions of consent.</w:t>
            </w:r>
          </w:p>
          <w:p w14:paraId="5D5C44B4" w14:textId="77777777" w:rsidR="00CA4C43" w:rsidRDefault="00CA4C43" w:rsidP="004928B6">
            <w:pPr>
              <w:jc w:val="both"/>
              <w:rPr>
                <w:rFonts w:ascii="Arial" w:hAnsi="Arial" w:cs="Arial"/>
              </w:rPr>
            </w:pPr>
          </w:p>
          <w:p w14:paraId="6B561921" w14:textId="77777777" w:rsidR="00CA4C43" w:rsidRDefault="00CA4C43" w:rsidP="004928B6">
            <w:pPr>
              <w:jc w:val="both"/>
              <w:rPr>
                <w:rFonts w:ascii="Arial" w:hAnsi="Arial" w:cs="Arial"/>
              </w:rPr>
            </w:pPr>
          </w:p>
          <w:p w14:paraId="742CA1D5" w14:textId="700AD9E5" w:rsidR="00CA4C43" w:rsidRPr="00653C0F" w:rsidRDefault="00CA4C43" w:rsidP="004928B6">
            <w:pPr>
              <w:jc w:val="both"/>
              <w:rPr>
                <w:rFonts w:ascii="Arial" w:hAnsi="Arial" w:cs="Arial"/>
              </w:rPr>
            </w:pPr>
          </w:p>
        </w:tc>
      </w:tr>
      <w:tr w:rsidR="004928B6" w:rsidRPr="00653C0F" w14:paraId="765DD52A" w14:textId="77777777" w:rsidTr="004928B6">
        <w:tc>
          <w:tcPr>
            <w:tcW w:w="6323" w:type="dxa"/>
          </w:tcPr>
          <w:p w14:paraId="2DE76D13" w14:textId="33144ED7" w:rsidR="004928B6" w:rsidRPr="00653C0F" w:rsidRDefault="004928B6" w:rsidP="006348C4">
            <w:pPr>
              <w:jc w:val="both"/>
              <w:rPr>
                <w:rFonts w:ascii="Arial" w:hAnsi="Arial" w:cs="Arial"/>
                <w:b/>
              </w:rPr>
            </w:pPr>
            <w:r w:rsidRPr="00653C0F">
              <w:rPr>
                <w:rFonts w:ascii="Arial" w:hAnsi="Arial" w:cs="Arial"/>
                <w:b/>
              </w:rPr>
              <w:lastRenderedPageBreak/>
              <w:t>2.3.7 Cut and Fill</w:t>
            </w:r>
          </w:p>
          <w:p w14:paraId="65B751CA" w14:textId="3266CC5E" w:rsidR="004928B6" w:rsidRPr="00653C0F" w:rsidRDefault="004928B6" w:rsidP="006348C4">
            <w:pPr>
              <w:jc w:val="both"/>
              <w:rPr>
                <w:rFonts w:ascii="Arial" w:hAnsi="Arial" w:cs="Arial"/>
                <w:b/>
              </w:rPr>
            </w:pPr>
          </w:p>
          <w:p w14:paraId="0A198E73" w14:textId="1D488D6A" w:rsidR="004928B6" w:rsidRPr="00653C0F" w:rsidRDefault="004928B6" w:rsidP="006348C4">
            <w:pPr>
              <w:pStyle w:val="ListParagraph"/>
              <w:widowControl w:val="0"/>
              <w:numPr>
                <w:ilvl w:val="0"/>
                <w:numId w:val="24"/>
              </w:numPr>
              <w:tabs>
                <w:tab w:val="left" w:pos="473"/>
              </w:tabs>
              <w:autoSpaceDE w:val="0"/>
              <w:autoSpaceDN w:val="0"/>
              <w:spacing w:before="59"/>
              <w:ind w:right="635"/>
              <w:contextualSpacing w:val="0"/>
              <w:jc w:val="both"/>
              <w:rPr>
                <w:rFonts w:ascii="Arial" w:hAnsi="Arial" w:cs="Arial"/>
              </w:rPr>
            </w:pPr>
            <w:r w:rsidRPr="00653C0F">
              <w:rPr>
                <w:rFonts w:ascii="Arial" w:hAnsi="Arial" w:cs="Arial"/>
                <w:color w:val="3E3E3E"/>
              </w:rPr>
              <w:t>Excavation and fill in excess of 1 metre may be permitted to allow for the establishment of a level construction</w:t>
            </w:r>
            <w:r w:rsidRPr="00653C0F">
              <w:rPr>
                <w:rFonts w:ascii="Arial" w:hAnsi="Arial" w:cs="Arial"/>
                <w:color w:val="3E3E3E"/>
                <w:spacing w:val="-3"/>
              </w:rPr>
              <w:t xml:space="preserve"> </w:t>
            </w:r>
            <w:r w:rsidRPr="00653C0F">
              <w:rPr>
                <w:rFonts w:ascii="Arial" w:hAnsi="Arial" w:cs="Arial"/>
                <w:color w:val="3E3E3E"/>
              </w:rPr>
              <w:t>pad</w:t>
            </w:r>
            <w:r w:rsidRPr="00653C0F">
              <w:rPr>
                <w:rFonts w:ascii="Arial" w:hAnsi="Arial" w:cs="Arial"/>
                <w:color w:val="3E3E3E"/>
                <w:spacing w:val="-4"/>
              </w:rPr>
              <w:t xml:space="preserve"> </w:t>
            </w:r>
            <w:r w:rsidRPr="00653C0F">
              <w:rPr>
                <w:rFonts w:ascii="Arial" w:hAnsi="Arial" w:cs="Arial"/>
                <w:color w:val="3E3E3E"/>
              </w:rPr>
              <w:t>providing</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5"/>
              </w:rPr>
              <w:t xml:space="preserve"> </w:t>
            </w:r>
            <w:r w:rsidRPr="00653C0F">
              <w:rPr>
                <w:rFonts w:ascii="Arial" w:hAnsi="Arial" w:cs="Arial"/>
                <w:color w:val="3E3E3E"/>
              </w:rPr>
              <w:t>excavations</w:t>
            </w:r>
            <w:r w:rsidRPr="00653C0F">
              <w:rPr>
                <w:rFonts w:ascii="Arial" w:hAnsi="Arial" w:cs="Arial"/>
                <w:color w:val="3E3E3E"/>
                <w:spacing w:val="-3"/>
              </w:rPr>
              <w:t xml:space="preserve"> </w:t>
            </w:r>
            <w:r w:rsidRPr="00653C0F">
              <w:rPr>
                <w:rFonts w:ascii="Arial" w:hAnsi="Arial" w:cs="Arial"/>
                <w:color w:val="3E3E3E"/>
              </w:rPr>
              <w:t>are</w:t>
            </w:r>
            <w:r w:rsidRPr="00653C0F">
              <w:rPr>
                <w:rFonts w:ascii="Arial" w:hAnsi="Arial" w:cs="Arial"/>
                <w:color w:val="3E3E3E"/>
                <w:spacing w:val="-4"/>
              </w:rPr>
              <w:t xml:space="preserve"> </w:t>
            </w:r>
            <w:r w:rsidRPr="00653C0F">
              <w:rPr>
                <w:rFonts w:ascii="Arial" w:hAnsi="Arial" w:cs="Arial"/>
                <w:color w:val="3E3E3E"/>
              </w:rPr>
              <w:t>adequately</w:t>
            </w:r>
            <w:r w:rsidRPr="00653C0F">
              <w:rPr>
                <w:rFonts w:ascii="Arial" w:hAnsi="Arial" w:cs="Arial"/>
                <w:color w:val="3E3E3E"/>
                <w:spacing w:val="-6"/>
              </w:rPr>
              <w:t xml:space="preserve"> </w:t>
            </w:r>
            <w:r w:rsidRPr="00653C0F">
              <w:rPr>
                <w:rFonts w:ascii="Arial" w:hAnsi="Arial" w:cs="Arial"/>
                <w:color w:val="3E3E3E"/>
              </w:rPr>
              <w:t>retained</w:t>
            </w:r>
            <w:r w:rsidRPr="00653C0F">
              <w:rPr>
                <w:rFonts w:ascii="Arial" w:hAnsi="Arial" w:cs="Arial"/>
                <w:color w:val="3E3E3E"/>
                <w:spacing w:val="-2"/>
              </w:rPr>
              <w:t xml:space="preserve"> </w:t>
            </w:r>
            <w:r w:rsidRPr="00653C0F">
              <w:rPr>
                <w:rFonts w:ascii="Arial" w:hAnsi="Arial" w:cs="Arial"/>
                <w:color w:val="3E3E3E"/>
              </w:rPr>
              <w:t>and</w:t>
            </w:r>
            <w:r w:rsidRPr="00653C0F">
              <w:rPr>
                <w:rFonts w:ascii="Arial" w:hAnsi="Arial" w:cs="Arial"/>
                <w:color w:val="3E3E3E"/>
                <w:spacing w:val="-3"/>
              </w:rPr>
              <w:t xml:space="preserve"> </w:t>
            </w:r>
            <w:r w:rsidRPr="00653C0F">
              <w:rPr>
                <w:rFonts w:ascii="Arial" w:hAnsi="Arial" w:cs="Arial"/>
                <w:color w:val="3E3E3E"/>
              </w:rPr>
              <w:t>drained</w:t>
            </w:r>
            <w:r w:rsidRPr="00653C0F">
              <w:rPr>
                <w:rFonts w:ascii="Arial" w:hAnsi="Arial" w:cs="Arial"/>
                <w:color w:val="3E3E3E"/>
                <w:spacing w:val="-2"/>
              </w:rPr>
              <w:t xml:space="preserve"> </w:t>
            </w:r>
            <w:r w:rsidRPr="00653C0F">
              <w:rPr>
                <w:rFonts w:ascii="Arial" w:hAnsi="Arial" w:cs="Arial"/>
                <w:color w:val="3E3E3E"/>
              </w:rPr>
              <w:t>in</w:t>
            </w:r>
            <w:r w:rsidRPr="00653C0F">
              <w:rPr>
                <w:rFonts w:ascii="Arial" w:hAnsi="Arial" w:cs="Arial"/>
                <w:color w:val="3E3E3E"/>
                <w:spacing w:val="-4"/>
              </w:rPr>
              <w:t xml:space="preserve"> </w:t>
            </w:r>
            <w:r w:rsidRPr="00653C0F">
              <w:rPr>
                <w:rFonts w:ascii="Arial" w:hAnsi="Arial" w:cs="Arial"/>
                <w:color w:val="3E3E3E"/>
              </w:rPr>
              <w:t>accordance</w:t>
            </w:r>
            <w:r w:rsidRPr="00653C0F">
              <w:rPr>
                <w:rFonts w:ascii="Arial" w:hAnsi="Arial" w:cs="Arial"/>
                <w:color w:val="3E3E3E"/>
                <w:spacing w:val="-3"/>
              </w:rPr>
              <w:t xml:space="preserve"> </w:t>
            </w:r>
            <w:r w:rsidRPr="00653C0F">
              <w:rPr>
                <w:rFonts w:ascii="Arial" w:hAnsi="Arial" w:cs="Arial"/>
                <w:color w:val="3E3E3E"/>
              </w:rPr>
              <w:t>with engineering</w:t>
            </w:r>
            <w:r w:rsidRPr="00653C0F">
              <w:rPr>
                <w:rFonts w:ascii="Arial" w:hAnsi="Arial" w:cs="Arial"/>
                <w:color w:val="3E3E3E"/>
                <w:spacing w:val="-2"/>
              </w:rPr>
              <w:t xml:space="preserve"> </w:t>
            </w:r>
            <w:r w:rsidRPr="00653C0F">
              <w:rPr>
                <w:rFonts w:ascii="Arial" w:hAnsi="Arial" w:cs="Arial"/>
                <w:color w:val="3E3E3E"/>
              </w:rPr>
              <w:t>requirements.</w:t>
            </w:r>
          </w:p>
          <w:p w14:paraId="0365DFEC" w14:textId="77777777" w:rsidR="004928B6" w:rsidRPr="00653C0F" w:rsidRDefault="004928B6" w:rsidP="006348C4">
            <w:pPr>
              <w:pStyle w:val="ListParagraph"/>
              <w:widowControl w:val="0"/>
              <w:tabs>
                <w:tab w:val="left" w:pos="473"/>
              </w:tabs>
              <w:autoSpaceDE w:val="0"/>
              <w:autoSpaceDN w:val="0"/>
              <w:spacing w:before="59"/>
              <w:ind w:left="472" w:right="635"/>
              <w:contextualSpacing w:val="0"/>
              <w:jc w:val="both"/>
              <w:rPr>
                <w:rFonts w:ascii="Arial" w:hAnsi="Arial" w:cs="Arial"/>
              </w:rPr>
            </w:pPr>
          </w:p>
          <w:p w14:paraId="23CFC65E" w14:textId="24C2DC42" w:rsidR="004928B6" w:rsidRPr="00653C0F" w:rsidRDefault="004928B6" w:rsidP="006348C4">
            <w:pPr>
              <w:pStyle w:val="ListParagraph"/>
              <w:widowControl w:val="0"/>
              <w:numPr>
                <w:ilvl w:val="0"/>
                <w:numId w:val="24"/>
              </w:numPr>
              <w:tabs>
                <w:tab w:val="left" w:pos="473"/>
              </w:tabs>
              <w:autoSpaceDE w:val="0"/>
              <w:autoSpaceDN w:val="0"/>
              <w:contextualSpacing w:val="0"/>
              <w:jc w:val="both"/>
              <w:rPr>
                <w:rFonts w:ascii="Arial" w:hAnsi="Arial" w:cs="Arial"/>
              </w:rPr>
            </w:pPr>
            <w:r w:rsidRPr="00653C0F">
              <w:rPr>
                <w:rFonts w:ascii="Arial" w:hAnsi="Arial" w:cs="Arial"/>
                <w:color w:val="3E3E3E"/>
              </w:rPr>
              <w:t>Cut and fill batters shall</w:t>
            </w:r>
            <w:r w:rsidRPr="00653C0F">
              <w:rPr>
                <w:rFonts w:ascii="Arial" w:hAnsi="Arial" w:cs="Arial"/>
                <w:color w:val="3E3E3E"/>
                <w:spacing w:val="-2"/>
              </w:rPr>
              <w:t xml:space="preserve"> </w:t>
            </w:r>
            <w:r w:rsidRPr="00653C0F">
              <w:rPr>
                <w:rFonts w:ascii="Arial" w:hAnsi="Arial" w:cs="Arial"/>
                <w:color w:val="3E3E3E"/>
              </w:rPr>
              <w:t>not:</w:t>
            </w:r>
          </w:p>
          <w:p w14:paraId="6288938F" w14:textId="4A8A14E4" w:rsidR="004928B6" w:rsidRPr="00653C0F" w:rsidRDefault="004928B6" w:rsidP="006348C4">
            <w:pPr>
              <w:widowControl w:val="0"/>
              <w:tabs>
                <w:tab w:val="left" w:pos="473"/>
              </w:tabs>
              <w:autoSpaceDE w:val="0"/>
              <w:autoSpaceDN w:val="0"/>
              <w:jc w:val="both"/>
              <w:rPr>
                <w:rFonts w:ascii="Arial" w:hAnsi="Arial" w:cs="Arial"/>
              </w:rPr>
            </w:pPr>
          </w:p>
          <w:p w14:paraId="74F9B90B" w14:textId="77777777" w:rsidR="004928B6" w:rsidRPr="00653C0F" w:rsidRDefault="004928B6" w:rsidP="006348C4">
            <w:pPr>
              <w:pStyle w:val="ListParagraph"/>
              <w:widowControl w:val="0"/>
              <w:numPr>
                <w:ilvl w:val="1"/>
                <w:numId w:val="24"/>
              </w:numPr>
              <w:tabs>
                <w:tab w:val="left" w:pos="1192"/>
                <w:tab w:val="left" w:pos="1193"/>
              </w:tabs>
              <w:autoSpaceDE w:val="0"/>
              <w:autoSpaceDN w:val="0"/>
              <w:ind w:left="1192" w:right="349" w:hanging="720"/>
              <w:contextualSpacing w:val="0"/>
              <w:jc w:val="both"/>
              <w:rPr>
                <w:rFonts w:ascii="Arial" w:hAnsi="Arial" w:cs="Arial"/>
                <w:color w:val="3E3E3E"/>
              </w:rPr>
            </w:pPr>
            <w:r w:rsidRPr="00653C0F">
              <w:rPr>
                <w:rFonts w:ascii="Arial" w:hAnsi="Arial" w:cs="Arial"/>
                <w:color w:val="3E3E3E"/>
              </w:rPr>
              <w:t>exceed a slope of 1:4 (v:h) unless geotechnical reports result in the consent authority being satisfied with the site stability. All batters are to be provided with both short term and long term stabilization to prevent soil</w:t>
            </w:r>
            <w:r w:rsidRPr="00653C0F">
              <w:rPr>
                <w:rFonts w:ascii="Arial" w:hAnsi="Arial" w:cs="Arial"/>
                <w:color w:val="3E3E3E"/>
                <w:spacing w:val="1"/>
              </w:rPr>
              <w:t xml:space="preserve"> </w:t>
            </w:r>
            <w:r w:rsidRPr="00653C0F">
              <w:rPr>
                <w:rFonts w:ascii="Arial" w:hAnsi="Arial" w:cs="Arial"/>
                <w:color w:val="3E3E3E"/>
              </w:rPr>
              <w:t>erosion.</w:t>
            </w:r>
          </w:p>
          <w:p w14:paraId="2B3CE457" w14:textId="77777777" w:rsidR="004928B6" w:rsidRPr="00653C0F" w:rsidRDefault="004928B6" w:rsidP="006348C4">
            <w:pPr>
              <w:pStyle w:val="ListParagraph"/>
              <w:widowControl w:val="0"/>
              <w:numPr>
                <w:ilvl w:val="1"/>
                <w:numId w:val="24"/>
              </w:numPr>
              <w:tabs>
                <w:tab w:val="left" w:pos="1192"/>
                <w:tab w:val="left" w:pos="1193"/>
              </w:tabs>
              <w:autoSpaceDE w:val="0"/>
              <w:autoSpaceDN w:val="0"/>
              <w:spacing w:before="1"/>
              <w:ind w:left="1192" w:hanging="720"/>
              <w:contextualSpacing w:val="0"/>
              <w:jc w:val="both"/>
              <w:rPr>
                <w:rFonts w:ascii="Arial" w:hAnsi="Arial" w:cs="Arial"/>
                <w:color w:val="3E3E3E"/>
              </w:rPr>
            </w:pPr>
            <w:r w:rsidRPr="00653C0F">
              <w:rPr>
                <w:rFonts w:ascii="Arial" w:hAnsi="Arial" w:cs="Arial"/>
                <w:color w:val="3E3E3E"/>
              </w:rPr>
              <w:t>extend onto Council’s road</w:t>
            </w:r>
            <w:r w:rsidRPr="00653C0F">
              <w:rPr>
                <w:rFonts w:ascii="Arial" w:hAnsi="Arial" w:cs="Arial"/>
                <w:color w:val="3E3E3E"/>
                <w:spacing w:val="2"/>
              </w:rPr>
              <w:t xml:space="preserve"> </w:t>
            </w:r>
            <w:r w:rsidRPr="00653C0F">
              <w:rPr>
                <w:rFonts w:ascii="Arial" w:hAnsi="Arial" w:cs="Arial"/>
                <w:color w:val="3E3E3E"/>
              </w:rPr>
              <w:t>reserve.</w:t>
            </w:r>
          </w:p>
          <w:p w14:paraId="5A10B57F" w14:textId="77777777" w:rsidR="004928B6" w:rsidRPr="00653C0F" w:rsidRDefault="004928B6" w:rsidP="006348C4">
            <w:pPr>
              <w:pStyle w:val="BodyText"/>
              <w:spacing w:before="10"/>
              <w:jc w:val="both"/>
              <w:rPr>
                <w:rFonts w:ascii="Arial" w:hAnsi="Arial" w:cs="Arial"/>
              </w:rPr>
            </w:pPr>
          </w:p>
          <w:p w14:paraId="4E0FA573" w14:textId="77777777" w:rsidR="004928B6" w:rsidRPr="00653C0F" w:rsidRDefault="004928B6" w:rsidP="006348C4">
            <w:pPr>
              <w:pStyle w:val="ListParagraph"/>
              <w:widowControl w:val="0"/>
              <w:numPr>
                <w:ilvl w:val="0"/>
                <w:numId w:val="24"/>
              </w:numPr>
              <w:tabs>
                <w:tab w:val="left" w:pos="473"/>
              </w:tabs>
              <w:autoSpaceDE w:val="0"/>
              <w:autoSpaceDN w:val="0"/>
              <w:spacing w:before="1"/>
              <w:ind w:right="135"/>
              <w:contextualSpacing w:val="0"/>
              <w:jc w:val="both"/>
              <w:rPr>
                <w:rFonts w:ascii="Arial" w:hAnsi="Arial" w:cs="Arial"/>
              </w:rPr>
            </w:pPr>
            <w:r w:rsidRPr="00653C0F">
              <w:rPr>
                <w:rFonts w:ascii="Arial" w:hAnsi="Arial" w:cs="Arial"/>
                <w:color w:val="3E3E3E"/>
              </w:rPr>
              <w:t>Retaining walls in excess of 3 metres and likely to be visible from adjacent land, such as those along street</w:t>
            </w:r>
            <w:r w:rsidRPr="00653C0F">
              <w:rPr>
                <w:rFonts w:ascii="Arial" w:hAnsi="Arial" w:cs="Arial"/>
                <w:color w:val="3E3E3E"/>
                <w:spacing w:val="-2"/>
              </w:rPr>
              <w:t xml:space="preserve"> </w:t>
            </w:r>
            <w:r w:rsidRPr="00653C0F">
              <w:rPr>
                <w:rFonts w:ascii="Arial" w:hAnsi="Arial" w:cs="Arial"/>
                <w:color w:val="3E3E3E"/>
              </w:rPr>
              <w:t>edges</w:t>
            </w:r>
            <w:r w:rsidRPr="00653C0F">
              <w:rPr>
                <w:rFonts w:ascii="Arial" w:hAnsi="Arial" w:cs="Arial"/>
                <w:color w:val="3E3E3E"/>
                <w:spacing w:val="-3"/>
              </w:rPr>
              <w:t xml:space="preserve"> </w:t>
            </w:r>
            <w:r w:rsidRPr="00653C0F">
              <w:rPr>
                <w:rFonts w:ascii="Arial" w:hAnsi="Arial" w:cs="Arial"/>
                <w:color w:val="3E3E3E"/>
              </w:rPr>
              <w:t>or</w:t>
            </w:r>
            <w:r w:rsidRPr="00653C0F">
              <w:rPr>
                <w:rFonts w:ascii="Arial" w:hAnsi="Arial" w:cs="Arial"/>
                <w:color w:val="3E3E3E"/>
                <w:spacing w:val="-4"/>
              </w:rPr>
              <w:t xml:space="preserve"> </w:t>
            </w:r>
            <w:r w:rsidRPr="00653C0F">
              <w:rPr>
                <w:rFonts w:ascii="Arial" w:hAnsi="Arial" w:cs="Arial"/>
                <w:color w:val="3E3E3E"/>
              </w:rPr>
              <w:t>external</w:t>
            </w:r>
            <w:r w:rsidRPr="00653C0F">
              <w:rPr>
                <w:rFonts w:ascii="Arial" w:hAnsi="Arial" w:cs="Arial"/>
                <w:color w:val="3E3E3E"/>
                <w:spacing w:val="-3"/>
              </w:rPr>
              <w:t xml:space="preserve"> </w:t>
            </w:r>
            <w:r w:rsidRPr="00653C0F">
              <w:rPr>
                <w:rFonts w:ascii="Arial" w:hAnsi="Arial" w:cs="Arial"/>
                <w:color w:val="3E3E3E"/>
              </w:rPr>
              <w:t>boundaries,</w:t>
            </w:r>
            <w:r w:rsidRPr="00653C0F">
              <w:rPr>
                <w:rFonts w:ascii="Arial" w:hAnsi="Arial" w:cs="Arial"/>
                <w:color w:val="3E3E3E"/>
                <w:spacing w:val="-4"/>
              </w:rPr>
              <w:t xml:space="preserve"> </w:t>
            </w:r>
            <w:r w:rsidRPr="00653C0F">
              <w:rPr>
                <w:rFonts w:ascii="Arial" w:hAnsi="Arial" w:cs="Arial"/>
                <w:color w:val="3E3E3E"/>
              </w:rPr>
              <w:t>should</w:t>
            </w:r>
            <w:r w:rsidRPr="00653C0F">
              <w:rPr>
                <w:rFonts w:ascii="Arial" w:hAnsi="Arial" w:cs="Arial"/>
                <w:color w:val="3E3E3E"/>
                <w:spacing w:val="-3"/>
              </w:rPr>
              <w:t xml:space="preserve"> </w:t>
            </w:r>
            <w:r w:rsidRPr="00653C0F">
              <w:rPr>
                <w:rFonts w:ascii="Arial" w:hAnsi="Arial" w:cs="Arial"/>
                <w:color w:val="3E3E3E"/>
              </w:rPr>
              <w:t>be</w:t>
            </w:r>
            <w:r w:rsidRPr="00653C0F">
              <w:rPr>
                <w:rFonts w:ascii="Arial" w:hAnsi="Arial" w:cs="Arial"/>
                <w:color w:val="3E3E3E"/>
                <w:spacing w:val="-2"/>
              </w:rPr>
              <w:t xml:space="preserve"> </w:t>
            </w:r>
            <w:r w:rsidRPr="00653C0F">
              <w:rPr>
                <w:rFonts w:ascii="Arial" w:hAnsi="Arial" w:cs="Arial"/>
                <w:color w:val="3E3E3E"/>
              </w:rPr>
              <w:t>in</w:t>
            </w:r>
            <w:r w:rsidRPr="00653C0F">
              <w:rPr>
                <w:rFonts w:ascii="Arial" w:hAnsi="Arial" w:cs="Arial"/>
                <w:color w:val="3E3E3E"/>
                <w:spacing w:val="-3"/>
              </w:rPr>
              <w:t xml:space="preserve"> </w:t>
            </w:r>
            <w:r w:rsidRPr="00653C0F">
              <w:rPr>
                <w:rFonts w:ascii="Arial" w:hAnsi="Arial" w:cs="Arial"/>
                <w:color w:val="3E3E3E"/>
              </w:rPr>
              <w:t>a</w:t>
            </w:r>
            <w:r w:rsidRPr="00653C0F">
              <w:rPr>
                <w:rFonts w:ascii="Arial" w:hAnsi="Arial" w:cs="Arial"/>
                <w:color w:val="3E3E3E"/>
                <w:spacing w:val="-3"/>
              </w:rPr>
              <w:t xml:space="preserve"> </w:t>
            </w:r>
            <w:r w:rsidRPr="00653C0F">
              <w:rPr>
                <w:rFonts w:ascii="Arial" w:hAnsi="Arial" w:cs="Arial"/>
                <w:color w:val="3E3E3E"/>
              </w:rPr>
              <w:t>stepped</w:t>
            </w:r>
            <w:r w:rsidRPr="00653C0F">
              <w:rPr>
                <w:rFonts w:ascii="Arial" w:hAnsi="Arial" w:cs="Arial"/>
                <w:color w:val="3E3E3E"/>
                <w:spacing w:val="-2"/>
              </w:rPr>
              <w:t xml:space="preserve"> </w:t>
            </w:r>
            <w:r w:rsidRPr="00653C0F">
              <w:rPr>
                <w:rFonts w:ascii="Arial" w:hAnsi="Arial" w:cs="Arial"/>
                <w:color w:val="3E3E3E"/>
              </w:rPr>
              <w:t>form</w:t>
            </w:r>
            <w:r w:rsidRPr="00653C0F">
              <w:rPr>
                <w:rFonts w:ascii="Arial" w:hAnsi="Arial" w:cs="Arial"/>
                <w:color w:val="3E3E3E"/>
                <w:spacing w:val="2"/>
              </w:rPr>
              <w:t xml:space="preserve"> </w:t>
            </w:r>
            <w:r w:rsidRPr="00653C0F">
              <w:rPr>
                <w:rFonts w:ascii="Arial" w:hAnsi="Arial" w:cs="Arial"/>
                <w:color w:val="3E3E3E"/>
              </w:rPr>
              <w:t>with</w:t>
            </w:r>
            <w:r w:rsidRPr="00653C0F">
              <w:rPr>
                <w:rFonts w:ascii="Arial" w:hAnsi="Arial" w:cs="Arial"/>
                <w:color w:val="3E3E3E"/>
                <w:spacing w:val="-4"/>
              </w:rPr>
              <w:t xml:space="preserve"> </w:t>
            </w:r>
            <w:r w:rsidRPr="00653C0F">
              <w:rPr>
                <w:rFonts w:ascii="Arial" w:hAnsi="Arial" w:cs="Arial"/>
                <w:color w:val="3E3E3E"/>
              </w:rPr>
              <w:t>landscaped</w:t>
            </w:r>
            <w:r w:rsidRPr="00653C0F">
              <w:rPr>
                <w:rFonts w:ascii="Arial" w:hAnsi="Arial" w:cs="Arial"/>
                <w:color w:val="3E3E3E"/>
                <w:spacing w:val="-2"/>
              </w:rPr>
              <w:t xml:space="preserve"> </w:t>
            </w:r>
            <w:r w:rsidRPr="00653C0F">
              <w:rPr>
                <w:rFonts w:ascii="Arial" w:hAnsi="Arial" w:cs="Arial"/>
                <w:color w:val="3E3E3E"/>
              </w:rPr>
              <w:t>areas</w:t>
            </w:r>
            <w:r w:rsidRPr="00653C0F">
              <w:rPr>
                <w:rFonts w:ascii="Arial" w:hAnsi="Arial" w:cs="Arial"/>
                <w:color w:val="3E3E3E"/>
                <w:spacing w:val="-2"/>
              </w:rPr>
              <w:t xml:space="preserve"> </w:t>
            </w:r>
            <w:r w:rsidRPr="00653C0F">
              <w:rPr>
                <w:rFonts w:ascii="Arial" w:hAnsi="Arial" w:cs="Arial"/>
                <w:color w:val="3E3E3E"/>
              </w:rPr>
              <w:t>in</w:t>
            </w:r>
            <w:r w:rsidRPr="00653C0F">
              <w:rPr>
                <w:rFonts w:ascii="Arial" w:hAnsi="Arial" w:cs="Arial"/>
                <w:color w:val="3E3E3E"/>
                <w:spacing w:val="-4"/>
              </w:rPr>
              <w:t xml:space="preserve"> </w:t>
            </w:r>
            <w:r w:rsidRPr="00653C0F">
              <w:rPr>
                <w:rFonts w:ascii="Arial" w:hAnsi="Arial" w:cs="Arial"/>
                <w:color w:val="3E3E3E"/>
              </w:rPr>
              <w:t>between</w:t>
            </w:r>
            <w:r w:rsidRPr="00653C0F">
              <w:rPr>
                <w:rFonts w:ascii="Arial" w:hAnsi="Arial" w:cs="Arial"/>
                <w:color w:val="3E3E3E"/>
                <w:spacing w:val="-3"/>
              </w:rPr>
              <w:t xml:space="preserve"> </w:t>
            </w:r>
            <w:r w:rsidRPr="00653C0F">
              <w:rPr>
                <w:rFonts w:ascii="Arial" w:hAnsi="Arial" w:cs="Arial"/>
                <w:color w:val="3E3E3E"/>
              </w:rPr>
              <w:t>level changes to soften the visual impact of the retaining</w:t>
            </w:r>
            <w:r w:rsidRPr="00653C0F">
              <w:rPr>
                <w:rFonts w:ascii="Arial" w:hAnsi="Arial" w:cs="Arial"/>
                <w:color w:val="3E3E3E"/>
                <w:spacing w:val="-5"/>
              </w:rPr>
              <w:t xml:space="preserve"> </w:t>
            </w:r>
            <w:r w:rsidRPr="00653C0F">
              <w:rPr>
                <w:rFonts w:ascii="Arial" w:hAnsi="Arial" w:cs="Arial"/>
                <w:color w:val="3E3E3E"/>
              </w:rPr>
              <w:t>wall.</w:t>
            </w:r>
          </w:p>
          <w:p w14:paraId="494AFE39" w14:textId="77777777" w:rsidR="004928B6" w:rsidRPr="00653C0F" w:rsidRDefault="004928B6" w:rsidP="006348C4">
            <w:pPr>
              <w:pStyle w:val="BodyText"/>
              <w:spacing w:before="1"/>
              <w:jc w:val="both"/>
              <w:rPr>
                <w:rFonts w:ascii="Arial" w:hAnsi="Arial" w:cs="Arial"/>
              </w:rPr>
            </w:pPr>
          </w:p>
          <w:p w14:paraId="5D07BB8E" w14:textId="77777777" w:rsidR="004928B6" w:rsidRPr="00653C0F" w:rsidRDefault="004928B6" w:rsidP="006348C4">
            <w:pPr>
              <w:pStyle w:val="ListParagraph"/>
              <w:widowControl w:val="0"/>
              <w:numPr>
                <w:ilvl w:val="0"/>
                <w:numId w:val="24"/>
              </w:numPr>
              <w:tabs>
                <w:tab w:val="left" w:pos="473"/>
              </w:tabs>
              <w:autoSpaceDE w:val="0"/>
              <w:autoSpaceDN w:val="0"/>
              <w:ind w:right="290"/>
              <w:contextualSpacing w:val="0"/>
              <w:jc w:val="both"/>
              <w:rPr>
                <w:rFonts w:ascii="Arial" w:hAnsi="Arial" w:cs="Arial"/>
              </w:rPr>
            </w:pPr>
            <w:r w:rsidRPr="00653C0F">
              <w:rPr>
                <w:rFonts w:ascii="Arial" w:hAnsi="Arial" w:cs="Arial"/>
                <w:color w:val="3E3E3E"/>
              </w:rPr>
              <w:t>Where fill material is required to be imported to the site, all material is required to be Excavated Natural Material (ENM).</w:t>
            </w:r>
          </w:p>
          <w:p w14:paraId="7CD9A168" w14:textId="0F3113DA" w:rsidR="004928B6" w:rsidRPr="00653C0F" w:rsidRDefault="004928B6" w:rsidP="006348C4">
            <w:pPr>
              <w:pStyle w:val="ListParagraph"/>
              <w:widowControl w:val="0"/>
              <w:numPr>
                <w:ilvl w:val="0"/>
                <w:numId w:val="24"/>
              </w:numPr>
              <w:tabs>
                <w:tab w:val="left" w:pos="473"/>
              </w:tabs>
              <w:autoSpaceDE w:val="0"/>
              <w:autoSpaceDN w:val="0"/>
              <w:spacing w:before="74"/>
              <w:ind w:right="896"/>
              <w:contextualSpacing w:val="0"/>
              <w:jc w:val="both"/>
              <w:rPr>
                <w:rFonts w:ascii="Arial" w:hAnsi="Arial" w:cs="Arial"/>
              </w:rPr>
            </w:pPr>
            <w:r w:rsidRPr="00653C0F">
              <w:rPr>
                <w:rFonts w:ascii="Arial" w:hAnsi="Arial" w:cs="Arial"/>
                <w:color w:val="3E3E3E"/>
              </w:rPr>
              <w:t xml:space="preserve">Where fill material is proposed to be reused </w:t>
            </w:r>
            <w:r w:rsidRPr="00653C0F">
              <w:rPr>
                <w:rFonts w:ascii="Arial" w:hAnsi="Arial" w:cs="Arial"/>
                <w:color w:val="3E3E3E"/>
              </w:rPr>
              <w:lastRenderedPageBreak/>
              <w:t>on site, material must first be validated by a suitably qualified contamination consultant as</w:t>
            </w:r>
            <w:r w:rsidRPr="00653C0F">
              <w:rPr>
                <w:rFonts w:ascii="Arial" w:hAnsi="Arial" w:cs="Arial"/>
                <w:color w:val="3E3E3E"/>
                <w:spacing w:val="-3"/>
              </w:rPr>
              <w:t xml:space="preserve"> </w:t>
            </w:r>
            <w:r w:rsidRPr="00653C0F">
              <w:rPr>
                <w:rFonts w:ascii="Arial" w:hAnsi="Arial" w:cs="Arial"/>
                <w:color w:val="3E3E3E"/>
              </w:rPr>
              <w:t>clean.</w:t>
            </w:r>
          </w:p>
          <w:p w14:paraId="68D34658" w14:textId="77777777" w:rsidR="004928B6" w:rsidRPr="00653C0F" w:rsidRDefault="004928B6" w:rsidP="006348C4">
            <w:pPr>
              <w:widowControl w:val="0"/>
              <w:tabs>
                <w:tab w:val="left" w:pos="473"/>
              </w:tabs>
              <w:autoSpaceDE w:val="0"/>
              <w:autoSpaceDN w:val="0"/>
              <w:spacing w:before="74"/>
              <w:ind w:left="112" w:right="896"/>
              <w:jc w:val="both"/>
              <w:rPr>
                <w:rFonts w:ascii="Arial" w:hAnsi="Arial" w:cs="Arial"/>
              </w:rPr>
            </w:pPr>
          </w:p>
          <w:p w14:paraId="5AA967FB" w14:textId="7E876925" w:rsidR="004928B6" w:rsidRPr="00653C0F" w:rsidRDefault="004928B6" w:rsidP="006348C4">
            <w:pPr>
              <w:pStyle w:val="ListParagraph"/>
              <w:widowControl w:val="0"/>
              <w:numPr>
                <w:ilvl w:val="0"/>
                <w:numId w:val="24"/>
              </w:numPr>
              <w:tabs>
                <w:tab w:val="left" w:pos="473"/>
              </w:tabs>
              <w:autoSpaceDE w:val="0"/>
              <w:autoSpaceDN w:val="0"/>
              <w:ind w:right="690"/>
              <w:contextualSpacing w:val="0"/>
              <w:jc w:val="both"/>
              <w:rPr>
                <w:rFonts w:ascii="Arial" w:hAnsi="Arial" w:cs="Arial"/>
              </w:rPr>
            </w:pPr>
            <w:r w:rsidRPr="00653C0F">
              <w:rPr>
                <w:rFonts w:ascii="Arial" w:hAnsi="Arial" w:cs="Arial"/>
                <w:color w:val="3E3E3E"/>
              </w:rPr>
              <w:t>Development Applications involving cut and fill must be accompanied by detailed survey of the site prepared by a registered surveyor combined with detailed cut and fill plans including quantities of material required to create an appropriate construction</w:t>
            </w:r>
            <w:r w:rsidRPr="00653C0F">
              <w:rPr>
                <w:rFonts w:ascii="Arial" w:hAnsi="Arial" w:cs="Arial"/>
                <w:color w:val="3E3E3E"/>
                <w:spacing w:val="-1"/>
              </w:rPr>
              <w:t xml:space="preserve"> </w:t>
            </w:r>
            <w:r w:rsidRPr="00653C0F">
              <w:rPr>
                <w:rFonts w:ascii="Arial" w:hAnsi="Arial" w:cs="Arial"/>
                <w:color w:val="3E3E3E"/>
              </w:rPr>
              <w:t>pad.</w:t>
            </w:r>
          </w:p>
          <w:p w14:paraId="2BD99BBE" w14:textId="77777777" w:rsidR="004928B6" w:rsidRPr="00653C0F" w:rsidRDefault="004928B6" w:rsidP="006348C4">
            <w:pPr>
              <w:pStyle w:val="ListParagraph"/>
              <w:widowControl w:val="0"/>
              <w:tabs>
                <w:tab w:val="left" w:pos="473"/>
              </w:tabs>
              <w:autoSpaceDE w:val="0"/>
              <w:autoSpaceDN w:val="0"/>
              <w:ind w:left="472" w:right="690"/>
              <w:contextualSpacing w:val="0"/>
              <w:jc w:val="both"/>
              <w:rPr>
                <w:rFonts w:ascii="Arial" w:hAnsi="Arial" w:cs="Arial"/>
              </w:rPr>
            </w:pPr>
          </w:p>
          <w:p w14:paraId="3006F0B6" w14:textId="77777777" w:rsidR="004928B6" w:rsidRPr="00653C0F" w:rsidRDefault="004928B6" w:rsidP="006348C4">
            <w:pPr>
              <w:pStyle w:val="ListParagraph"/>
              <w:widowControl w:val="0"/>
              <w:numPr>
                <w:ilvl w:val="0"/>
                <w:numId w:val="24"/>
              </w:numPr>
              <w:tabs>
                <w:tab w:val="left" w:pos="473"/>
              </w:tabs>
              <w:autoSpaceDE w:val="0"/>
              <w:autoSpaceDN w:val="0"/>
              <w:ind w:right="844"/>
              <w:contextualSpacing w:val="0"/>
              <w:jc w:val="both"/>
              <w:rPr>
                <w:rFonts w:ascii="Arial" w:hAnsi="Arial" w:cs="Arial"/>
              </w:rPr>
            </w:pPr>
            <w:r w:rsidRPr="00653C0F">
              <w:rPr>
                <w:rFonts w:ascii="Arial" w:hAnsi="Arial" w:cs="Arial"/>
                <w:color w:val="3E3E3E"/>
              </w:rPr>
              <w:t>Applications for bulk earthworks shall be accompanied by detailed Geotechnical investigations to include:</w:t>
            </w:r>
          </w:p>
          <w:p w14:paraId="154D3882" w14:textId="77777777" w:rsidR="004928B6" w:rsidRPr="00653C0F" w:rsidRDefault="004928B6" w:rsidP="006348C4">
            <w:pPr>
              <w:pStyle w:val="ListParagraph"/>
              <w:widowControl w:val="0"/>
              <w:numPr>
                <w:ilvl w:val="1"/>
                <w:numId w:val="24"/>
              </w:numPr>
              <w:tabs>
                <w:tab w:val="left" w:pos="833"/>
              </w:tabs>
              <w:autoSpaceDE w:val="0"/>
              <w:autoSpaceDN w:val="0"/>
              <w:spacing w:before="162"/>
              <w:ind w:firstLine="0"/>
              <w:contextualSpacing w:val="0"/>
              <w:jc w:val="both"/>
              <w:rPr>
                <w:rFonts w:ascii="Arial" w:hAnsi="Arial" w:cs="Arial"/>
              </w:rPr>
            </w:pPr>
            <w:r w:rsidRPr="00653C0F">
              <w:rPr>
                <w:rFonts w:ascii="Arial" w:hAnsi="Arial" w:cs="Arial"/>
              </w:rPr>
              <w:t>sub</w:t>
            </w:r>
            <w:r w:rsidRPr="00653C0F">
              <w:rPr>
                <w:rFonts w:ascii="Arial" w:hAnsi="Arial" w:cs="Arial"/>
                <w:color w:val="3E3E3E"/>
              </w:rPr>
              <w:t>surface conditions, including the location of the base of the existing stockpiles, where</w:t>
            </w:r>
            <w:r w:rsidRPr="00653C0F">
              <w:rPr>
                <w:rFonts w:ascii="Arial" w:hAnsi="Arial" w:cs="Arial"/>
                <w:color w:val="3E3E3E"/>
                <w:spacing w:val="-30"/>
              </w:rPr>
              <w:t xml:space="preserve"> </w:t>
            </w:r>
            <w:r w:rsidRPr="00653C0F">
              <w:rPr>
                <w:rFonts w:ascii="Arial" w:hAnsi="Arial" w:cs="Arial"/>
                <w:color w:val="3E3E3E"/>
              </w:rPr>
              <w:t>possible;</w:t>
            </w:r>
          </w:p>
          <w:p w14:paraId="4E7D8427" w14:textId="77777777" w:rsidR="004928B6" w:rsidRPr="00653C0F" w:rsidRDefault="004928B6" w:rsidP="006348C4">
            <w:pPr>
              <w:pStyle w:val="ListParagraph"/>
              <w:widowControl w:val="0"/>
              <w:numPr>
                <w:ilvl w:val="1"/>
                <w:numId w:val="24"/>
              </w:numPr>
              <w:tabs>
                <w:tab w:val="left" w:pos="833"/>
              </w:tabs>
              <w:autoSpaceDE w:val="0"/>
              <w:autoSpaceDN w:val="0"/>
              <w:spacing w:before="158" w:line="408" w:lineRule="auto"/>
              <w:ind w:right="3740" w:firstLine="0"/>
              <w:contextualSpacing w:val="0"/>
              <w:jc w:val="both"/>
              <w:rPr>
                <w:rFonts w:ascii="Arial" w:hAnsi="Arial" w:cs="Arial"/>
                <w:color w:val="3E3E3E"/>
              </w:rPr>
            </w:pPr>
            <w:r w:rsidRPr="00653C0F">
              <w:rPr>
                <w:rFonts w:ascii="Arial" w:hAnsi="Arial" w:cs="Arial"/>
                <w:color w:val="3E3E3E"/>
              </w:rPr>
              <w:t>site reactivity and its effects on earthworks and foundations; (iii)excavatability, with particular reference to deep</w:t>
            </w:r>
            <w:r w:rsidRPr="00653C0F">
              <w:rPr>
                <w:rFonts w:ascii="Arial" w:hAnsi="Arial" w:cs="Arial"/>
                <w:color w:val="3E3E3E"/>
                <w:spacing w:val="-4"/>
              </w:rPr>
              <w:t xml:space="preserve"> </w:t>
            </w:r>
            <w:r w:rsidRPr="00653C0F">
              <w:rPr>
                <w:rFonts w:ascii="Arial" w:hAnsi="Arial" w:cs="Arial"/>
                <w:color w:val="3E3E3E"/>
              </w:rPr>
              <w:t>cuttings;</w:t>
            </w:r>
          </w:p>
          <w:p w14:paraId="4043BD76" w14:textId="77777777" w:rsidR="004928B6" w:rsidRPr="00653C0F" w:rsidRDefault="004928B6" w:rsidP="006348C4">
            <w:pPr>
              <w:pStyle w:val="ListParagraph"/>
              <w:widowControl w:val="0"/>
              <w:numPr>
                <w:ilvl w:val="0"/>
                <w:numId w:val="25"/>
              </w:numPr>
              <w:tabs>
                <w:tab w:val="left" w:pos="871"/>
              </w:tabs>
              <w:autoSpaceDE w:val="0"/>
              <w:autoSpaceDN w:val="0"/>
              <w:spacing w:line="228" w:lineRule="exact"/>
              <w:ind w:hanging="331"/>
              <w:contextualSpacing w:val="0"/>
              <w:jc w:val="both"/>
              <w:rPr>
                <w:rFonts w:ascii="Arial" w:hAnsi="Arial" w:cs="Arial"/>
              </w:rPr>
            </w:pPr>
            <w:r w:rsidRPr="00653C0F">
              <w:rPr>
                <w:rFonts w:ascii="Arial" w:hAnsi="Arial" w:cs="Arial"/>
                <w:color w:val="3E3E3E"/>
              </w:rPr>
              <w:t>groundwater flow, soil erosion and soil permeability, and their effects on site</w:t>
            </w:r>
            <w:r w:rsidRPr="00653C0F">
              <w:rPr>
                <w:rFonts w:ascii="Arial" w:hAnsi="Arial" w:cs="Arial"/>
                <w:color w:val="3E3E3E"/>
                <w:spacing w:val="-17"/>
              </w:rPr>
              <w:t xml:space="preserve"> </w:t>
            </w:r>
            <w:r w:rsidRPr="00653C0F">
              <w:rPr>
                <w:rFonts w:ascii="Arial" w:hAnsi="Arial" w:cs="Arial"/>
                <w:color w:val="3E3E3E"/>
              </w:rPr>
              <w:t>drainage;</w:t>
            </w:r>
          </w:p>
          <w:p w14:paraId="01C823EC" w14:textId="77777777" w:rsidR="004928B6" w:rsidRPr="00653C0F" w:rsidRDefault="004928B6" w:rsidP="006348C4">
            <w:pPr>
              <w:pStyle w:val="ListParagraph"/>
              <w:widowControl w:val="0"/>
              <w:numPr>
                <w:ilvl w:val="0"/>
                <w:numId w:val="25"/>
              </w:numPr>
              <w:tabs>
                <w:tab w:val="left" w:pos="833"/>
              </w:tabs>
              <w:autoSpaceDE w:val="0"/>
              <w:autoSpaceDN w:val="0"/>
              <w:spacing w:before="162"/>
              <w:ind w:left="832" w:hanging="293"/>
              <w:contextualSpacing w:val="0"/>
              <w:jc w:val="both"/>
              <w:rPr>
                <w:rFonts w:ascii="Arial" w:hAnsi="Arial" w:cs="Arial"/>
              </w:rPr>
            </w:pPr>
            <w:r w:rsidRPr="00653C0F">
              <w:rPr>
                <w:rFonts w:ascii="Arial" w:hAnsi="Arial" w:cs="Arial"/>
                <w:color w:val="3E3E3E"/>
              </w:rPr>
              <w:t>foundation design;</w:t>
            </w:r>
            <w:r w:rsidRPr="00653C0F">
              <w:rPr>
                <w:rFonts w:ascii="Arial" w:hAnsi="Arial" w:cs="Arial"/>
                <w:color w:val="3E3E3E"/>
                <w:spacing w:val="1"/>
              </w:rPr>
              <w:t xml:space="preserve"> </w:t>
            </w:r>
            <w:r w:rsidRPr="00653C0F">
              <w:rPr>
                <w:rFonts w:ascii="Arial" w:hAnsi="Arial" w:cs="Arial"/>
                <w:color w:val="3E3E3E"/>
              </w:rPr>
              <w:t>and</w:t>
            </w:r>
          </w:p>
          <w:p w14:paraId="7616D638" w14:textId="77777777" w:rsidR="004928B6" w:rsidRPr="00653C0F" w:rsidRDefault="004928B6" w:rsidP="006348C4">
            <w:pPr>
              <w:pStyle w:val="ListParagraph"/>
              <w:widowControl w:val="0"/>
              <w:numPr>
                <w:ilvl w:val="0"/>
                <w:numId w:val="25"/>
              </w:numPr>
              <w:tabs>
                <w:tab w:val="left" w:pos="833"/>
              </w:tabs>
              <w:autoSpaceDE w:val="0"/>
              <w:autoSpaceDN w:val="0"/>
              <w:spacing w:before="158"/>
              <w:ind w:left="832" w:hanging="293"/>
              <w:contextualSpacing w:val="0"/>
              <w:jc w:val="both"/>
              <w:rPr>
                <w:rFonts w:ascii="Arial" w:hAnsi="Arial" w:cs="Arial"/>
              </w:rPr>
            </w:pPr>
            <w:r w:rsidRPr="00653C0F">
              <w:rPr>
                <w:rFonts w:ascii="Arial" w:hAnsi="Arial" w:cs="Arial"/>
                <w:color w:val="3E3E3E"/>
              </w:rPr>
              <w:t>pavement thickness</w:t>
            </w:r>
            <w:r w:rsidRPr="00653C0F">
              <w:rPr>
                <w:rFonts w:ascii="Arial" w:hAnsi="Arial" w:cs="Arial"/>
                <w:color w:val="3E3E3E"/>
                <w:spacing w:val="-2"/>
              </w:rPr>
              <w:t xml:space="preserve"> </w:t>
            </w:r>
            <w:r w:rsidRPr="00653C0F">
              <w:rPr>
                <w:rFonts w:ascii="Arial" w:hAnsi="Arial" w:cs="Arial"/>
                <w:color w:val="3E3E3E"/>
              </w:rPr>
              <w:t>design.</w:t>
            </w:r>
          </w:p>
          <w:p w14:paraId="6525191B" w14:textId="77777777" w:rsidR="004928B6" w:rsidRPr="00653C0F" w:rsidRDefault="004928B6" w:rsidP="006348C4">
            <w:pPr>
              <w:pStyle w:val="ListParagraph"/>
              <w:widowControl w:val="0"/>
              <w:numPr>
                <w:ilvl w:val="0"/>
                <w:numId w:val="24"/>
              </w:numPr>
              <w:tabs>
                <w:tab w:val="left" w:pos="473"/>
              </w:tabs>
              <w:autoSpaceDE w:val="0"/>
              <w:autoSpaceDN w:val="0"/>
              <w:spacing w:before="159"/>
              <w:ind w:right="208"/>
              <w:contextualSpacing w:val="0"/>
              <w:jc w:val="both"/>
              <w:rPr>
                <w:rFonts w:ascii="Arial" w:hAnsi="Arial" w:cs="Arial"/>
              </w:rPr>
            </w:pPr>
            <w:r w:rsidRPr="00653C0F">
              <w:rPr>
                <w:rFonts w:ascii="Arial" w:hAnsi="Arial" w:cs="Arial"/>
                <w:color w:val="3E3E3E"/>
              </w:rPr>
              <w:t>Any material brought to a development site must comply with the EPA's Resource Recovery Orders and Exemptions and any other relevant</w:t>
            </w:r>
            <w:r w:rsidRPr="00653C0F">
              <w:rPr>
                <w:rFonts w:ascii="Arial" w:hAnsi="Arial" w:cs="Arial"/>
                <w:color w:val="3E3E3E"/>
                <w:spacing w:val="-4"/>
              </w:rPr>
              <w:t xml:space="preserve"> </w:t>
            </w:r>
            <w:r w:rsidRPr="00653C0F">
              <w:rPr>
                <w:rFonts w:ascii="Arial" w:hAnsi="Arial" w:cs="Arial"/>
                <w:color w:val="3E3E3E"/>
              </w:rPr>
              <w:t>regulation.</w:t>
            </w:r>
          </w:p>
          <w:p w14:paraId="5B410DD4" w14:textId="77777777" w:rsidR="004928B6" w:rsidRPr="00653C0F" w:rsidRDefault="004928B6" w:rsidP="006348C4">
            <w:pPr>
              <w:pStyle w:val="BodyText"/>
              <w:spacing w:before="2"/>
              <w:jc w:val="both"/>
              <w:rPr>
                <w:rFonts w:ascii="Arial" w:hAnsi="Arial" w:cs="Arial"/>
              </w:rPr>
            </w:pPr>
          </w:p>
          <w:p w14:paraId="69BC62DE" w14:textId="77777777" w:rsidR="004928B6" w:rsidRPr="00653C0F" w:rsidRDefault="004928B6" w:rsidP="006348C4">
            <w:pPr>
              <w:pStyle w:val="ListParagraph"/>
              <w:widowControl w:val="0"/>
              <w:numPr>
                <w:ilvl w:val="0"/>
                <w:numId w:val="24"/>
              </w:numPr>
              <w:tabs>
                <w:tab w:val="left" w:pos="473"/>
              </w:tabs>
              <w:autoSpaceDE w:val="0"/>
              <w:autoSpaceDN w:val="0"/>
              <w:ind w:right="500"/>
              <w:contextualSpacing w:val="0"/>
              <w:jc w:val="both"/>
              <w:rPr>
                <w:rFonts w:ascii="Arial" w:hAnsi="Arial" w:cs="Arial"/>
              </w:rPr>
            </w:pPr>
            <w:r w:rsidRPr="00653C0F">
              <w:rPr>
                <w:rFonts w:ascii="Arial" w:hAnsi="Arial" w:cs="Arial"/>
                <w:color w:val="3E3E3E"/>
              </w:rPr>
              <w:t>Any fill that is being transported from a development can only be transported to sites that are lawfully able to receive such material The EPA legislation and guidelines should be consulted and consent should be sought for any such activity where</w:t>
            </w:r>
            <w:r w:rsidRPr="00653C0F">
              <w:rPr>
                <w:rFonts w:ascii="Arial" w:hAnsi="Arial" w:cs="Arial"/>
                <w:color w:val="3E3E3E"/>
                <w:spacing w:val="-9"/>
              </w:rPr>
              <w:t xml:space="preserve"> </w:t>
            </w:r>
            <w:r w:rsidRPr="00653C0F">
              <w:rPr>
                <w:rFonts w:ascii="Arial" w:hAnsi="Arial" w:cs="Arial"/>
                <w:color w:val="3E3E3E"/>
              </w:rPr>
              <w:t>required.</w:t>
            </w:r>
          </w:p>
          <w:p w14:paraId="7B29CB37" w14:textId="77777777" w:rsidR="004928B6" w:rsidRPr="00653C0F" w:rsidRDefault="004928B6" w:rsidP="006348C4">
            <w:pPr>
              <w:pStyle w:val="BodyText"/>
              <w:spacing w:before="11"/>
              <w:jc w:val="both"/>
              <w:rPr>
                <w:rFonts w:ascii="Arial" w:hAnsi="Arial" w:cs="Arial"/>
              </w:rPr>
            </w:pPr>
          </w:p>
          <w:p w14:paraId="0D6604C1" w14:textId="77777777" w:rsidR="004928B6" w:rsidRPr="00653C0F" w:rsidRDefault="004928B6" w:rsidP="006348C4">
            <w:pPr>
              <w:pStyle w:val="ListParagraph"/>
              <w:widowControl w:val="0"/>
              <w:numPr>
                <w:ilvl w:val="0"/>
                <w:numId w:val="24"/>
              </w:numPr>
              <w:tabs>
                <w:tab w:val="left" w:pos="473"/>
              </w:tabs>
              <w:autoSpaceDE w:val="0"/>
              <w:autoSpaceDN w:val="0"/>
              <w:ind w:right="213"/>
              <w:contextualSpacing w:val="0"/>
              <w:jc w:val="both"/>
              <w:rPr>
                <w:rFonts w:ascii="Arial" w:hAnsi="Arial" w:cs="Arial"/>
              </w:rPr>
            </w:pPr>
            <w:r w:rsidRPr="00653C0F">
              <w:rPr>
                <w:rFonts w:ascii="Arial" w:hAnsi="Arial" w:cs="Arial"/>
                <w:color w:val="3E3E3E"/>
              </w:rPr>
              <w:t xml:space="preserve">Any VENM, ENM or material received under an EPA Resource Recovery Order and Exemption must be validated by a suitably qualified person to </w:t>
            </w:r>
            <w:r w:rsidRPr="00653C0F">
              <w:rPr>
                <w:rFonts w:ascii="Arial" w:hAnsi="Arial" w:cs="Arial"/>
                <w:color w:val="3E3E3E"/>
              </w:rPr>
              <w:lastRenderedPageBreak/>
              <w:t>demonstrate that it is fit for its intended</w:t>
            </w:r>
            <w:r w:rsidRPr="00653C0F">
              <w:rPr>
                <w:rFonts w:ascii="Arial" w:hAnsi="Arial" w:cs="Arial"/>
                <w:color w:val="3E3E3E"/>
                <w:spacing w:val="-20"/>
              </w:rPr>
              <w:t xml:space="preserve"> </w:t>
            </w:r>
            <w:r w:rsidRPr="00653C0F">
              <w:rPr>
                <w:rFonts w:ascii="Arial" w:hAnsi="Arial" w:cs="Arial"/>
                <w:color w:val="3E3E3E"/>
              </w:rPr>
              <w:t>use.</w:t>
            </w:r>
          </w:p>
          <w:p w14:paraId="340449A3" w14:textId="2D84B14E" w:rsidR="004928B6" w:rsidRPr="00653C0F" w:rsidRDefault="004928B6" w:rsidP="006348C4">
            <w:pPr>
              <w:jc w:val="both"/>
              <w:rPr>
                <w:rFonts w:ascii="Arial" w:hAnsi="Arial" w:cs="Arial"/>
                <w:b/>
              </w:rPr>
            </w:pPr>
          </w:p>
        </w:tc>
        <w:tc>
          <w:tcPr>
            <w:tcW w:w="3224" w:type="dxa"/>
          </w:tcPr>
          <w:p w14:paraId="6D349494" w14:textId="77777777" w:rsidR="004928B6" w:rsidRDefault="00B46819" w:rsidP="004928B6">
            <w:pPr>
              <w:jc w:val="both"/>
              <w:rPr>
                <w:rFonts w:ascii="Arial" w:hAnsi="Arial" w:cs="Arial"/>
              </w:rPr>
            </w:pPr>
            <w:r>
              <w:rPr>
                <w:rFonts w:ascii="Arial" w:hAnsi="Arial" w:cs="Arial"/>
              </w:rPr>
              <w:lastRenderedPageBreak/>
              <w:t>Yes</w:t>
            </w:r>
          </w:p>
          <w:p w14:paraId="6070A709" w14:textId="77777777" w:rsidR="00B46819" w:rsidRDefault="00B46819" w:rsidP="004928B6">
            <w:pPr>
              <w:jc w:val="both"/>
              <w:rPr>
                <w:rFonts w:ascii="Arial" w:hAnsi="Arial" w:cs="Arial"/>
              </w:rPr>
            </w:pPr>
          </w:p>
          <w:p w14:paraId="2389BE7F" w14:textId="514F05D0" w:rsidR="00B46819" w:rsidRPr="00653C0F" w:rsidRDefault="001A714A" w:rsidP="001A714A">
            <w:pPr>
              <w:jc w:val="both"/>
              <w:rPr>
                <w:rFonts w:ascii="Arial" w:hAnsi="Arial" w:cs="Arial"/>
              </w:rPr>
            </w:pPr>
            <w:r>
              <w:rPr>
                <w:rFonts w:ascii="Arial" w:hAnsi="Arial" w:cs="Arial"/>
              </w:rPr>
              <w:t xml:space="preserve"> </w:t>
            </w:r>
          </w:p>
        </w:tc>
      </w:tr>
      <w:tr w:rsidR="001A714A" w:rsidRPr="00653C0F" w14:paraId="00A2CE50" w14:textId="77777777" w:rsidTr="0076081B">
        <w:tc>
          <w:tcPr>
            <w:tcW w:w="9547" w:type="dxa"/>
            <w:gridSpan w:val="2"/>
          </w:tcPr>
          <w:p w14:paraId="5BBC603E" w14:textId="77777777" w:rsidR="001A714A" w:rsidRDefault="001A714A" w:rsidP="001A714A">
            <w:pPr>
              <w:jc w:val="both"/>
              <w:rPr>
                <w:rFonts w:ascii="Arial" w:hAnsi="Arial" w:cs="Arial"/>
              </w:rPr>
            </w:pPr>
          </w:p>
          <w:p w14:paraId="424B4FA7" w14:textId="718D7B34" w:rsidR="001A714A" w:rsidRDefault="001A714A" w:rsidP="001A714A">
            <w:pPr>
              <w:jc w:val="both"/>
              <w:rPr>
                <w:rFonts w:ascii="Arial" w:hAnsi="Arial" w:cs="Arial"/>
              </w:rPr>
            </w:pPr>
            <w:r>
              <w:rPr>
                <w:rFonts w:ascii="Arial" w:hAnsi="Arial" w:cs="Arial"/>
              </w:rPr>
              <w:t>Bulk earthworks across the site includes cut and fill, road grading, benching and stabilisation with batters and retaining walls.</w:t>
            </w:r>
          </w:p>
          <w:p w14:paraId="5E3B87D1" w14:textId="77777777" w:rsidR="001A714A" w:rsidRDefault="001A714A" w:rsidP="001A714A">
            <w:pPr>
              <w:jc w:val="both"/>
              <w:rPr>
                <w:rFonts w:ascii="Arial" w:hAnsi="Arial" w:cs="Arial"/>
              </w:rPr>
            </w:pPr>
          </w:p>
          <w:p w14:paraId="2CD6538A" w14:textId="657477F3" w:rsidR="001A714A" w:rsidRDefault="001A714A" w:rsidP="001A714A">
            <w:pPr>
              <w:jc w:val="both"/>
              <w:rPr>
                <w:rFonts w:ascii="Arial" w:hAnsi="Arial" w:cs="Arial"/>
              </w:rPr>
            </w:pPr>
            <w:r>
              <w:rPr>
                <w:rFonts w:ascii="Arial" w:hAnsi="Arial" w:cs="Arial"/>
              </w:rPr>
              <w:t>Due to the numerous voids and stockpiles created as part of the quarry operation, a considerable volume of cut and fill earthworks is required to create the various levelled building pads and road alignments.</w:t>
            </w:r>
            <w:r w:rsidR="00897BCA">
              <w:rPr>
                <w:rFonts w:ascii="Arial" w:hAnsi="Arial" w:cs="Arial"/>
              </w:rPr>
              <w:t xml:space="preserve"> Conditions have been included to ensure suitable filling material and stability. </w:t>
            </w:r>
          </w:p>
          <w:p w14:paraId="354F9D37" w14:textId="77777777" w:rsidR="001A714A" w:rsidRDefault="001A714A" w:rsidP="001A714A">
            <w:pPr>
              <w:jc w:val="both"/>
              <w:rPr>
                <w:rFonts w:ascii="Arial" w:hAnsi="Arial" w:cs="Arial"/>
              </w:rPr>
            </w:pPr>
          </w:p>
          <w:p w14:paraId="1CAAB953" w14:textId="13E47018" w:rsidR="001A714A" w:rsidRDefault="001A714A" w:rsidP="001A714A">
            <w:pPr>
              <w:jc w:val="both"/>
              <w:rPr>
                <w:rFonts w:ascii="Arial" w:hAnsi="Arial" w:cs="Arial"/>
              </w:rPr>
            </w:pPr>
            <w:r>
              <w:rPr>
                <w:rFonts w:ascii="Arial" w:hAnsi="Arial" w:cs="Arial"/>
              </w:rPr>
              <w:t xml:space="preserve">Up to 7-8m of cutting and/or filling may be required to achieve final design levels.  The majority of retaining walls are located at the southern part of the site, adjoining the Southern Link Road corridor. The retaining wall ranges from 1m at the rear of Warehouse No. 3 to 7.2 m at the southern side of Warehouse No. 4. The retaining walls are setback approximately 11 metres from the boundary by a sloped landscaped area and chain wire fence. </w:t>
            </w:r>
          </w:p>
          <w:p w14:paraId="26CB3A79" w14:textId="77777777" w:rsidR="001A714A" w:rsidRDefault="001A714A" w:rsidP="001A714A">
            <w:pPr>
              <w:jc w:val="both"/>
              <w:rPr>
                <w:rFonts w:ascii="Arial" w:hAnsi="Arial" w:cs="Arial"/>
              </w:rPr>
            </w:pPr>
          </w:p>
          <w:p w14:paraId="19B3EEC8" w14:textId="77777777" w:rsidR="001A714A" w:rsidRDefault="001A714A" w:rsidP="001A714A">
            <w:pPr>
              <w:jc w:val="both"/>
              <w:rPr>
                <w:rFonts w:ascii="Arial" w:hAnsi="Arial" w:cs="Arial"/>
              </w:rPr>
            </w:pPr>
          </w:p>
          <w:p w14:paraId="1ABE5E0D" w14:textId="3D3D0F8A" w:rsidR="001A714A" w:rsidRDefault="001A714A" w:rsidP="001A714A">
            <w:pPr>
              <w:jc w:val="both"/>
              <w:rPr>
                <w:rFonts w:ascii="Arial" w:hAnsi="Arial" w:cs="Arial"/>
              </w:rPr>
            </w:pPr>
            <w:r>
              <w:rPr>
                <w:noProof/>
              </w:rPr>
              <w:drawing>
                <wp:inline distT="0" distB="0" distL="0" distR="0" wp14:anchorId="0D1C83D8" wp14:editId="36408866">
                  <wp:extent cx="4916384" cy="3903707"/>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19062" cy="3905833"/>
                          </a:xfrm>
                          <a:prstGeom prst="rect">
                            <a:avLst/>
                          </a:prstGeom>
                        </pic:spPr>
                      </pic:pic>
                    </a:graphicData>
                  </a:graphic>
                </wp:inline>
              </w:drawing>
            </w:r>
          </w:p>
          <w:p w14:paraId="6A89FE6B" w14:textId="1B03DD12" w:rsidR="001A714A" w:rsidRDefault="001A714A" w:rsidP="001A714A">
            <w:pPr>
              <w:jc w:val="both"/>
              <w:rPr>
                <w:rFonts w:ascii="Arial" w:hAnsi="Arial" w:cs="Arial"/>
              </w:rPr>
            </w:pPr>
          </w:p>
          <w:p w14:paraId="100EEACC" w14:textId="71164D5B" w:rsidR="001A714A" w:rsidRPr="00653C0F" w:rsidRDefault="001A714A" w:rsidP="001A714A">
            <w:pPr>
              <w:jc w:val="both"/>
              <w:rPr>
                <w:rFonts w:ascii="Arial" w:hAnsi="Arial" w:cs="Arial"/>
                <w:i/>
              </w:rPr>
            </w:pPr>
            <w:r w:rsidRPr="00653C0F">
              <w:rPr>
                <w:rFonts w:ascii="Arial" w:hAnsi="Arial" w:cs="Arial"/>
                <w:b/>
                <w:i/>
              </w:rPr>
              <w:t xml:space="preserve">Figure </w:t>
            </w:r>
            <w:r>
              <w:rPr>
                <w:rFonts w:ascii="Arial" w:hAnsi="Arial" w:cs="Arial"/>
                <w:b/>
                <w:i/>
              </w:rPr>
              <w:t>5</w:t>
            </w:r>
            <w:r w:rsidRPr="00653C0F">
              <w:rPr>
                <w:rFonts w:ascii="Arial" w:hAnsi="Arial" w:cs="Arial"/>
                <w:b/>
                <w:i/>
              </w:rPr>
              <w:t>:</w:t>
            </w:r>
            <w:r w:rsidRPr="00653C0F">
              <w:rPr>
                <w:rFonts w:ascii="Arial" w:hAnsi="Arial" w:cs="Arial"/>
                <w:i/>
              </w:rPr>
              <w:t xml:space="preserve"> </w:t>
            </w:r>
            <w:r>
              <w:rPr>
                <w:rFonts w:ascii="Arial" w:hAnsi="Arial" w:cs="Arial"/>
                <w:i/>
              </w:rPr>
              <w:t>Retaining wall with the greatest height – Southern Elevation near Warehouse 4.</w:t>
            </w:r>
          </w:p>
          <w:p w14:paraId="7E44AFC3" w14:textId="3031FB74" w:rsidR="001A714A" w:rsidRDefault="001A714A" w:rsidP="001A714A">
            <w:pPr>
              <w:jc w:val="both"/>
              <w:rPr>
                <w:rFonts w:ascii="Arial" w:hAnsi="Arial" w:cs="Arial"/>
              </w:rPr>
            </w:pPr>
          </w:p>
          <w:p w14:paraId="492A8E52" w14:textId="6AFB5F07" w:rsidR="001A714A" w:rsidRDefault="001A714A" w:rsidP="001A714A">
            <w:pPr>
              <w:jc w:val="both"/>
              <w:rPr>
                <w:rFonts w:ascii="Arial" w:hAnsi="Arial" w:cs="Arial"/>
              </w:rPr>
            </w:pPr>
          </w:p>
        </w:tc>
      </w:tr>
      <w:tr w:rsidR="004928B6" w:rsidRPr="00653C0F" w14:paraId="0DC705A1" w14:textId="77777777" w:rsidTr="004928B6">
        <w:tc>
          <w:tcPr>
            <w:tcW w:w="6323" w:type="dxa"/>
          </w:tcPr>
          <w:p w14:paraId="1833BAD3" w14:textId="65487F62" w:rsidR="004928B6" w:rsidRPr="00653C0F" w:rsidRDefault="004928B6" w:rsidP="004928B6">
            <w:pPr>
              <w:jc w:val="both"/>
              <w:rPr>
                <w:rFonts w:ascii="Arial" w:hAnsi="Arial" w:cs="Arial"/>
                <w:b/>
              </w:rPr>
            </w:pPr>
            <w:r w:rsidRPr="00653C0F">
              <w:rPr>
                <w:rFonts w:ascii="Arial" w:hAnsi="Arial" w:cs="Arial"/>
                <w:b/>
              </w:rPr>
              <w:t>2.3.8 Fencing</w:t>
            </w:r>
          </w:p>
          <w:p w14:paraId="294BAE9D" w14:textId="1FADE96E" w:rsidR="004928B6" w:rsidRPr="00653C0F" w:rsidRDefault="004928B6" w:rsidP="004928B6">
            <w:pPr>
              <w:jc w:val="both"/>
              <w:rPr>
                <w:rFonts w:ascii="Arial" w:hAnsi="Arial" w:cs="Arial"/>
                <w:b/>
              </w:rPr>
            </w:pPr>
          </w:p>
          <w:p w14:paraId="76780EA4" w14:textId="77777777" w:rsidR="004928B6" w:rsidRPr="00653C0F" w:rsidRDefault="004928B6" w:rsidP="004928B6">
            <w:pPr>
              <w:pStyle w:val="ListParagraph"/>
              <w:widowControl w:val="0"/>
              <w:numPr>
                <w:ilvl w:val="0"/>
                <w:numId w:val="26"/>
              </w:numPr>
              <w:tabs>
                <w:tab w:val="left" w:pos="473"/>
              </w:tabs>
              <w:autoSpaceDE w:val="0"/>
              <w:autoSpaceDN w:val="0"/>
              <w:spacing w:before="61"/>
              <w:ind w:right="679"/>
              <w:contextualSpacing w:val="0"/>
              <w:rPr>
                <w:rFonts w:ascii="Arial" w:hAnsi="Arial" w:cs="Arial"/>
              </w:rPr>
            </w:pPr>
            <w:r w:rsidRPr="00653C0F">
              <w:rPr>
                <w:rFonts w:ascii="Arial" w:hAnsi="Arial" w:cs="Arial"/>
                <w:color w:val="3E3E3E"/>
              </w:rPr>
              <w:t xml:space="preserve">Fencing along street frontages should provide open style fencing, which does not obstruct </w:t>
            </w:r>
            <w:r w:rsidRPr="00653C0F">
              <w:rPr>
                <w:rFonts w:ascii="Arial" w:hAnsi="Arial" w:cs="Arial"/>
                <w:color w:val="3E3E3E"/>
              </w:rPr>
              <w:lastRenderedPageBreak/>
              <w:t>views of landscaping from the street or reduce</w:t>
            </w:r>
            <w:r w:rsidRPr="00653C0F">
              <w:rPr>
                <w:rFonts w:ascii="Arial" w:hAnsi="Arial" w:cs="Arial"/>
                <w:color w:val="3E3E3E"/>
                <w:spacing w:val="-5"/>
              </w:rPr>
              <w:t xml:space="preserve"> </w:t>
            </w:r>
            <w:r w:rsidRPr="00653C0F">
              <w:rPr>
                <w:rFonts w:ascii="Arial" w:hAnsi="Arial" w:cs="Arial"/>
                <w:color w:val="3E3E3E"/>
              </w:rPr>
              <w:t>visibility.</w:t>
            </w:r>
          </w:p>
          <w:p w14:paraId="76D69ED6" w14:textId="77777777" w:rsidR="004928B6" w:rsidRPr="00653C0F" w:rsidRDefault="004928B6" w:rsidP="004928B6">
            <w:pPr>
              <w:pStyle w:val="ListParagraph"/>
              <w:widowControl w:val="0"/>
              <w:numPr>
                <w:ilvl w:val="0"/>
                <w:numId w:val="26"/>
              </w:numPr>
              <w:tabs>
                <w:tab w:val="left" w:pos="473"/>
              </w:tabs>
              <w:autoSpaceDE w:val="0"/>
              <w:autoSpaceDN w:val="0"/>
              <w:spacing w:before="159"/>
              <w:contextualSpacing w:val="0"/>
              <w:rPr>
                <w:rFonts w:ascii="Arial" w:hAnsi="Arial" w:cs="Arial"/>
              </w:rPr>
            </w:pPr>
            <w:r w:rsidRPr="00653C0F">
              <w:rPr>
                <w:rFonts w:ascii="Arial" w:hAnsi="Arial" w:cs="Arial"/>
                <w:color w:val="3E3E3E"/>
              </w:rPr>
              <w:t>The maximum height of a front boundary fencing is 1.8</w:t>
            </w:r>
            <w:r w:rsidRPr="00653C0F">
              <w:rPr>
                <w:rFonts w:ascii="Arial" w:hAnsi="Arial" w:cs="Arial"/>
                <w:color w:val="3E3E3E"/>
                <w:spacing w:val="-9"/>
              </w:rPr>
              <w:t xml:space="preserve"> </w:t>
            </w:r>
            <w:r w:rsidRPr="00653C0F">
              <w:rPr>
                <w:rFonts w:ascii="Arial" w:hAnsi="Arial" w:cs="Arial"/>
                <w:color w:val="3E3E3E"/>
              </w:rPr>
              <w:t>metres.</w:t>
            </w:r>
          </w:p>
          <w:p w14:paraId="22988249" w14:textId="77777777" w:rsidR="004928B6" w:rsidRPr="00653C0F" w:rsidRDefault="004928B6" w:rsidP="004928B6">
            <w:pPr>
              <w:pStyle w:val="ListParagraph"/>
              <w:widowControl w:val="0"/>
              <w:numPr>
                <w:ilvl w:val="0"/>
                <w:numId w:val="26"/>
              </w:numPr>
              <w:tabs>
                <w:tab w:val="left" w:pos="473"/>
              </w:tabs>
              <w:autoSpaceDE w:val="0"/>
              <w:autoSpaceDN w:val="0"/>
              <w:spacing w:before="159"/>
              <w:ind w:right="187"/>
              <w:contextualSpacing w:val="0"/>
              <w:rPr>
                <w:rFonts w:ascii="Arial" w:hAnsi="Arial" w:cs="Arial"/>
              </w:rPr>
            </w:pPr>
            <w:r w:rsidRPr="00653C0F">
              <w:rPr>
                <w:rFonts w:ascii="Arial" w:hAnsi="Arial" w:cs="Arial"/>
                <w:color w:val="3E3E3E"/>
              </w:rPr>
              <w:t>Where enhanced safety and security is required for development</w:t>
            </w:r>
            <w:r w:rsidRPr="00653C0F">
              <w:rPr>
                <w:rFonts w:ascii="Arial" w:hAnsi="Arial" w:cs="Arial"/>
              </w:rPr>
              <w:t xml:space="preserve">, </w:t>
            </w:r>
            <w:r w:rsidRPr="00653C0F">
              <w:rPr>
                <w:rFonts w:ascii="Arial" w:hAnsi="Arial" w:cs="Arial"/>
                <w:color w:val="3E3E3E"/>
              </w:rPr>
              <w:t>the maximum height of front boundary fencing may be increased to a maximum of 2.4</w:t>
            </w:r>
            <w:r w:rsidRPr="00653C0F">
              <w:rPr>
                <w:rFonts w:ascii="Arial" w:hAnsi="Arial" w:cs="Arial"/>
                <w:color w:val="3E3E3E"/>
                <w:spacing w:val="-9"/>
              </w:rPr>
              <w:t xml:space="preserve"> </w:t>
            </w:r>
            <w:r w:rsidRPr="00653C0F">
              <w:rPr>
                <w:rFonts w:ascii="Arial" w:hAnsi="Arial" w:cs="Arial"/>
                <w:color w:val="3E3E3E"/>
              </w:rPr>
              <w:t>metres.</w:t>
            </w:r>
          </w:p>
          <w:p w14:paraId="4FCAFED0" w14:textId="77777777" w:rsidR="004928B6" w:rsidRPr="00653C0F" w:rsidRDefault="004928B6" w:rsidP="004928B6">
            <w:pPr>
              <w:pStyle w:val="ListParagraph"/>
              <w:widowControl w:val="0"/>
              <w:numPr>
                <w:ilvl w:val="0"/>
                <w:numId w:val="26"/>
              </w:numPr>
              <w:tabs>
                <w:tab w:val="left" w:pos="473"/>
              </w:tabs>
              <w:autoSpaceDE w:val="0"/>
              <w:autoSpaceDN w:val="0"/>
              <w:spacing w:before="162"/>
              <w:ind w:hanging="359"/>
              <w:contextualSpacing w:val="0"/>
              <w:rPr>
                <w:rFonts w:ascii="Arial" w:hAnsi="Arial" w:cs="Arial"/>
              </w:rPr>
            </w:pPr>
            <w:r w:rsidRPr="00653C0F">
              <w:rPr>
                <w:rFonts w:ascii="Arial" w:hAnsi="Arial" w:cs="Arial"/>
                <w:color w:val="3E3E3E"/>
              </w:rPr>
              <w:t>Palisade fencing is</w:t>
            </w:r>
            <w:r w:rsidRPr="00653C0F">
              <w:rPr>
                <w:rFonts w:ascii="Arial" w:hAnsi="Arial" w:cs="Arial"/>
                <w:color w:val="3E3E3E"/>
                <w:spacing w:val="-3"/>
              </w:rPr>
              <w:t xml:space="preserve"> </w:t>
            </w:r>
            <w:r w:rsidRPr="00653C0F">
              <w:rPr>
                <w:rFonts w:ascii="Arial" w:hAnsi="Arial" w:cs="Arial"/>
                <w:color w:val="3E3E3E"/>
              </w:rPr>
              <w:t>encouraged.</w:t>
            </w:r>
          </w:p>
          <w:p w14:paraId="6DE0F481" w14:textId="5ADD92EE" w:rsidR="004928B6" w:rsidRPr="007963EF" w:rsidRDefault="004928B6" w:rsidP="007963EF">
            <w:pPr>
              <w:pStyle w:val="ListParagraph"/>
              <w:widowControl w:val="0"/>
              <w:numPr>
                <w:ilvl w:val="0"/>
                <w:numId w:val="26"/>
              </w:numPr>
              <w:tabs>
                <w:tab w:val="left" w:pos="473"/>
              </w:tabs>
              <w:autoSpaceDE w:val="0"/>
              <w:autoSpaceDN w:val="0"/>
              <w:spacing w:before="158"/>
              <w:ind w:hanging="359"/>
              <w:contextualSpacing w:val="0"/>
              <w:rPr>
                <w:rFonts w:ascii="Arial" w:hAnsi="Arial" w:cs="Arial"/>
              </w:rPr>
            </w:pPr>
            <w:r w:rsidRPr="00653C0F">
              <w:rPr>
                <w:rFonts w:ascii="Arial" w:hAnsi="Arial" w:cs="Arial"/>
                <w:color w:val="3E3E3E"/>
              </w:rPr>
              <w:t>Solid fences above 1 metre in height are not permitted along street</w:t>
            </w:r>
            <w:r w:rsidRPr="00653C0F">
              <w:rPr>
                <w:rFonts w:ascii="Arial" w:hAnsi="Arial" w:cs="Arial"/>
                <w:color w:val="3E3E3E"/>
                <w:spacing w:val="-3"/>
              </w:rPr>
              <w:t xml:space="preserve"> </w:t>
            </w:r>
            <w:r w:rsidR="00794E31" w:rsidRPr="00653C0F">
              <w:rPr>
                <w:rFonts w:ascii="Arial" w:hAnsi="Arial" w:cs="Arial"/>
                <w:color w:val="3E3E3E"/>
              </w:rPr>
              <w:t>frontages</w:t>
            </w:r>
            <w:r w:rsidR="00794E31">
              <w:rPr>
                <w:rFonts w:ascii="Arial" w:hAnsi="Arial" w:cs="Arial"/>
                <w:color w:val="3E3E3E"/>
              </w:rPr>
              <w:t>.</w:t>
            </w:r>
          </w:p>
          <w:p w14:paraId="3B244CBF" w14:textId="77777777" w:rsidR="004928B6" w:rsidRPr="00653C0F" w:rsidRDefault="004928B6" w:rsidP="004928B6">
            <w:pPr>
              <w:jc w:val="both"/>
              <w:rPr>
                <w:rFonts w:ascii="Arial" w:hAnsi="Arial" w:cs="Arial"/>
                <w:b/>
              </w:rPr>
            </w:pPr>
          </w:p>
        </w:tc>
        <w:tc>
          <w:tcPr>
            <w:tcW w:w="3224" w:type="dxa"/>
          </w:tcPr>
          <w:p w14:paraId="14649782" w14:textId="77777777" w:rsidR="004928B6" w:rsidRDefault="007963EF" w:rsidP="004928B6">
            <w:pPr>
              <w:jc w:val="both"/>
              <w:rPr>
                <w:rFonts w:ascii="Arial" w:hAnsi="Arial" w:cs="Arial"/>
              </w:rPr>
            </w:pPr>
            <w:r>
              <w:rPr>
                <w:rFonts w:ascii="Arial" w:hAnsi="Arial" w:cs="Arial"/>
              </w:rPr>
              <w:lastRenderedPageBreak/>
              <w:t>At the Old Wallgrove Road and Estate Road elevation, the proposed fencing comprises of 1.8m high palisade fencing.</w:t>
            </w:r>
          </w:p>
          <w:p w14:paraId="7E3C6F97" w14:textId="77777777" w:rsidR="007963EF" w:rsidRDefault="007963EF" w:rsidP="004928B6">
            <w:pPr>
              <w:jc w:val="both"/>
              <w:rPr>
                <w:rFonts w:ascii="Arial" w:hAnsi="Arial" w:cs="Arial"/>
              </w:rPr>
            </w:pPr>
          </w:p>
          <w:p w14:paraId="7AA10197" w14:textId="27FE7F75" w:rsidR="007963EF" w:rsidRPr="00653C0F" w:rsidRDefault="007963EF" w:rsidP="004928B6">
            <w:pPr>
              <w:jc w:val="both"/>
              <w:rPr>
                <w:rFonts w:ascii="Arial" w:hAnsi="Arial" w:cs="Arial"/>
              </w:rPr>
            </w:pPr>
            <w:r>
              <w:rPr>
                <w:rFonts w:ascii="Arial" w:hAnsi="Arial" w:cs="Arial"/>
              </w:rPr>
              <w:t>At the boundary between the Southern Link Road corridor and the subject site, a 2.4m chain link fence is proposed. Due to the significant distance in elevation, the fence is required to be 2.4m to prevent entry and injury.</w:t>
            </w:r>
          </w:p>
        </w:tc>
      </w:tr>
      <w:tr w:rsidR="004928B6" w:rsidRPr="00653C0F" w14:paraId="46204B40" w14:textId="77777777" w:rsidTr="004928B6">
        <w:tc>
          <w:tcPr>
            <w:tcW w:w="6323" w:type="dxa"/>
          </w:tcPr>
          <w:p w14:paraId="53CF642B" w14:textId="5114132D" w:rsidR="004928B6" w:rsidRPr="00653C0F" w:rsidRDefault="004928B6" w:rsidP="004928B6">
            <w:pPr>
              <w:jc w:val="both"/>
              <w:rPr>
                <w:rFonts w:ascii="Arial" w:hAnsi="Arial" w:cs="Arial"/>
                <w:b/>
              </w:rPr>
            </w:pPr>
            <w:r w:rsidRPr="00653C0F">
              <w:rPr>
                <w:rFonts w:ascii="Arial" w:hAnsi="Arial" w:cs="Arial"/>
                <w:b/>
              </w:rPr>
              <w:lastRenderedPageBreak/>
              <w:t>2.3.9 Signage and Estate Identification</w:t>
            </w:r>
          </w:p>
          <w:p w14:paraId="6E9DB324" w14:textId="77777777" w:rsidR="004928B6" w:rsidRPr="00653C0F" w:rsidRDefault="004928B6" w:rsidP="004928B6">
            <w:pPr>
              <w:jc w:val="both"/>
              <w:rPr>
                <w:rFonts w:ascii="Arial" w:hAnsi="Arial" w:cs="Arial"/>
                <w:b/>
              </w:rPr>
            </w:pPr>
          </w:p>
          <w:p w14:paraId="4C0BCF7B" w14:textId="77777777" w:rsidR="004928B6" w:rsidRPr="00653C0F" w:rsidRDefault="004928B6" w:rsidP="004928B6">
            <w:pPr>
              <w:pStyle w:val="ListParagraph"/>
              <w:widowControl w:val="0"/>
              <w:numPr>
                <w:ilvl w:val="0"/>
                <w:numId w:val="27"/>
              </w:numPr>
              <w:tabs>
                <w:tab w:val="left" w:pos="473"/>
              </w:tabs>
              <w:autoSpaceDE w:val="0"/>
              <w:autoSpaceDN w:val="0"/>
              <w:spacing w:before="59"/>
              <w:ind w:right="287"/>
              <w:contextualSpacing w:val="0"/>
              <w:rPr>
                <w:rFonts w:ascii="Arial" w:hAnsi="Arial" w:cs="Arial"/>
              </w:rPr>
            </w:pPr>
            <w:r w:rsidRPr="00653C0F">
              <w:rPr>
                <w:rFonts w:ascii="Arial" w:hAnsi="Arial" w:cs="Arial"/>
                <w:color w:val="3E3E3E"/>
              </w:rPr>
              <w:t>Building identification signage is to be considered on a case by case basis in the context of the building design and scale of the</w:t>
            </w:r>
            <w:r w:rsidRPr="00653C0F">
              <w:rPr>
                <w:rFonts w:ascii="Arial" w:hAnsi="Arial" w:cs="Arial"/>
                <w:color w:val="3E3E3E"/>
                <w:spacing w:val="-6"/>
              </w:rPr>
              <w:t xml:space="preserve"> </w:t>
            </w:r>
            <w:r w:rsidRPr="00653C0F">
              <w:rPr>
                <w:rFonts w:ascii="Arial" w:hAnsi="Arial" w:cs="Arial"/>
                <w:color w:val="3E3E3E"/>
              </w:rPr>
              <w:t>facade.</w:t>
            </w:r>
          </w:p>
          <w:p w14:paraId="7C237AC5" w14:textId="77777777" w:rsidR="004928B6" w:rsidRPr="00653C0F" w:rsidRDefault="004928B6" w:rsidP="004928B6">
            <w:pPr>
              <w:pStyle w:val="BodyText"/>
              <w:spacing w:before="1"/>
              <w:rPr>
                <w:rFonts w:ascii="Arial" w:hAnsi="Arial" w:cs="Arial"/>
              </w:rPr>
            </w:pPr>
          </w:p>
          <w:p w14:paraId="7829D6A4" w14:textId="77777777" w:rsidR="004928B6" w:rsidRPr="00653C0F" w:rsidRDefault="004928B6" w:rsidP="004928B6">
            <w:pPr>
              <w:pStyle w:val="ListParagraph"/>
              <w:widowControl w:val="0"/>
              <w:numPr>
                <w:ilvl w:val="0"/>
                <w:numId w:val="27"/>
              </w:numPr>
              <w:tabs>
                <w:tab w:val="left" w:pos="473"/>
              </w:tabs>
              <w:autoSpaceDE w:val="0"/>
              <w:autoSpaceDN w:val="0"/>
              <w:ind w:right="376"/>
              <w:contextualSpacing w:val="0"/>
              <w:rPr>
                <w:rFonts w:ascii="Arial" w:hAnsi="Arial" w:cs="Arial"/>
              </w:rPr>
            </w:pPr>
            <w:r w:rsidRPr="00653C0F">
              <w:rPr>
                <w:rFonts w:ascii="Arial" w:hAnsi="Arial" w:cs="Arial"/>
                <w:color w:val="3E3E3E"/>
              </w:rPr>
              <w:t>Building identification signage should have a maximum advertising area of up to 0.5 square metres for every metre of lineal street</w:t>
            </w:r>
            <w:r w:rsidRPr="00653C0F">
              <w:rPr>
                <w:rFonts w:ascii="Arial" w:hAnsi="Arial" w:cs="Arial"/>
                <w:color w:val="3E3E3E"/>
                <w:spacing w:val="-6"/>
              </w:rPr>
              <w:t xml:space="preserve"> </w:t>
            </w:r>
            <w:r w:rsidRPr="00653C0F">
              <w:rPr>
                <w:rFonts w:ascii="Arial" w:hAnsi="Arial" w:cs="Arial"/>
                <w:color w:val="3E3E3E"/>
              </w:rPr>
              <w:t>frontage.</w:t>
            </w:r>
          </w:p>
          <w:p w14:paraId="75AE90BB" w14:textId="77777777" w:rsidR="004928B6" w:rsidRPr="00653C0F" w:rsidRDefault="004928B6" w:rsidP="004928B6">
            <w:pPr>
              <w:pStyle w:val="ListParagraph"/>
              <w:widowControl w:val="0"/>
              <w:numPr>
                <w:ilvl w:val="0"/>
                <w:numId w:val="27"/>
              </w:numPr>
              <w:tabs>
                <w:tab w:val="left" w:pos="473"/>
              </w:tabs>
              <w:autoSpaceDE w:val="0"/>
              <w:autoSpaceDN w:val="0"/>
              <w:spacing w:before="79"/>
              <w:contextualSpacing w:val="0"/>
              <w:rPr>
                <w:rFonts w:ascii="Arial" w:hAnsi="Arial" w:cs="Arial"/>
              </w:rPr>
            </w:pPr>
            <w:r w:rsidRPr="00653C0F">
              <w:rPr>
                <w:rFonts w:ascii="Arial" w:hAnsi="Arial" w:cs="Arial"/>
                <w:color w:val="3E3E3E"/>
              </w:rPr>
              <w:t>Sky signs and other roof signs that project vertically above the roof of a building are not</w:t>
            </w:r>
            <w:r w:rsidRPr="00653C0F">
              <w:rPr>
                <w:rFonts w:ascii="Arial" w:hAnsi="Arial" w:cs="Arial"/>
                <w:color w:val="3E3E3E"/>
                <w:spacing w:val="-28"/>
              </w:rPr>
              <w:t xml:space="preserve"> </w:t>
            </w:r>
            <w:r w:rsidRPr="00653C0F">
              <w:rPr>
                <w:rFonts w:ascii="Arial" w:hAnsi="Arial" w:cs="Arial"/>
                <w:color w:val="3E3E3E"/>
              </w:rPr>
              <w:t>permitted.</w:t>
            </w:r>
          </w:p>
          <w:p w14:paraId="44F35CE1" w14:textId="77777777" w:rsidR="004928B6" w:rsidRPr="00653C0F" w:rsidRDefault="004928B6" w:rsidP="004928B6">
            <w:pPr>
              <w:pStyle w:val="BodyText"/>
              <w:spacing w:before="1"/>
              <w:rPr>
                <w:rFonts w:ascii="Arial" w:hAnsi="Arial" w:cs="Arial"/>
              </w:rPr>
            </w:pPr>
          </w:p>
          <w:p w14:paraId="575C1F62" w14:textId="3463BC5E" w:rsidR="004928B6" w:rsidRPr="00794E31" w:rsidRDefault="004928B6" w:rsidP="00794E31">
            <w:pPr>
              <w:pStyle w:val="ListParagraph"/>
              <w:widowControl w:val="0"/>
              <w:numPr>
                <w:ilvl w:val="0"/>
                <w:numId w:val="27"/>
              </w:numPr>
              <w:tabs>
                <w:tab w:val="left" w:pos="474"/>
              </w:tabs>
              <w:autoSpaceDE w:val="0"/>
              <w:autoSpaceDN w:val="0"/>
              <w:ind w:left="473" w:right="523"/>
              <w:contextualSpacing w:val="0"/>
              <w:rPr>
                <w:rFonts w:ascii="Arial" w:hAnsi="Arial" w:cs="Arial"/>
              </w:rPr>
            </w:pPr>
            <w:r w:rsidRPr="00653C0F">
              <w:rPr>
                <w:rFonts w:ascii="Arial" w:hAnsi="Arial" w:cs="Arial"/>
                <w:color w:val="3E3E3E"/>
              </w:rPr>
              <w:t>Flat mounted wall signs for business identification signage are to be no higher than 15 metres above existing ground</w:t>
            </w:r>
            <w:r w:rsidRPr="00653C0F">
              <w:rPr>
                <w:rFonts w:ascii="Arial" w:hAnsi="Arial" w:cs="Arial"/>
                <w:color w:val="3E3E3E"/>
                <w:spacing w:val="-3"/>
              </w:rPr>
              <w:t xml:space="preserve"> </w:t>
            </w:r>
            <w:r w:rsidRPr="00653C0F">
              <w:rPr>
                <w:rFonts w:ascii="Arial" w:hAnsi="Arial" w:cs="Arial"/>
                <w:color w:val="3E3E3E"/>
              </w:rPr>
              <w:t>level.</w:t>
            </w:r>
          </w:p>
          <w:p w14:paraId="6401CC66" w14:textId="77777777" w:rsidR="00794E31" w:rsidRPr="00794E31" w:rsidRDefault="00794E31" w:rsidP="00794E31">
            <w:pPr>
              <w:pStyle w:val="ListParagraph"/>
              <w:rPr>
                <w:rFonts w:ascii="Arial" w:hAnsi="Arial" w:cs="Arial"/>
              </w:rPr>
            </w:pPr>
          </w:p>
          <w:p w14:paraId="713E3CCF" w14:textId="77777777" w:rsidR="00794E31" w:rsidRPr="00794E31" w:rsidRDefault="00794E31" w:rsidP="00794E31">
            <w:pPr>
              <w:widowControl w:val="0"/>
              <w:tabs>
                <w:tab w:val="left" w:pos="474"/>
              </w:tabs>
              <w:autoSpaceDE w:val="0"/>
              <w:autoSpaceDN w:val="0"/>
              <w:ind w:right="523"/>
              <w:rPr>
                <w:rFonts w:ascii="Arial" w:hAnsi="Arial" w:cs="Arial"/>
              </w:rPr>
            </w:pPr>
          </w:p>
          <w:p w14:paraId="042CDE6D" w14:textId="77777777" w:rsidR="004928B6" w:rsidRPr="00653C0F" w:rsidRDefault="004928B6" w:rsidP="004928B6">
            <w:pPr>
              <w:pStyle w:val="ListParagraph"/>
              <w:widowControl w:val="0"/>
              <w:numPr>
                <w:ilvl w:val="0"/>
                <w:numId w:val="27"/>
              </w:numPr>
              <w:tabs>
                <w:tab w:val="left" w:pos="474"/>
              </w:tabs>
              <w:autoSpaceDE w:val="0"/>
              <w:autoSpaceDN w:val="0"/>
              <w:ind w:left="473"/>
              <w:contextualSpacing w:val="0"/>
              <w:rPr>
                <w:rFonts w:ascii="Arial" w:hAnsi="Arial" w:cs="Arial"/>
              </w:rPr>
            </w:pPr>
            <w:r w:rsidRPr="00653C0F">
              <w:rPr>
                <w:rFonts w:ascii="Arial" w:hAnsi="Arial" w:cs="Arial"/>
                <w:color w:val="3E3E3E"/>
              </w:rPr>
              <w:t>Where illuminated signage is</w:t>
            </w:r>
            <w:r w:rsidRPr="00653C0F">
              <w:rPr>
                <w:rFonts w:ascii="Arial" w:hAnsi="Arial" w:cs="Arial"/>
                <w:color w:val="3E3E3E"/>
                <w:spacing w:val="-2"/>
              </w:rPr>
              <w:t xml:space="preserve"> </w:t>
            </w:r>
            <w:r w:rsidRPr="00653C0F">
              <w:rPr>
                <w:rFonts w:ascii="Arial" w:hAnsi="Arial" w:cs="Arial"/>
                <w:color w:val="3E3E3E"/>
              </w:rPr>
              <w:t>proposed,</w:t>
            </w:r>
          </w:p>
          <w:p w14:paraId="485DBDAF" w14:textId="77777777" w:rsidR="004928B6" w:rsidRPr="00653C0F" w:rsidRDefault="004928B6" w:rsidP="004928B6">
            <w:pPr>
              <w:pStyle w:val="ListParagraph"/>
              <w:widowControl w:val="0"/>
              <w:numPr>
                <w:ilvl w:val="1"/>
                <w:numId w:val="27"/>
              </w:numPr>
              <w:tabs>
                <w:tab w:val="left" w:pos="834"/>
              </w:tabs>
              <w:autoSpaceDE w:val="0"/>
              <w:autoSpaceDN w:val="0"/>
              <w:spacing w:before="161"/>
              <w:ind w:hanging="360"/>
              <w:contextualSpacing w:val="0"/>
              <w:rPr>
                <w:rFonts w:ascii="Arial" w:hAnsi="Arial" w:cs="Arial"/>
              </w:rPr>
            </w:pPr>
            <w:r w:rsidRPr="00653C0F">
              <w:rPr>
                <w:rFonts w:ascii="Arial" w:hAnsi="Arial" w:cs="Arial"/>
                <w:color w:val="3E3E3E"/>
              </w:rPr>
              <w:t>a maximum of one illuminated sign is permitted on each elevation of each building,</w:t>
            </w:r>
            <w:r w:rsidRPr="00653C0F">
              <w:rPr>
                <w:rFonts w:ascii="Arial" w:hAnsi="Arial" w:cs="Arial"/>
                <w:color w:val="3E3E3E"/>
                <w:spacing w:val="-19"/>
              </w:rPr>
              <w:t xml:space="preserve"> </w:t>
            </w:r>
            <w:r w:rsidRPr="00653C0F">
              <w:rPr>
                <w:rFonts w:ascii="Arial" w:hAnsi="Arial" w:cs="Arial"/>
                <w:color w:val="3E3E3E"/>
              </w:rPr>
              <w:t>and</w:t>
            </w:r>
          </w:p>
          <w:p w14:paraId="4F42C45B" w14:textId="77777777" w:rsidR="004928B6" w:rsidRPr="00653C0F" w:rsidRDefault="004928B6" w:rsidP="004928B6">
            <w:pPr>
              <w:pStyle w:val="ListParagraph"/>
              <w:widowControl w:val="0"/>
              <w:numPr>
                <w:ilvl w:val="1"/>
                <w:numId w:val="27"/>
              </w:numPr>
              <w:tabs>
                <w:tab w:val="left" w:pos="834"/>
              </w:tabs>
              <w:autoSpaceDE w:val="0"/>
              <w:autoSpaceDN w:val="0"/>
              <w:spacing w:before="159"/>
              <w:ind w:hanging="360"/>
              <w:contextualSpacing w:val="0"/>
              <w:rPr>
                <w:rFonts w:ascii="Arial" w:hAnsi="Arial" w:cs="Arial"/>
              </w:rPr>
            </w:pPr>
            <w:r w:rsidRPr="00653C0F">
              <w:rPr>
                <w:rFonts w:ascii="Arial" w:hAnsi="Arial" w:cs="Arial"/>
                <w:color w:val="3E3E3E"/>
              </w:rPr>
              <w:t>should be orientated away from residential</w:t>
            </w:r>
            <w:r w:rsidRPr="00653C0F">
              <w:rPr>
                <w:rFonts w:ascii="Arial" w:hAnsi="Arial" w:cs="Arial"/>
                <w:color w:val="3E3E3E"/>
                <w:spacing w:val="-5"/>
              </w:rPr>
              <w:t xml:space="preserve"> </w:t>
            </w:r>
            <w:r w:rsidRPr="00653C0F">
              <w:rPr>
                <w:rFonts w:ascii="Arial" w:hAnsi="Arial" w:cs="Arial"/>
                <w:color w:val="3E3E3E"/>
              </w:rPr>
              <w:t>properties.</w:t>
            </w:r>
          </w:p>
          <w:p w14:paraId="4F73B278" w14:textId="77777777" w:rsidR="004928B6" w:rsidRPr="00653C0F" w:rsidRDefault="004928B6" w:rsidP="004928B6">
            <w:pPr>
              <w:pStyle w:val="ListParagraph"/>
              <w:widowControl w:val="0"/>
              <w:numPr>
                <w:ilvl w:val="0"/>
                <w:numId w:val="27"/>
              </w:numPr>
              <w:tabs>
                <w:tab w:val="left" w:pos="474"/>
              </w:tabs>
              <w:autoSpaceDE w:val="0"/>
              <w:autoSpaceDN w:val="0"/>
              <w:spacing w:before="161"/>
              <w:ind w:left="473"/>
              <w:contextualSpacing w:val="0"/>
              <w:rPr>
                <w:rFonts w:ascii="Arial" w:hAnsi="Arial" w:cs="Arial"/>
              </w:rPr>
            </w:pPr>
            <w:r w:rsidRPr="00653C0F">
              <w:rPr>
                <w:rFonts w:ascii="Arial" w:hAnsi="Arial" w:cs="Arial"/>
                <w:color w:val="3E3E3E"/>
              </w:rPr>
              <w:t>In the case of Estate Signage involving multiple occupancies of a building or</w:t>
            </w:r>
            <w:r w:rsidRPr="00653C0F">
              <w:rPr>
                <w:rFonts w:ascii="Arial" w:hAnsi="Arial" w:cs="Arial"/>
                <w:color w:val="3E3E3E"/>
                <w:spacing w:val="-14"/>
              </w:rPr>
              <w:t xml:space="preserve"> </w:t>
            </w:r>
            <w:r w:rsidRPr="00653C0F">
              <w:rPr>
                <w:rFonts w:ascii="Arial" w:hAnsi="Arial" w:cs="Arial"/>
                <w:color w:val="3E3E3E"/>
              </w:rPr>
              <w:t>site:</w:t>
            </w:r>
          </w:p>
          <w:p w14:paraId="24929683" w14:textId="77777777" w:rsidR="004928B6" w:rsidRPr="00653C0F" w:rsidRDefault="004928B6" w:rsidP="004928B6">
            <w:pPr>
              <w:pStyle w:val="ListParagraph"/>
              <w:widowControl w:val="0"/>
              <w:numPr>
                <w:ilvl w:val="1"/>
                <w:numId w:val="27"/>
              </w:numPr>
              <w:tabs>
                <w:tab w:val="left" w:pos="822"/>
              </w:tabs>
              <w:autoSpaceDE w:val="0"/>
              <w:autoSpaceDN w:val="0"/>
              <w:spacing w:before="159"/>
              <w:ind w:left="821" w:right="239" w:hanging="281"/>
              <w:contextualSpacing w:val="0"/>
              <w:rPr>
                <w:rFonts w:ascii="Arial" w:hAnsi="Arial" w:cs="Arial"/>
              </w:rPr>
            </w:pPr>
            <w:r w:rsidRPr="00653C0F">
              <w:rPr>
                <w:rFonts w:ascii="Arial" w:hAnsi="Arial" w:cs="Arial"/>
                <w:color w:val="3E3E3E"/>
              </w:rPr>
              <w:t>Each development should have a single directory board listing each occupant of the building or site; and</w:t>
            </w:r>
          </w:p>
          <w:p w14:paraId="26A4EF2A" w14:textId="77777777" w:rsidR="004928B6" w:rsidRPr="00653C0F" w:rsidRDefault="004928B6" w:rsidP="004928B6">
            <w:pPr>
              <w:pStyle w:val="ListParagraph"/>
              <w:widowControl w:val="0"/>
              <w:numPr>
                <w:ilvl w:val="1"/>
                <w:numId w:val="27"/>
              </w:numPr>
              <w:tabs>
                <w:tab w:val="left" w:pos="822"/>
              </w:tabs>
              <w:autoSpaceDE w:val="0"/>
              <w:autoSpaceDN w:val="0"/>
              <w:spacing w:before="159"/>
              <w:ind w:left="821" w:right="119" w:hanging="281"/>
              <w:contextualSpacing w:val="0"/>
              <w:rPr>
                <w:rFonts w:ascii="Arial" w:hAnsi="Arial" w:cs="Arial"/>
              </w:rPr>
            </w:pPr>
            <w:r w:rsidRPr="00653C0F">
              <w:rPr>
                <w:rFonts w:ascii="Arial" w:hAnsi="Arial" w:cs="Arial"/>
                <w:color w:val="3E3E3E"/>
              </w:rPr>
              <w:t>Where possible, multiple tenancies in the same building should use consistent sign size, location and design to avoid visual clutter and promote business</w:t>
            </w:r>
            <w:r w:rsidRPr="00653C0F">
              <w:rPr>
                <w:rFonts w:ascii="Arial" w:hAnsi="Arial" w:cs="Arial"/>
                <w:color w:val="3E3E3E"/>
                <w:spacing w:val="-8"/>
              </w:rPr>
              <w:t xml:space="preserve"> </w:t>
            </w:r>
            <w:r w:rsidRPr="00653C0F">
              <w:rPr>
                <w:rFonts w:ascii="Arial" w:hAnsi="Arial" w:cs="Arial"/>
                <w:color w:val="3E3E3E"/>
              </w:rPr>
              <w:t>identification</w:t>
            </w:r>
          </w:p>
          <w:p w14:paraId="2077F45A" w14:textId="77777777" w:rsidR="004928B6" w:rsidRPr="00653C0F" w:rsidRDefault="004928B6" w:rsidP="004928B6">
            <w:pPr>
              <w:pStyle w:val="ListParagraph"/>
              <w:widowControl w:val="0"/>
              <w:numPr>
                <w:ilvl w:val="0"/>
                <w:numId w:val="27"/>
              </w:numPr>
              <w:tabs>
                <w:tab w:val="left" w:pos="474"/>
              </w:tabs>
              <w:autoSpaceDE w:val="0"/>
              <w:autoSpaceDN w:val="0"/>
              <w:spacing w:before="162"/>
              <w:ind w:left="473"/>
              <w:contextualSpacing w:val="0"/>
              <w:rPr>
                <w:rFonts w:ascii="Arial" w:hAnsi="Arial" w:cs="Arial"/>
              </w:rPr>
            </w:pPr>
            <w:r w:rsidRPr="00653C0F">
              <w:rPr>
                <w:rFonts w:ascii="Arial" w:hAnsi="Arial" w:cs="Arial"/>
                <w:color w:val="3E3E3E"/>
              </w:rPr>
              <w:t xml:space="preserve">Signage is to be installed and secured in accordance </w:t>
            </w:r>
            <w:r w:rsidRPr="00653C0F">
              <w:rPr>
                <w:rFonts w:ascii="Arial" w:hAnsi="Arial" w:cs="Arial"/>
                <w:color w:val="3E3E3E"/>
              </w:rPr>
              <w:lastRenderedPageBreak/>
              <w:t>with relevant Australian</w:t>
            </w:r>
            <w:r w:rsidRPr="00653C0F">
              <w:rPr>
                <w:rFonts w:ascii="Arial" w:hAnsi="Arial" w:cs="Arial"/>
                <w:color w:val="3E3E3E"/>
                <w:spacing w:val="-10"/>
              </w:rPr>
              <w:t xml:space="preserve"> </w:t>
            </w:r>
            <w:r w:rsidRPr="00653C0F">
              <w:rPr>
                <w:rFonts w:ascii="Arial" w:hAnsi="Arial" w:cs="Arial"/>
                <w:color w:val="3E3E3E"/>
              </w:rPr>
              <w:t>Standards</w:t>
            </w:r>
          </w:p>
          <w:p w14:paraId="34E5EF39" w14:textId="77777777" w:rsidR="004928B6" w:rsidRPr="00653C0F" w:rsidRDefault="004928B6" w:rsidP="004928B6">
            <w:pPr>
              <w:pStyle w:val="BodyText"/>
              <w:spacing w:before="10"/>
              <w:rPr>
                <w:rFonts w:ascii="Arial" w:hAnsi="Arial" w:cs="Arial"/>
              </w:rPr>
            </w:pPr>
          </w:p>
          <w:p w14:paraId="74171EF7" w14:textId="77777777" w:rsidR="004928B6" w:rsidRPr="00653C0F" w:rsidRDefault="004928B6" w:rsidP="004928B6">
            <w:pPr>
              <w:pStyle w:val="ListParagraph"/>
              <w:widowControl w:val="0"/>
              <w:numPr>
                <w:ilvl w:val="0"/>
                <w:numId w:val="27"/>
              </w:numPr>
              <w:tabs>
                <w:tab w:val="left" w:pos="474"/>
              </w:tabs>
              <w:autoSpaceDE w:val="0"/>
              <w:autoSpaceDN w:val="0"/>
              <w:ind w:left="473"/>
              <w:contextualSpacing w:val="0"/>
              <w:rPr>
                <w:rFonts w:ascii="Arial" w:hAnsi="Arial" w:cs="Arial"/>
              </w:rPr>
            </w:pPr>
            <w:r w:rsidRPr="00653C0F">
              <w:rPr>
                <w:rFonts w:ascii="Arial" w:hAnsi="Arial" w:cs="Arial"/>
                <w:color w:val="3E3E3E"/>
              </w:rPr>
              <w:t>Signage in the form of banners, flags and other fabric signs are not</w:t>
            </w:r>
            <w:r w:rsidRPr="00653C0F">
              <w:rPr>
                <w:rFonts w:ascii="Arial" w:hAnsi="Arial" w:cs="Arial"/>
                <w:color w:val="3E3E3E"/>
                <w:spacing w:val="-9"/>
              </w:rPr>
              <w:t xml:space="preserve"> </w:t>
            </w:r>
            <w:r w:rsidRPr="00653C0F">
              <w:rPr>
                <w:rFonts w:ascii="Arial" w:hAnsi="Arial" w:cs="Arial"/>
                <w:color w:val="3E3E3E"/>
              </w:rPr>
              <w:t>permitted.</w:t>
            </w:r>
          </w:p>
          <w:p w14:paraId="360BF1F3" w14:textId="77777777" w:rsidR="004928B6" w:rsidRPr="00653C0F" w:rsidRDefault="004928B6" w:rsidP="004928B6">
            <w:pPr>
              <w:pStyle w:val="BodyText"/>
              <w:spacing w:before="1"/>
              <w:rPr>
                <w:rFonts w:ascii="Arial" w:hAnsi="Arial" w:cs="Arial"/>
              </w:rPr>
            </w:pPr>
          </w:p>
          <w:p w14:paraId="034DD9D0" w14:textId="77777777" w:rsidR="004928B6" w:rsidRPr="00653C0F" w:rsidRDefault="004928B6" w:rsidP="004928B6">
            <w:pPr>
              <w:pStyle w:val="ListParagraph"/>
              <w:widowControl w:val="0"/>
              <w:numPr>
                <w:ilvl w:val="0"/>
                <w:numId w:val="27"/>
              </w:numPr>
              <w:tabs>
                <w:tab w:val="left" w:pos="474"/>
              </w:tabs>
              <w:autoSpaceDE w:val="0"/>
              <w:autoSpaceDN w:val="0"/>
              <w:ind w:left="473" w:right="1210"/>
              <w:contextualSpacing w:val="0"/>
              <w:rPr>
                <w:rFonts w:ascii="Arial" w:hAnsi="Arial" w:cs="Arial"/>
              </w:rPr>
            </w:pPr>
            <w:r w:rsidRPr="00653C0F">
              <w:rPr>
                <w:rFonts w:ascii="Arial" w:hAnsi="Arial" w:cs="Arial"/>
                <w:color w:val="3E3E3E"/>
              </w:rPr>
              <w:t>Other forms of signage not provided for in this section, may be permitted and is subject to an assessment of</w:t>
            </w:r>
            <w:r w:rsidRPr="00653C0F">
              <w:rPr>
                <w:rFonts w:ascii="Arial" w:hAnsi="Arial" w:cs="Arial"/>
                <w:color w:val="3E3E3E"/>
                <w:spacing w:val="-1"/>
              </w:rPr>
              <w:t xml:space="preserve"> </w:t>
            </w:r>
            <w:r w:rsidRPr="00653C0F">
              <w:rPr>
                <w:rFonts w:ascii="Arial" w:hAnsi="Arial" w:cs="Arial"/>
                <w:color w:val="3E3E3E"/>
              </w:rPr>
              <w:t>merit.</w:t>
            </w:r>
          </w:p>
          <w:p w14:paraId="036227E9" w14:textId="7C80A743" w:rsidR="004928B6" w:rsidRPr="00653C0F" w:rsidRDefault="004928B6" w:rsidP="004928B6">
            <w:pPr>
              <w:jc w:val="both"/>
              <w:rPr>
                <w:rFonts w:ascii="Arial" w:hAnsi="Arial" w:cs="Arial"/>
                <w:b/>
              </w:rPr>
            </w:pPr>
          </w:p>
        </w:tc>
        <w:tc>
          <w:tcPr>
            <w:tcW w:w="3224" w:type="dxa"/>
          </w:tcPr>
          <w:p w14:paraId="786958FC" w14:textId="77777777" w:rsidR="004928B6" w:rsidRDefault="00794E31" w:rsidP="004928B6">
            <w:pPr>
              <w:jc w:val="both"/>
              <w:rPr>
                <w:rFonts w:ascii="Arial" w:hAnsi="Arial" w:cs="Arial"/>
              </w:rPr>
            </w:pPr>
            <w:r>
              <w:rPr>
                <w:rFonts w:ascii="Arial" w:hAnsi="Arial" w:cs="Arial"/>
              </w:rPr>
              <w:lastRenderedPageBreak/>
              <w:t>Larger corporate signage have been designed for clear visibility from moving vehicles have been located in strategic positions to reinforce the interface with streets and provide a consistent identity across the whole estate. Smaller tenant signs are located closer to office entrances to reinforce and clearly identify office buildings.</w:t>
            </w:r>
          </w:p>
          <w:p w14:paraId="6322A08B" w14:textId="02F6385B" w:rsidR="00794E31" w:rsidRDefault="00794E31" w:rsidP="004928B6">
            <w:pPr>
              <w:jc w:val="both"/>
              <w:rPr>
                <w:rFonts w:ascii="Arial" w:hAnsi="Arial" w:cs="Arial"/>
              </w:rPr>
            </w:pPr>
          </w:p>
          <w:p w14:paraId="3ADCAFBC" w14:textId="61AA5721" w:rsidR="00794E31" w:rsidRDefault="00794E31" w:rsidP="004928B6">
            <w:pPr>
              <w:jc w:val="both"/>
              <w:rPr>
                <w:rFonts w:ascii="Arial" w:hAnsi="Arial" w:cs="Arial"/>
              </w:rPr>
            </w:pPr>
            <w:r>
              <w:rPr>
                <w:rFonts w:ascii="Arial" w:hAnsi="Arial" w:cs="Arial"/>
              </w:rPr>
              <w:t xml:space="preserve">The proposed signage are in accordance with the Goodman signage standard as adopted in Oakdale Central and Oakdale South. </w:t>
            </w:r>
          </w:p>
          <w:p w14:paraId="69A6EFBF" w14:textId="709F6436" w:rsidR="00794E31" w:rsidRDefault="00794E31" w:rsidP="004928B6">
            <w:pPr>
              <w:jc w:val="both"/>
              <w:rPr>
                <w:rFonts w:ascii="Arial" w:hAnsi="Arial" w:cs="Arial"/>
              </w:rPr>
            </w:pPr>
          </w:p>
          <w:p w14:paraId="2DD4593D" w14:textId="5B0C4EED" w:rsidR="00794E31" w:rsidRDefault="00794E31" w:rsidP="004928B6">
            <w:pPr>
              <w:jc w:val="both"/>
              <w:rPr>
                <w:rFonts w:ascii="Arial" w:hAnsi="Arial" w:cs="Arial"/>
              </w:rPr>
            </w:pPr>
            <w:r>
              <w:rPr>
                <w:rFonts w:ascii="Arial" w:hAnsi="Arial" w:cs="Arial"/>
              </w:rPr>
              <w:t>The flat mounted wall business identification signage does not exceed 9 metres above the proposed ground level.</w:t>
            </w:r>
          </w:p>
          <w:p w14:paraId="023CC3AD" w14:textId="0C88A6D4" w:rsidR="00794E31" w:rsidRDefault="00794E31" w:rsidP="004928B6">
            <w:pPr>
              <w:jc w:val="both"/>
              <w:rPr>
                <w:rFonts w:ascii="Arial" w:hAnsi="Arial" w:cs="Arial"/>
              </w:rPr>
            </w:pPr>
          </w:p>
          <w:p w14:paraId="7174D579" w14:textId="64D4D67F" w:rsidR="00794E31" w:rsidRDefault="00794E31" w:rsidP="004928B6">
            <w:pPr>
              <w:jc w:val="both"/>
              <w:rPr>
                <w:rFonts w:ascii="Arial" w:hAnsi="Arial" w:cs="Arial"/>
              </w:rPr>
            </w:pPr>
            <w:r>
              <w:rPr>
                <w:rFonts w:ascii="Arial" w:hAnsi="Arial" w:cs="Arial"/>
              </w:rPr>
              <w:t>The illuminated pylon signage does not exceed 3.5m, an appropriate height to provide guidance to trucks.</w:t>
            </w:r>
          </w:p>
          <w:p w14:paraId="67A1D2C9" w14:textId="36C5F3B1" w:rsidR="00794E31" w:rsidRPr="00653C0F" w:rsidRDefault="00794E31" w:rsidP="004928B6">
            <w:pPr>
              <w:jc w:val="both"/>
              <w:rPr>
                <w:rFonts w:ascii="Arial" w:hAnsi="Arial" w:cs="Arial"/>
              </w:rPr>
            </w:pPr>
          </w:p>
        </w:tc>
      </w:tr>
      <w:tr w:rsidR="004928B6" w:rsidRPr="00653C0F" w14:paraId="041B379B" w14:textId="77777777" w:rsidTr="004928B6">
        <w:tc>
          <w:tcPr>
            <w:tcW w:w="6323" w:type="dxa"/>
          </w:tcPr>
          <w:p w14:paraId="1D7F5C04" w14:textId="191B8E47" w:rsidR="004928B6" w:rsidRPr="00653C0F" w:rsidRDefault="004928B6" w:rsidP="004928B6">
            <w:pPr>
              <w:jc w:val="both"/>
              <w:rPr>
                <w:rFonts w:ascii="Arial" w:hAnsi="Arial" w:cs="Arial"/>
                <w:b/>
              </w:rPr>
            </w:pPr>
            <w:r w:rsidRPr="00653C0F">
              <w:rPr>
                <w:rFonts w:ascii="Arial" w:hAnsi="Arial" w:cs="Arial"/>
                <w:b/>
              </w:rPr>
              <w:lastRenderedPageBreak/>
              <w:t>2.3.10 Lighting</w:t>
            </w:r>
          </w:p>
          <w:p w14:paraId="512DFDC1" w14:textId="7C240019" w:rsidR="004928B6" w:rsidRPr="00653C0F" w:rsidRDefault="004928B6" w:rsidP="004928B6">
            <w:pPr>
              <w:jc w:val="both"/>
              <w:rPr>
                <w:rFonts w:ascii="Arial" w:hAnsi="Arial" w:cs="Arial"/>
                <w:b/>
              </w:rPr>
            </w:pPr>
          </w:p>
          <w:p w14:paraId="03F22069" w14:textId="77777777" w:rsidR="004928B6" w:rsidRPr="00653C0F" w:rsidRDefault="004928B6" w:rsidP="004928B6">
            <w:pPr>
              <w:pStyle w:val="ListParagraph"/>
              <w:widowControl w:val="0"/>
              <w:numPr>
                <w:ilvl w:val="0"/>
                <w:numId w:val="28"/>
              </w:numPr>
              <w:tabs>
                <w:tab w:val="left" w:pos="473"/>
              </w:tabs>
              <w:autoSpaceDE w:val="0"/>
              <w:autoSpaceDN w:val="0"/>
              <w:spacing w:before="59"/>
              <w:ind w:right="509"/>
              <w:contextualSpacing w:val="0"/>
              <w:rPr>
                <w:rFonts w:ascii="Arial" w:hAnsi="Arial" w:cs="Arial"/>
              </w:rPr>
            </w:pPr>
            <w:r w:rsidRPr="00653C0F">
              <w:rPr>
                <w:rFonts w:ascii="Arial" w:hAnsi="Arial" w:cs="Arial"/>
                <w:color w:val="3E3E3E"/>
              </w:rPr>
              <w:t>Street lighting within new subdivisions is to be designed to the principles and guidelines of the Public Lighting Standard "Lighting for Roads and Public Spaces" AS 1158 and a Crime Risk</w:t>
            </w:r>
            <w:r w:rsidRPr="00653C0F">
              <w:rPr>
                <w:rFonts w:ascii="Arial" w:hAnsi="Arial" w:cs="Arial"/>
                <w:color w:val="3E3E3E"/>
                <w:spacing w:val="-27"/>
              </w:rPr>
              <w:t xml:space="preserve"> </w:t>
            </w:r>
            <w:r w:rsidRPr="00653C0F">
              <w:rPr>
                <w:rFonts w:ascii="Arial" w:hAnsi="Arial" w:cs="Arial"/>
                <w:color w:val="3E3E3E"/>
              </w:rPr>
              <w:t>Assessment.</w:t>
            </w:r>
          </w:p>
          <w:p w14:paraId="7AD2073A" w14:textId="77777777" w:rsidR="004928B6" w:rsidRPr="00653C0F" w:rsidRDefault="004928B6" w:rsidP="004928B6">
            <w:pPr>
              <w:pStyle w:val="BodyText"/>
              <w:spacing w:before="1"/>
              <w:rPr>
                <w:rFonts w:ascii="Arial" w:hAnsi="Arial" w:cs="Arial"/>
              </w:rPr>
            </w:pPr>
          </w:p>
          <w:p w14:paraId="666C26EB" w14:textId="77777777" w:rsidR="004928B6" w:rsidRPr="00653C0F" w:rsidRDefault="004928B6" w:rsidP="004928B6">
            <w:pPr>
              <w:pStyle w:val="ListParagraph"/>
              <w:widowControl w:val="0"/>
              <w:numPr>
                <w:ilvl w:val="0"/>
                <w:numId w:val="28"/>
              </w:numPr>
              <w:tabs>
                <w:tab w:val="left" w:pos="473"/>
              </w:tabs>
              <w:autoSpaceDE w:val="0"/>
              <w:autoSpaceDN w:val="0"/>
              <w:contextualSpacing w:val="0"/>
              <w:rPr>
                <w:rFonts w:ascii="Arial" w:hAnsi="Arial" w:cs="Arial"/>
              </w:rPr>
            </w:pPr>
            <w:r w:rsidRPr="00653C0F">
              <w:rPr>
                <w:rFonts w:ascii="Arial" w:hAnsi="Arial" w:cs="Arial"/>
                <w:color w:val="3E3E3E"/>
              </w:rPr>
              <w:t>Lighting provided on private land</w:t>
            </w:r>
            <w:r w:rsidRPr="00653C0F">
              <w:rPr>
                <w:rFonts w:ascii="Arial" w:hAnsi="Arial" w:cs="Arial"/>
                <w:color w:val="3E3E3E"/>
                <w:spacing w:val="-6"/>
              </w:rPr>
              <w:t xml:space="preserve"> </w:t>
            </w:r>
            <w:r w:rsidRPr="00653C0F">
              <w:rPr>
                <w:rFonts w:ascii="Arial" w:hAnsi="Arial" w:cs="Arial"/>
                <w:color w:val="3E3E3E"/>
              </w:rPr>
              <w:t>should:</w:t>
            </w:r>
          </w:p>
          <w:p w14:paraId="5E1DE01C" w14:textId="77777777" w:rsidR="004928B6" w:rsidRPr="00653C0F" w:rsidRDefault="004928B6" w:rsidP="004928B6">
            <w:pPr>
              <w:pStyle w:val="BodyText"/>
              <w:spacing w:before="10"/>
              <w:rPr>
                <w:rFonts w:ascii="Arial" w:hAnsi="Arial" w:cs="Arial"/>
              </w:rPr>
            </w:pPr>
          </w:p>
          <w:p w14:paraId="3B2B6ABD" w14:textId="77777777" w:rsidR="004928B6" w:rsidRPr="00653C0F" w:rsidRDefault="004928B6" w:rsidP="004928B6">
            <w:pPr>
              <w:pStyle w:val="ListParagraph"/>
              <w:widowControl w:val="0"/>
              <w:numPr>
                <w:ilvl w:val="1"/>
                <w:numId w:val="28"/>
              </w:numPr>
              <w:tabs>
                <w:tab w:val="left" w:pos="1193"/>
              </w:tabs>
              <w:autoSpaceDE w:val="0"/>
              <w:autoSpaceDN w:val="0"/>
              <w:ind w:hanging="360"/>
              <w:contextualSpacing w:val="0"/>
              <w:rPr>
                <w:rFonts w:ascii="Arial" w:hAnsi="Arial" w:cs="Arial"/>
              </w:rPr>
            </w:pPr>
            <w:r w:rsidRPr="00653C0F">
              <w:rPr>
                <w:rFonts w:ascii="Arial" w:hAnsi="Arial" w:cs="Arial"/>
                <w:color w:val="3E3E3E"/>
              </w:rPr>
              <w:t>have fully shielded fittings to reduce light spill onto adjoining properties;</w:t>
            </w:r>
            <w:r w:rsidRPr="00653C0F">
              <w:rPr>
                <w:rFonts w:ascii="Arial" w:hAnsi="Arial" w:cs="Arial"/>
                <w:color w:val="3E3E3E"/>
                <w:spacing w:val="-15"/>
              </w:rPr>
              <w:t xml:space="preserve"> </w:t>
            </w:r>
            <w:r w:rsidRPr="00653C0F">
              <w:rPr>
                <w:rFonts w:ascii="Arial" w:hAnsi="Arial" w:cs="Arial"/>
                <w:color w:val="3E3E3E"/>
              </w:rPr>
              <w:t>and</w:t>
            </w:r>
          </w:p>
          <w:p w14:paraId="0BAAA2F7" w14:textId="77777777" w:rsidR="004928B6" w:rsidRPr="00653C0F" w:rsidRDefault="004928B6" w:rsidP="004928B6">
            <w:pPr>
              <w:pStyle w:val="BodyText"/>
              <w:spacing w:before="1"/>
              <w:rPr>
                <w:rFonts w:ascii="Arial" w:hAnsi="Arial" w:cs="Arial"/>
              </w:rPr>
            </w:pPr>
          </w:p>
          <w:p w14:paraId="2C3A8A17" w14:textId="77777777" w:rsidR="004928B6" w:rsidRPr="00653C0F" w:rsidRDefault="004928B6" w:rsidP="004928B6">
            <w:pPr>
              <w:pStyle w:val="ListParagraph"/>
              <w:widowControl w:val="0"/>
              <w:numPr>
                <w:ilvl w:val="1"/>
                <w:numId w:val="28"/>
              </w:numPr>
              <w:tabs>
                <w:tab w:val="left" w:pos="1193"/>
              </w:tabs>
              <w:autoSpaceDE w:val="0"/>
              <w:autoSpaceDN w:val="0"/>
              <w:ind w:right="505" w:hanging="360"/>
              <w:contextualSpacing w:val="0"/>
              <w:rPr>
                <w:rFonts w:ascii="Arial" w:hAnsi="Arial" w:cs="Arial"/>
              </w:rPr>
            </w:pPr>
            <w:r w:rsidRPr="00653C0F">
              <w:rPr>
                <w:rFonts w:ascii="Arial" w:hAnsi="Arial" w:cs="Arial"/>
                <w:color w:val="3E3E3E"/>
              </w:rPr>
              <w:t>be generally in accordance with Australian Standard 4282 Control of the Obtrusive Effects</w:t>
            </w:r>
            <w:r w:rsidRPr="00653C0F">
              <w:rPr>
                <w:rFonts w:ascii="Arial" w:hAnsi="Arial" w:cs="Arial"/>
                <w:color w:val="3E3E3E"/>
                <w:spacing w:val="-39"/>
              </w:rPr>
              <w:t xml:space="preserve"> </w:t>
            </w:r>
            <w:r w:rsidRPr="00653C0F">
              <w:rPr>
                <w:rFonts w:ascii="Arial" w:hAnsi="Arial" w:cs="Arial"/>
                <w:color w:val="3E3E3E"/>
              </w:rPr>
              <w:t>of Outdoor</w:t>
            </w:r>
            <w:r w:rsidRPr="00653C0F">
              <w:rPr>
                <w:rFonts w:ascii="Arial" w:hAnsi="Arial" w:cs="Arial"/>
                <w:color w:val="3E3E3E"/>
                <w:spacing w:val="-1"/>
              </w:rPr>
              <w:t xml:space="preserve"> </w:t>
            </w:r>
            <w:r w:rsidRPr="00653C0F">
              <w:rPr>
                <w:rFonts w:ascii="Arial" w:hAnsi="Arial" w:cs="Arial"/>
                <w:color w:val="3E3E3E"/>
              </w:rPr>
              <w:t>Lighting.</w:t>
            </w:r>
          </w:p>
          <w:p w14:paraId="5CD05C36" w14:textId="77777777" w:rsidR="004928B6" w:rsidRPr="00653C0F" w:rsidRDefault="004928B6" w:rsidP="004928B6">
            <w:pPr>
              <w:pStyle w:val="BodyText"/>
              <w:spacing w:before="11"/>
              <w:rPr>
                <w:rFonts w:ascii="Arial" w:hAnsi="Arial" w:cs="Arial"/>
              </w:rPr>
            </w:pPr>
          </w:p>
          <w:p w14:paraId="406E64E0" w14:textId="77777777" w:rsidR="004928B6" w:rsidRPr="00653C0F" w:rsidRDefault="004928B6" w:rsidP="004928B6">
            <w:pPr>
              <w:pStyle w:val="ListParagraph"/>
              <w:widowControl w:val="0"/>
              <w:numPr>
                <w:ilvl w:val="0"/>
                <w:numId w:val="28"/>
              </w:numPr>
              <w:tabs>
                <w:tab w:val="left" w:pos="473"/>
              </w:tabs>
              <w:autoSpaceDE w:val="0"/>
              <w:autoSpaceDN w:val="0"/>
              <w:ind w:right="244"/>
              <w:contextualSpacing w:val="0"/>
              <w:rPr>
                <w:rFonts w:ascii="Arial" w:hAnsi="Arial" w:cs="Arial"/>
              </w:rPr>
            </w:pPr>
            <w:r w:rsidRPr="00653C0F">
              <w:rPr>
                <w:rFonts w:ascii="Arial" w:hAnsi="Arial" w:cs="Arial"/>
                <w:color w:val="3E3E3E"/>
              </w:rPr>
              <w:t>External lighting shall be positioned to avoid light spillage to adjoining residential properties. In this regard, Council may require additional information such as Light Spill diagrams where it considers there is potential for negative impacts on residential amenity from any proposed</w:t>
            </w:r>
            <w:r w:rsidRPr="00653C0F">
              <w:rPr>
                <w:rFonts w:ascii="Arial" w:hAnsi="Arial" w:cs="Arial"/>
                <w:color w:val="3E3E3E"/>
                <w:spacing w:val="-18"/>
              </w:rPr>
              <w:t xml:space="preserve"> </w:t>
            </w:r>
            <w:r w:rsidRPr="00653C0F">
              <w:rPr>
                <w:rFonts w:ascii="Arial" w:hAnsi="Arial" w:cs="Arial"/>
                <w:color w:val="3E3E3E"/>
              </w:rPr>
              <w:t>development.</w:t>
            </w:r>
          </w:p>
          <w:p w14:paraId="05585048" w14:textId="03212AC0" w:rsidR="004928B6" w:rsidRPr="00653C0F" w:rsidRDefault="004928B6" w:rsidP="004928B6">
            <w:pPr>
              <w:jc w:val="both"/>
              <w:rPr>
                <w:rFonts w:ascii="Arial" w:hAnsi="Arial" w:cs="Arial"/>
                <w:b/>
              </w:rPr>
            </w:pPr>
          </w:p>
        </w:tc>
        <w:tc>
          <w:tcPr>
            <w:tcW w:w="3224" w:type="dxa"/>
          </w:tcPr>
          <w:p w14:paraId="280C8A1D" w14:textId="4945F3A0" w:rsidR="004928B6" w:rsidRPr="00653C0F" w:rsidRDefault="00794E31" w:rsidP="00794E31">
            <w:pPr>
              <w:jc w:val="both"/>
              <w:rPr>
                <w:rFonts w:ascii="Arial" w:hAnsi="Arial" w:cs="Arial"/>
              </w:rPr>
            </w:pPr>
            <w:r>
              <w:rPr>
                <w:rFonts w:ascii="Arial" w:hAnsi="Arial" w:cs="Arial"/>
              </w:rPr>
              <w:t xml:space="preserve">The development is not in the vicinity of residential land and will not result in unreasonable light spillage that would affect the amenity of the locality. </w:t>
            </w:r>
          </w:p>
        </w:tc>
      </w:tr>
      <w:tr w:rsidR="004928B6" w:rsidRPr="00653C0F" w14:paraId="7C7CACC1" w14:textId="77777777" w:rsidTr="004928B6">
        <w:tc>
          <w:tcPr>
            <w:tcW w:w="6323" w:type="dxa"/>
          </w:tcPr>
          <w:p w14:paraId="13871113" w14:textId="5BD5933F" w:rsidR="004928B6" w:rsidRPr="00653C0F" w:rsidRDefault="004928B6" w:rsidP="004928B6">
            <w:pPr>
              <w:jc w:val="both"/>
              <w:rPr>
                <w:rFonts w:ascii="Arial" w:hAnsi="Arial" w:cs="Arial"/>
                <w:b/>
              </w:rPr>
            </w:pPr>
            <w:r w:rsidRPr="00653C0F">
              <w:rPr>
                <w:rFonts w:ascii="Arial" w:hAnsi="Arial" w:cs="Arial"/>
                <w:b/>
              </w:rPr>
              <w:t>2.3.11 Transmission</w:t>
            </w:r>
          </w:p>
          <w:p w14:paraId="2B7EB04E" w14:textId="27C46713" w:rsidR="004928B6" w:rsidRPr="00653C0F" w:rsidRDefault="004928B6" w:rsidP="004928B6">
            <w:pPr>
              <w:jc w:val="both"/>
              <w:rPr>
                <w:rFonts w:ascii="Arial" w:hAnsi="Arial" w:cs="Arial"/>
                <w:b/>
              </w:rPr>
            </w:pPr>
          </w:p>
          <w:p w14:paraId="72501A53" w14:textId="77777777" w:rsidR="004928B6" w:rsidRPr="00653C0F" w:rsidRDefault="004928B6" w:rsidP="004928B6">
            <w:pPr>
              <w:pStyle w:val="ListParagraph"/>
              <w:widowControl w:val="0"/>
              <w:numPr>
                <w:ilvl w:val="0"/>
                <w:numId w:val="29"/>
              </w:numPr>
              <w:tabs>
                <w:tab w:val="left" w:pos="473"/>
              </w:tabs>
              <w:autoSpaceDE w:val="0"/>
              <w:autoSpaceDN w:val="0"/>
              <w:spacing w:before="58"/>
              <w:ind w:right="122"/>
              <w:contextualSpacing w:val="0"/>
              <w:rPr>
                <w:rFonts w:ascii="Arial" w:hAnsi="Arial" w:cs="Arial"/>
              </w:rPr>
            </w:pPr>
            <w:r w:rsidRPr="00653C0F">
              <w:rPr>
                <w:rFonts w:ascii="Arial" w:hAnsi="Arial" w:cs="Arial"/>
                <w:color w:val="3E3E3E"/>
              </w:rPr>
              <w:t>Land identified as being for the purpose of a transmission line, shall not be permitted to be utilised for the following purposes unless expressly authorised by the relevant energy</w:t>
            </w:r>
            <w:r w:rsidRPr="00653C0F">
              <w:rPr>
                <w:rFonts w:ascii="Arial" w:hAnsi="Arial" w:cs="Arial"/>
                <w:color w:val="3E3E3E"/>
                <w:spacing w:val="-12"/>
              </w:rPr>
              <w:t xml:space="preserve"> </w:t>
            </w:r>
            <w:r w:rsidRPr="00653C0F">
              <w:rPr>
                <w:rFonts w:ascii="Arial" w:hAnsi="Arial" w:cs="Arial"/>
                <w:color w:val="3E3E3E"/>
              </w:rPr>
              <w:t>authority:</w:t>
            </w:r>
          </w:p>
          <w:p w14:paraId="060EE26F" w14:textId="77777777" w:rsidR="004928B6" w:rsidRPr="00653C0F" w:rsidRDefault="004928B6" w:rsidP="004928B6">
            <w:pPr>
              <w:pStyle w:val="ListParagraph"/>
              <w:widowControl w:val="0"/>
              <w:numPr>
                <w:ilvl w:val="1"/>
                <w:numId w:val="29"/>
              </w:numPr>
              <w:tabs>
                <w:tab w:val="left" w:pos="773"/>
              </w:tabs>
              <w:autoSpaceDE w:val="0"/>
              <w:autoSpaceDN w:val="0"/>
              <w:spacing w:before="162"/>
              <w:ind w:hanging="293"/>
              <w:contextualSpacing w:val="0"/>
              <w:rPr>
                <w:rFonts w:ascii="Arial" w:hAnsi="Arial" w:cs="Arial"/>
              </w:rPr>
            </w:pPr>
            <w:r w:rsidRPr="00653C0F">
              <w:rPr>
                <w:rFonts w:ascii="Arial" w:hAnsi="Arial" w:cs="Arial"/>
                <w:color w:val="3E3E3E"/>
              </w:rPr>
              <w:t>Construction of permanent buildings or fixed plant and</w:t>
            </w:r>
            <w:r w:rsidRPr="00653C0F">
              <w:rPr>
                <w:rFonts w:ascii="Arial" w:hAnsi="Arial" w:cs="Arial"/>
                <w:color w:val="3E3E3E"/>
                <w:spacing w:val="-8"/>
              </w:rPr>
              <w:t xml:space="preserve"> </w:t>
            </w:r>
            <w:r w:rsidRPr="00653C0F">
              <w:rPr>
                <w:rFonts w:ascii="Arial" w:hAnsi="Arial" w:cs="Arial"/>
                <w:color w:val="3E3E3E"/>
              </w:rPr>
              <w:t>equipment,</w:t>
            </w:r>
          </w:p>
          <w:p w14:paraId="6A939AE7" w14:textId="77777777" w:rsidR="004928B6" w:rsidRPr="00653C0F" w:rsidRDefault="004928B6" w:rsidP="004928B6">
            <w:pPr>
              <w:pStyle w:val="ListParagraph"/>
              <w:widowControl w:val="0"/>
              <w:numPr>
                <w:ilvl w:val="0"/>
                <w:numId w:val="30"/>
              </w:numPr>
              <w:tabs>
                <w:tab w:val="left" w:pos="833"/>
              </w:tabs>
              <w:autoSpaceDE w:val="0"/>
              <w:autoSpaceDN w:val="0"/>
              <w:spacing w:before="74"/>
              <w:contextualSpacing w:val="0"/>
              <w:rPr>
                <w:rFonts w:ascii="Arial" w:hAnsi="Arial" w:cs="Arial"/>
              </w:rPr>
            </w:pPr>
            <w:r w:rsidRPr="00653C0F">
              <w:rPr>
                <w:rFonts w:ascii="Arial" w:hAnsi="Arial" w:cs="Arial"/>
                <w:color w:val="3E3E3E"/>
              </w:rPr>
              <w:t>Storage of combustible materials, garbage or fallen</w:t>
            </w:r>
            <w:r w:rsidRPr="00653C0F">
              <w:rPr>
                <w:rFonts w:ascii="Arial" w:hAnsi="Arial" w:cs="Arial"/>
                <w:color w:val="3E3E3E"/>
                <w:spacing w:val="-8"/>
              </w:rPr>
              <w:t xml:space="preserve"> </w:t>
            </w:r>
            <w:r w:rsidRPr="00653C0F">
              <w:rPr>
                <w:rFonts w:ascii="Arial" w:hAnsi="Arial" w:cs="Arial"/>
                <w:color w:val="3E3E3E"/>
              </w:rPr>
              <w:t>timber,</w:t>
            </w:r>
          </w:p>
          <w:p w14:paraId="3BAA809C" w14:textId="77777777" w:rsidR="004928B6" w:rsidRPr="00653C0F" w:rsidRDefault="004928B6" w:rsidP="004928B6">
            <w:pPr>
              <w:pStyle w:val="ListParagraph"/>
              <w:widowControl w:val="0"/>
              <w:numPr>
                <w:ilvl w:val="0"/>
                <w:numId w:val="30"/>
              </w:numPr>
              <w:tabs>
                <w:tab w:val="left" w:pos="833"/>
              </w:tabs>
              <w:autoSpaceDE w:val="0"/>
              <w:autoSpaceDN w:val="0"/>
              <w:spacing w:before="161"/>
              <w:contextualSpacing w:val="0"/>
              <w:rPr>
                <w:rFonts w:ascii="Arial" w:hAnsi="Arial" w:cs="Arial"/>
              </w:rPr>
            </w:pPr>
            <w:r w:rsidRPr="00653C0F">
              <w:rPr>
                <w:rFonts w:ascii="Arial" w:hAnsi="Arial" w:cs="Arial"/>
                <w:color w:val="3E3E3E"/>
              </w:rPr>
              <w:t>The planting of large trees that grow in excess of three</w:t>
            </w:r>
            <w:r w:rsidRPr="00653C0F">
              <w:rPr>
                <w:rFonts w:ascii="Arial" w:hAnsi="Arial" w:cs="Arial"/>
                <w:color w:val="3E3E3E"/>
                <w:spacing w:val="-10"/>
              </w:rPr>
              <w:t xml:space="preserve"> </w:t>
            </w:r>
            <w:r w:rsidRPr="00653C0F">
              <w:rPr>
                <w:rFonts w:ascii="Arial" w:hAnsi="Arial" w:cs="Arial"/>
                <w:color w:val="3E3E3E"/>
              </w:rPr>
              <w:t>metres,</w:t>
            </w:r>
          </w:p>
          <w:p w14:paraId="1714C1B5" w14:textId="77777777" w:rsidR="004928B6" w:rsidRPr="00653C0F" w:rsidRDefault="004928B6" w:rsidP="004928B6">
            <w:pPr>
              <w:pStyle w:val="ListParagraph"/>
              <w:widowControl w:val="0"/>
              <w:numPr>
                <w:ilvl w:val="0"/>
                <w:numId w:val="30"/>
              </w:numPr>
              <w:tabs>
                <w:tab w:val="left" w:pos="833"/>
              </w:tabs>
              <w:autoSpaceDE w:val="0"/>
              <w:autoSpaceDN w:val="0"/>
              <w:spacing w:before="159"/>
              <w:contextualSpacing w:val="0"/>
              <w:rPr>
                <w:rFonts w:ascii="Arial" w:hAnsi="Arial" w:cs="Arial"/>
              </w:rPr>
            </w:pPr>
            <w:r w:rsidRPr="00653C0F">
              <w:rPr>
                <w:rFonts w:ascii="Arial" w:hAnsi="Arial" w:cs="Arial"/>
                <w:color w:val="3E3E3E"/>
              </w:rPr>
              <w:lastRenderedPageBreak/>
              <w:t>Driven fence posts or stakes in easements with underground electricity cables,</w:t>
            </w:r>
            <w:r w:rsidRPr="00653C0F">
              <w:rPr>
                <w:rFonts w:ascii="Arial" w:hAnsi="Arial" w:cs="Arial"/>
                <w:color w:val="3E3E3E"/>
                <w:spacing w:val="-11"/>
              </w:rPr>
              <w:t xml:space="preserve"> </w:t>
            </w:r>
            <w:r w:rsidRPr="00653C0F">
              <w:rPr>
                <w:rFonts w:ascii="Arial" w:hAnsi="Arial" w:cs="Arial"/>
                <w:color w:val="3E3E3E"/>
              </w:rPr>
              <w:t>or</w:t>
            </w:r>
          </w:p>
          <w:p w14:paraId="1257F8D9" w14:textId="77777777" w:rsidR="004928B6" w:rsidRPr="00653C0F" w:rsidRDefault="004928B6" w:rsidP="004928B6">
            <w:pPr>
              <w:pStyle w:val="ListParagraph"/>
              <w:widowControl w:val="0"/>
              <w:numPr>
                <w:ilvl w:val="0"/>
                <w:numId w:val="30"/>
              </w:numPr>
              <w:tabs>
                <w:tab w:val="left" w:pos="833"/>
              </w:tabs>
              <w:autoSpaceDE w:val="0"/>
              <w:autoSpaceDN w:val="0"/>
              <w:spacing w:before="161"/>
              <w:ind w:right="373"/>
              <w:contextualSpacing w:val="0"/>
              <w:rPr>
                <w:rFonts w:ascii="Arial" w:hAnsi="Arial" w:cs="Arial"/>
              </w:rPr>
            </w:pPr>
            <w:r w:rsidRPr="00653C0F">
              <w:rPr>
                <w:rFonts w:ascii="Arial" w:hAnsi="Arial" w:cs="Arial"/>
                <w:color w:val="3E3E3E"/>
              </w:rPr>
              <w:t>Installation of unapproved third party utilities such as telecommunications, gas, water or sewerage service.</w:t>
            </w:r>
          </w:p>
          <w:p w14:paraId="34B2FC1A" w14:textId="0ADE0528" w:rsidR="004928B6" w:rsidRPr="00653C0F" w:rsidRDefault="004928B6" w:rsidP="004928B6">
            <w:pPr>
              <w:pStyle w:val="ListParagraph"/>
              <w:widowControl w:val="0"/>
              <w:numPr>
                <w:ilvl w:val="0"/>
                <w:numId w:val="29"/>
              </w:numPr>
              <w:tabs>
                <w:tab w:val="left" w:pos="473"/>
              </w:tabs>
              <w:autoSpaceDE w:val="0"/>
              <w:autoSpaceDN w:val="0"/>
              <w:spacing w:before="159"/>
              <w:ind w:right="300"/>
              <w:contextualSpacing w:val="0"/>
              <w:jc w:val="both"/>
              <w:rPr>
                <w:rFonts w:ascii="Arial" w:hAnsi="Arial" w:cs="Arial"/>
              </w:rPr>
            </w:pPr>
            <w:r w:rsidRPr="00653C0F">
              <w:rPr>
                <w:rFonts w:ascii="Arial" w:hAnsi="Arial" w:cs="Arial"/>
                <w:color w:val="3E3E3E"/>
              </w:rPr>
              <w:t xml:space="preserve">All development applications involving land burdened by an easement for the purpose of transmissions lines shall ensure comprehensive consultation be undertaken with the relevant energy authority prior to development application lodgement. </w:t>
            </w:r>
          </w:p>
          <w:p w14:paraId="345D769C" w14:textId="77777777" w:rsidR="004928B6" w:rsidRPr="00653C0F" w:rsidRDefault="004928B6" w:rsidP="004928B6">
            <w:pPr>
              <w:jc w:val="both"/>
              <w:rPr>
                <w:rFonts w:ascii="Arial" w:hAnsi="Arial" w:cs="Arial"/>
                <w:b/>
              </w:rPr>
            </w:pPr>
          </w:p>
        </w:tc>
        <w:tc>
          <w:tcPr>
            <w:tcW w:w="3224" w:type="dxa"/>
          </w:tcPr>
          <w:p w14:paraId="433A896C" w14:textId="77777777" w:rsidR="004928B6" w:rsidRDefault="007919F2" w:rsidP="004928B6">
            <w:pPr>
              <w:jc w:val="both"/>
              <w:rPr>
                <w:rFonts w:ascii="Arial" w:hAnsi="Arial" w:cs="Arial"/>
              </w:rPr>
            </w:pPr>
            <w:r>
              <w:rPr>
                <w:rFonts w:ascii="Arial" w:hAnsi="Arial" w:cs="Arial"/>
              </w:rPr>
              <w:lastRenderedPageBreak/>
              <w:t>Yes</w:t>
            </w:r>
          </w:p>
          <w:p w14:paraId="5F66442A" w14:textId="77777777" w:rsidR="007919F2" w:rsidRDefault="007919F2" w:rsidP="004928B6">
            <w:pPr>
              <w:jc w:val="both"/>
              <w:rPr>
                <w:rFonts w:ascii="Arial" w:hAnsi="Arial" w:cs="Arial"/>
              </w:rPr>
            </w:pPr>
          </w:p>
          <w:p w14:paraId="009C051C" w14:textId="45A7A642" w:rsidR="007919F2" w:rsidRPr="00653C0F" w:rsidRDefault="007919F2" w:rsidP="004928B6">
            <w:pPr>
              <w:jc w:val="both"/>
              <w:rPr>
                <w:rFonts w:ascii="Arial" w:hAnsi="Arial" w:cs="Arial"/>
              </w:rPr>
            </w:pPr>
            <w:r>
              <w:rPr>
                <w:rFonts w:ascii="Arial" w:hAnsi="Arial" w:cs="Arial"/>
              </w:rPr>
              <w:t>The land under the electrical transmission easement comprises of a brick storage hardstand area, road reserve, car parking and landscaping.</w:t>
            </w:r>
            <w:r w:rsidR="00765C5E">
              <w:rPr>
                <w:rFonts w:ascii="Arial" w:hAnsi="Arial" w:cs="Arial"/>
              </w:rPr>
              <w:t xml:space="preserve"> The application has been referred to Endeavour Energy and no concerns are raised subject to conditions.</w:t>
            </w:r>
          </w:p>
        </w:tc>
      </w:tr>
      <w:tr w:rsidR="004928B6" w:rsidRPr="00653C0F" w14:paraId="1C934F1C" w14:textId="77777777" w:rsidTr="004928B6">
        <w:tc>
          <w:tcPr>
            <w:tcW w:w="6323" w:type="dxa"/>
          </w:tcPr>
          <w:p w14:paraId="457825A0" w14:textId="463972F4" w:rsidR="004928B6" w:rsidRPr="00653C0F" w:rsidRDefault="004928B6" w:rsidP="004928B6">
            <w:pPr>
              <w:jc w:val="both"/>
              <w:rPr>
                <w:rFonts w:ascii="Arial" w:hAnsi="Arial" w:cs="Arial"/>
                <w:b/>
              </w:rPr>
            </w:pPr>
            <w:r w:rsidRPr="00653C0F">
              <w:rPr>
                <w:rFonts w:ascii="Arial" w:hAnsi="Arial" w:cs="Arial"/>
                <w:b/>
              </w:rPr>
              <w:lastRenderedPageBreak/>
              <w:t>2.4 Industrial/Residential Interface</w:t>
            </w:r>
          </w:p>
          <w:p w14:paraId="24FBD502" w14:textId="6B83AA27" w:rsidR="004928B6" w:rsidRPr="00653C0F" w:rsidRDefault="004928B6" w:rsidP="004928B6">
            <w:pPr>
              <w:jc w:val="both"/>
              <w:rPr>
                <w:rFonts w:ascii="Arial" w:hAnsi="Arial" w:cs="Arial"/>
                <w:b/>
              </w:rPr>
            </w:pPr>
          </w:p>
          <w:p w14:paraId="36DD48EF" w14:textId="77777777" w:rsidR="004928B6" w:rsidRPr="00653C0F" w:rsidRDefault="004928B6" w:rsidP="004928B6">
            <w:pPr>
              <w:pStyle w:val="ListParagraph"/>
              <w:widowControl w:val="0"/>
              <w:numPr>
                <w:ilvl w:val="0"/>
                <w:numId w:val="31"/>
              </w:numPr>
              <w:tabs>
                <w:tab w:val="left" w:pos="473"/>
              </w:tabs>
              <w:autoSpaceDE w:val="0"/>
              <w:autoSpaceDN w:val="0"/>
              <w:spacing w:before="161"/>
              <w:ind w:right="331"/>
              <w:contextualSpacing w:val="0"/>
              <w:rPr>
                <w:rFonts w:ascii="Arial" w:hAnsi="Arial" w:cs="Arial"/>
              </w:rPr>
            </w:pPr>
            <w:r w:rsidRPr="00653C0F">
              <w:rPr>
                <w:rFonts w:ascii="Arial" w:hAnsi="Arial" w:cs="Arial"/>
                <w:color w:val="3E3E3E"/>
              </w:rPr>
              <w:t>Loading areas, driveways, rubbish, storage areas and roof top equipment shall, where possible, not be located adjacent to residential</w:t>
            </w:r>
            <w:r w:rsidRPr="00653C0F">
              <w:rPr>
                <w:rFonts w:ascii="Arial" w:hAnsi="Arial" w:cs="Arial"/>
                <w:color w:val="3E3E3E"/>
                <w:spacing w:val="-2"/>
              </w:rPr>
              <w:t xml:space="preserve"> </w:t>
            </w:r>
            <w:r w:rsidRPr="00653C0F">
              <w:rPr>
                <w:rFonts w:ascii="Arial" w:hAnsi="Arial" w:cs="Arial"/>
                <w:color w:val="3E3E3E"/>
              </w:rPr>
              <w:t>properties.</w:t>
            </w:r>
          </w:p>
          <w:p w14:paraId="6243C254" w14:textId="77777777" w:rsidR="004928B6" w:rsidRPr="00653C0F" w:rsidRDefault="004928B6" w:rsidP="004928B6">
            <w:pPr>
              <w:pStyle w:val="BodyText"/>
              <w:spacing w:before="10"/>
              <w:rPr>
                <w:rFonts w:ascii="Arial" w:hAnsi="Arial" w:cs="Arial"/>
              </w:rPr>
            </w:pPr>
          </w:p>
          <w:p w14:paraId="35239C8B" w14:textId="37D94068" w:rsidR="004928B6" w:rsidRPr="00653C0F" w:rsidRDefault="004928B6" w:rsidP="004928B6">
            <w:pPr>
              <w:pStyle w:val="ListParagraph"/>
              <w:widowControl w:val="0"/>
              <w:numPr>
                <w:ilvl w:val="0"/>
                <w:numId w:val="31"/>
              </w:numPr>
              <w:tabs>
                <w:tab w:val="left" w:pos="473"/>
              </w:tabs>
              <w:autoSpaceDE w:val="0"/>
              <w:autoSpaceDN w:val="0"/>
              <w:spacing w:before="1"/>
              <w:ind w:right="131"/>
              <w:contextualSpacing w:val="0"/>
              <w:rPr>
                <w:rFonts w:ascii="Arial" w:hAnsi="Arial" w:cs="Arial"/>
              </w:rPr>
            </w:pPr>
            <w:r w:rsidRPr="00653C0F">
              <w:rPr>
                <w:rFonts w:ascii="Arial" w:hAnsi="Arial" w:cs="Arial"/>
                <w:color w:val="3E3E3E"/>
              </w:rPr>
              <w:t>New buildings or additions to existing buildings shall not unnecessarily overshadow adjoining residential development including private open space. In this regard, Council may require the submission of shadow diagrams where it considers the proposed development may create the potential for</w:t>
            </w:r>
            <w:r w:rsidRPr="00653C0F">
              <w:rPr>
                <w:rFonts w:ascii="Arial" w:hAnsi="Arial" w:cs="Arial"/>
                <w:color w:val="3E3E3E"/>
                <w:spacing w:val="-28"/>
              </w:rPr>
              <w:t xml:space="preserve"> </w:t>
            </w:r>
            <w:r w:rsidRPr="00653C0F">
              <w:rPr>
                <w:rFonts w:ascii="Arial" w:hAnsi="Arial" w:cs="Arial"/>
                <w:color w:val="3E3E3E"/>
              </w:rPr>
              <w:t>overshadowing.</w:t>
            </w:r>
          </w:p>
          <w:p w14:paraId="6E16D2D5" w14:textId="77777777" w:rsidR="004928B6" w:rsidRPr="00653C0F" w:rsidRDefault="004928B6" w:rsidP="004928B6">
            <w:pPr>
              <w:jc w:val="both"/>
              <w:rPr>
                <w:rFonts w:ascii="Arial" w:hAnsi="Arial" w:cs="Arial"/>
                <w:b/>
              </w:rPr>
            </w:pPr>
          </w:p>
        </w:tc>
        <w:tc>
          <w:tcPr>
            <w:tcW w:w="3224" w:type="dxa"/>
          </w:tcPr>
          <w:p w14:paraId="4C2A4EAA" w14:textId="77777777" w:rsidR="004928B6" w:rsidRDefault="00460947" w:rsidP="004928B6">
            <w:pPr>
              <w:jc w:val="both"/>
              <w:rPr>
                <w:rFonts w:ascii="Arial" w:hAnsi="Arial" w:cs="Arial"/>
              </w:rPr>
            </w:pPr>
            <w:r>
              <w:rPr>
                <w:rFonts w:ascii="Arial" w:hAnsi="Arial" w:cs="Arial"/>
              </w:rPr>
              <w:t>Yes</w:t>
            </w:r>
          </w:p>
          <w:p w14:paraId="0BE3B491" w14:textId="77777777" w:rsidR="00460947" w:rsidRDefault="00460947" w:rsidP="004928B6">
            <w:pPr>
              <w:jc w:val="both"/>
              <w:rPr>
                <w:rFonts w:ascii="Arial" w:hAnsi="Arial" w:cs="Arial"/>
              </w:rPr>
            </w:pPr>
          </w:p>
          <w:p w14:paraId="7CA33774" w14:textId="024EEDEA" w:rsidR="00460947" w:rsidRPr="00653C0F" w:rsidRDefault="00460947" w:rsidP="004928B6">
            <w:pPr>
              <w:jc w:val="both"/>
              <w:rPr>
                <w:rFonts w:ascii="Arial" w:hAnsi="Arial" w:cs="Arial"/>
              </w:rPr>
            </w:pPr>
            <w:r>
              <w:rPr>
                <w:rFonts w:ascii="Arial" w:hAnsi="Arial" w:cs="Arial"/>
              </w:rPr>
              <w:t xml:space="preserve">The proposed development is </w:t>
            </w:r>
            <w:r w:rsidR="00285342">
              <w:rPr>
                <w:rFonts w:ascii="Arial" w:hAnsi="Arial" w:cs="Arial"/>
              </w:rPr>
              <w:t xml:space="preserve">not </w:t>
            </w:r>
            <w:r>
              <w:rPr>
                <w:rFonts w:ascii="Arial" w:hAnsi="Arial" w:cs="Arial"/>
              </w:rPr>
              <w:t xml:space="preserve">located in the vicinity of any residential properties. </w:t>
            </w:r>
          </w:p>
        </w:tc>
      </w:tr>
      <w:tr w:rsidR="004928B6" w:rsidRPr="00653C0F" w14:paraId="6D05F7AA" w14:textId="77777777" w:rsidTr="004928B6">
        <w:tc>
          <w:tcPr>
            <w:tcW w:w="6323" w:type="dxa"/>
          </w:tcPr>
          <w:p w14:paraId="1907FD55" w14:textId="123E5435" w:rsidR="004928B6" w:rsidRPr="00653C0F" w:rsidRDefault="004928B6" w:rsidP="004928B6">
            <w:pPr>
              <w:jc w:val="both"/>
              <w:rPr>
                <w:rFonts w:ascii="Arial" w:hAnsi="Arial" w:cs="Arial"/>
                <w:b/>
              </w:rPr>
            </w:pPr>
            <w:r w:rsidRPr="00653C0F">
              <w:rPr>
                <w:rFonts w:ascii="Arial" w:hAnsi="Arial" w:cs="Arial"/>
                <w:b/>
              </w:rPr>
              <w:t>3.1  Roads and Traffic</w:t>
            </w:r>
          </w:p>
          <w:p w14:paraId="7C313E9B" w14:textId="3753C645" w:rsidR="004928B6" w:rsidRPr="00653C0F" w:rsidRDefault="004928B6" w:rsidP="004928B6">
            <w:pPr>
              <w:jc w:val="both"/>
              <w:rPr>
                <w:rFonts w:ascii="Arial" w:hAnsi="Arial" w:cs="Arial"/>
                <w:b/>
              </w:rPr>
            </w:pPr>
          </w:p>
          <w:p w14:paraId="2D6BB51A" w14:textId="77777777" w:rsidR="004928B6" w:rsidRPr="00653C0F" w:rsidRDefault="004928B6" w:rsidP="004928B6">
            <w:pPr>
              <w:pStyle w:val="ListParagraph"/>
              <w:widowControl w:val="0"/>
              <w:numPr>
                <w:ilvl w:val="0"/>
                <w:numId w:val="32"/>
              </w:numPr>
              <w:tabs>
                <w:tab w:val="left" w:pos="473"/>
              </w:tabs>
              <w:autoSpaceDE w:val="0"/>
              <w:autoSpaceDN w:val="0"/>
              <w:spacing w:before="59"/>
              <w:ind w:right="278"/>
              <w:contextualSpacing w:val="0"/>
              <w:jc w:val="both"/>
              <w:rPr>
                <w:rFonts w:ascii="Arial" w:hAnsi="Arial" w:cs="Arial"/>
                <w:color w:val="3E3E3E"/>
              </w:rPr>
            </w:pPr>
            <w:r w:rsidRPr="00653C0F">
              <w:rPr>
                <w:rFonts w:ascii="Arial" w:hAnsi="Arial" w:cs="Arial"/>
                <w:color w:val="3E3E3E"/>
              </w:rPr>
              <w:t>Primary access to the Oakdale East Estate shall be provided by the intersection of Old Wallgrove Road &amp; Estate Road 1. Prior to the completion of the Southern Link Road, this intersection will provide for all movements to and from the</w:t>
            </w:r>
            <w:r w:rsidRPr="00653C0F">
              <w:rPr>
                <w:rFonts w:ascii="Arial" w:hAnsi="Arial" w:cs="Arial"/>
                <w:color w:val="3E3E3E"/>
                <w:spacing w:val="1"/>
              </w:rPr>
              <w:t xml:space="preserve"> </w:t>
            </w:r>
            <w:r w:rsidRPr="00653C0F">
              <w:rPr>
                <w:rFonts w:ascii="Arial" w:hAnsi="Arial" w:cs="Arial"/>
                <w:color w:val="3E3E3E"/>
              </w:rPr>
              <w:t>Estate.</w:t>
            </w:r>
          </w:p>
          <w:p w14:paraId="180F7918" w14:textId="77777777" w:rsidR="004928B6" w:rsidRPr="00653C0F" w:rsidRDefault="004928B6" w:rsidP="004928B6">
            <w:pPr>
              <w:pStyle w:val="ListParagraph"/>
              <w:widowControl w:val="0"/>
              <w:numPr>
                <w:ilvl w:val="0"/>
                <w:numId w:val="32"/>
              </w:numPr>
              <w:tabs>
                <w:tab w:val="left" w:pos="473"/>
              </w:tabs>
              <w:autoSpaceDE w:val="0"/>
              <w:autoSpaceDN w:val="0"/>
              <w:spacing w:before="164" w:line="235" w:lineRule="auto"/>
              <w:ind w:right="445"/>
              <w:contextualSpacing w:val="0"/>
              <w:rPr>
                <w:rFonts w:ascii="Arial" w:hAnsi="Arial" w:cs="Arial"/>
                <w:color w:val="3E3E3E"/>
              </w:rPr>
            </w:pPr>
            <w:r w:rsidRPr="00653C0F">
              <w:rPr>
                <w:rFonts w:ascii="Arial" w:hAnsi="Arial" w:cs="Arial"/>
                <w:color w:val="3E3E3E"/>
              </w:rPr>
              <w:t>Further to the completion of the Southern Link Road, the intersection of Old Wallgrove Road &amp; Estate Road 1 shall be restricted to provide for left in / left out only movements at Estate Road</w:t>
            </w:r>
            <w:r w:rsidRPr="00653C0F">
              <w:rPr>
                <w:rFonts w:ascii="Arial" w:hAnsi="Arial" w:cs="Arial"/>
                <w:color w:val="3E3E3E"/>
                <w:spacing w:val="-23"/>
              </w:rPr>
              <w:t xml:space="preserve"> </w:t>
            </w:r>
            <w:r w:rsidRPr="00653C0F">
              <w:rPr>
                <w:rFonts w:ascii="Arial" w:hAnsi="Arial" w:cs="Arial"/>
                <w:color w:val="3E3E3E"/>
              </w:rPr>
              <w:t>1.</w:t>
            </w:r>
          </w:p>
          <w:p w14:paraId="24A54E9C" w14:textId="77777777" w:rsidR="004928B6" w:rsidRPr="00653C0F" w:rsidRDefault="004928B6" w:rsidP="004928B6">
            <w:pPr>
              <w:pStyle w:val="ListParagraph"/>
              <w:widowControl w:val="0"/>
              <w:numPr>
                <w:ilvl w:val="0"/>
                <w:numId w:val="32"/>
              </w:numPr>
              <w:tabs>
                <w:tab w:val="left" w:pos="473"/>
              </w:tabs>
              <w:autoSpaceDE w:val="0"/>
              <w:autoSpaceDN w:val="0"/>
              <w:spacing w:before="163"/>
              <w:ind w:right="290"/>
              <w:contextualSpacing w:val="0"/>
              <w:rPr>
                <w:rFonts w:ascii="Arial" w:hAnsi="Arial" w:cs="Arial"/>
                <w:b/>
                <w:color w:val="3E3E3E"/>
              </w:rPr>
            </w:pPr>
            <w:r w:rsidRPr="00653C0F">
              <w:rPr>
                <w:rFonts w:ascii="Arial" w:hAnsi="Arial" w:cs="Arial"/>
                <w:color w:val="3E3E3E"/>
              </w:rPr>
              <w:t xml:space="preserve">The layout of the road network for the site is to generally accord with the Indicative Access Plan and Indicative Future Movement Corridor (to be determined/approved pursuant to future approval as shown in </w:t>
            </w:r>
            <w:r w:rsidRPr="00653C0F">
              <w:rPr>
                <w:rFonts w:ascii="Arial" w:hAnsi="Arial" w:cs="Arial"/>
                <w:b/>
                <w:color w:val="3E3E3E"/>
              </w:rPr>
              <w:t>Figure</w:t>
            </w:r>
            <w:r w:rsidRPr="00653C0F">
              <w:rPr>
                <w:rFonts w:ascii="Arial" w:hAnsi="Arial" w:cs="Arial"/>
                <w:b/>
                <w:color w:val="3E3E3E"/>
                <w:spacing w:val="-3"/>
              </w:rPr>
              <w:t xml:space="preserve"> </w:t>
            </w:r>
            <w:r w:rsidRPr="00653C0F">
              <w:rPr>
                <w:rFonts w:ascii="Arial" w:hAnsi="Arial" w:cs="Arial"/>
                <w:b/>
                <w:color w:val="3E3E3E"/>
              </w:rPr>
              <w:t>4.</w:t>
            </w:r>
          </w:p>
          <w:p w14:paraId="5BD41D18" w14:textId="369F04BB" w:rsidR="004928B6" w:rsidRPr="00653C0F" w:rsidRDefault="004928B6" w:rsidP="004928B6">
            <w:pPr>
              <w:pStyle w:val="ListParagraph"/>
              <w:widowControl w:val="0"/>
              <w:numPr>
                <w:ilvl w:val="0"/>
                <w:numId w:val="32"/>
              </w:numPr>
              <w:tabs>
                <w:tab w:val="left" w:pos="473"/>
              </w:tabs>
              <w:autoSpaceDE w:val="0"/>
              <w:autoSpaceDN w:val="0"/>
              <w:spacing w:before="103"/>
              <w:contextualSpacing w:val="0"/>
              <w:rPr>
                <w:rFonts w:ascii="Arial" w:hAnsi="Arial" w:cs="Arial"/>
                <w:b/>
                <w:color w:val="3E3E3E"/>
              </w:rPr>
            </w:pPr>
            <w:r w:rsidRPr="00653C0F">
              <w:rPr>
                <w:rFonts w:ascii="Arial" w:hAnsi="Arial" w:cs="Arial"/>
                <w:color w:val="3E3E3E"/>
              </w:rPr>
              <w:t xml:space="preserve">Road design and hierarchy in accordance with </w:t>
            </w:r>
            <w:r w:rsidRPr="00653C0F">
              <w:rPr>
                <w:rFonts w:ascii="Arial" w:hAnsi="Arial" w:cs="Arial"/>
                <w:b/>
                <w:color w:val="3E3E3E"/>
              </w:rPr>
              <w:t xml:space="preserve">Table 4 </w:t>
            </w:r>
            <w:r w:rsidRPr="00653C0F">
              <w:rPr>
                <w:rFonts w:ascii="Arial" w:hAnsi="Arial" w:cs="Arial"/>
                <w:color w:val="3E3E3E"/>
              </w:rPr>
              <w:t xml:space="preserve">and </w:t>
            </w:r>
            <w:r w:rsidRPr="00653C0F">
              <w:rPr>
                <w:rFonts w:ascii="Arial" w:hAnsi="Arial" w:cs="Arial"/>
                <w:b/>
                <w:color w:val="3E3E3E"/>
              </w:rPr>
              <w:t xml:space="preserve">Figures 5 </w:t>
            </w:r>
            <w:r w:rsidRPr="00653C0F">
              <w:rPr>
                <w:rFonts w:ascii="Arial" w:hAnsi="Arial" w:cs="Arial"/>
                <w:color w:val="3E3E3E"/>
              </w:rPr>
              <w:t>and</w:t>
            </w:r>
            <w:r w:rsidRPr="00653C0F">
              <w:rPr>
                <w:rFonts w:ascii="Arial" w:hAnsi="Arial" w:cs="Arial"/>
                <w:color w:val="3E3E3E"/>
                <w:spacing w:val="-6"/>
              </w:rPr>
              <w:t xml:space="preserve"> </w:t>
            </w:r>
            <w:r w:rsidRPr="00653C0F">
              <w:rPr>
                <w:rFonts w:ascii="Arial" w:hAnsi="Arial" w:cs="Arial"/>
                <w:b/>
                <w:color w:val="3E3E3E"/>
              </w:rPr>
              <w:t>6.</w:t>
            </w:r>
          </w:p>
          <w:p w14:paraId="16C95108" w14:textId="77777777" w:rsidR="004928B6" w:rsidRPr="00653C0F" w:rsidRDefault="004928B6" w:rsidP="004928B6">
            <w:pPr>
              <w:pStyle w:val="ListParagraph"/>
              <w:widowControl w:val="0"/>
              <w:numPr>
                <w:ilvl w:val="0"/>
                <w:numId w:val="32"/>
              </w:numPr>
              <w:tabs>
                <w:tab w:val="left" w:pos="473"/>
              </w:tabs>
              <w:autoSpaceDE w:val="0"/>
              <w:autoSpaceDN w:val="0"/>
              <w:spacing w:before="161"/>
              <w:contextualSpacing w:val="0"/>
              <w:rPr>
                <w:rFonts w:ascii="Arial" w:hAnsi="Arial" w:cs="Arial"/>
                <w:color w:val="3E3E3E"/>
              </w:rPr>
            </w:pPr>
            <w:r w:rsidRPr="00653C0F">
              <w:rPr>
                <w:rFonts w:ascii="Arial" w:hAnsi="Arial" w:cs="Arial"/>
                <w:color w:val="3E3E3E"/>
              </w:rPr>
              <w:t xml:space="preserve">All vehicles must be able to enter and exit the site in </w:t>
            </w:r>
            <w:r w:rsidRPr="00653C0F">
              <w:rPr>
                <w:rFonts w:ascii="Arial" w:hAnsi="Arial" w:cs="Arial"/>
                <w:color w:val="3E3E3E"/>
              </w:rPr>
              <w:lastRenderedPageBreak/>
              <w:t>a forward</w:t>
            </w:r>
            <w:r w:rsidRPr="00653C0F">
              <w:rPr>
                <w:rFonts w:ascii="Arial" w:hAnsi="Arial" w:cs="Arial"/>
                <w:color w:val="3E3E3E"/>
                <w:spacing w:val="-9"/>
              </w:rPr>
              <w:t xml:space="preserve"> </w:t>
            </w:r>
            <w:r w:rsidRPr="00653C0F">
              <w:rPr>
                <w:rFonts w:ascii="Arial" w:hAnsi="Arial" w:cs="Arial"/>
                <w:color w:val="3E3E3E"/>
              </w:rPr>
              <w:t>direction.</w:t>
            </w:r>
          </w:p>
          <w:p w14:paraId="44364C7D" w14:textId="77777777" w:rsidR="004928B6" w:rsidRPr="00653C0F" w:rsidRDefault="004928B6" w:rsidP="004928B6">
            <w:pPr>
              <w:pStyle w:val="ListParagraph"/>
              <w:widowControl w:val="0"/>
              <w:numPr>
                <w:ilvl w:val="0"/>
                <w:numId w:val="32"/>
              </w:numPr>
              <w:tabs>
                <w:tab w:val="left" w:pos="473"/>
              </w:tabs>
              <w:autoSpaceDE w:val="0"/>
              <w:autoSpaceDN w:val="0"/>
              <w:spacing w:before="159"/>
              <w:contextualSpacing w:val="0"/>
              <w:rPr>
                <w:rFonts w:ascii="Arial" w:hAnsi="Arial" w:cs="Arial"/>
                <w:color w:val="3E3E3E"/>
              </w:rPr>
            </w:pPr>
            <w:r w:rsidRPr="00653C0F">
              <w:rPr>
                <w:rFonts w:ascii="Arial" w:hAnsi="Arial" w:cs="Arial"/>
                <w:color w:val="3E3E3E"/>
              </w:rPr>
              <w:t>Intersections must be provided with splay corners measuring a minimum of 6m x</w:t>
            </w:r>
            <w:r w:rsidRPr="00653C0F">
              <w:rPr>
                <w:rFonts w:ascii="Arial" w:hAnsi="Arial" w:cs="Arial"/>
                <w:color w:val="3E3E3E"/>
                <w:spacing w:val="-6"/>
              </w:rPr>
              <w:t xml:space="preserve"> </w:t>
            </w:r>
            <w:r w:rsidRPr="00653C0F">
              <w:rPr>
                <w:rFonts w:ascii="Arial" w:hAnsi="Arial" w:cs="Arial"/>
                <w:color w:val="3E3E3E"/>
              </w:rPr>
              <w:t>6m.</w:t>
            </w:r>
          </w:p>
          <w:p w14:paraId="7221342B" w14:textId="77777777" w:rsidR="004928B6" w:rsidRPr="00653C0F" w:rsidRDefault="004928B6" w:rsidP="004928B6">
            <w:pPr>
              <w:pStyle w:val="ListParagraph"/>
              <w:widowControl w:val="0"/>
              <w:numPr>
                <w:ilvl w:val="0"/>
                <w:numId w:val="32"/>
              </w:numPr>
              <w:tabs>
                <w:tab w:val="left" w:pos="473"/>
              </w:tabs>
              <w:autoSpaceDE w:val="0"/>
              <w:autoSpaceDN w:val="0"/>
              <w:spacing w:before="161"/>
              <w:ind w:right="158"/>
              <w:contextualSpacing w:val="0"/>
              <w:rPr>
                <w:rFonts w:ascii="Arial" w:hAnsi="Arial" w:cs="Arial"/>
                <w:color w:val="3E3E3E"/>
              </w:rPr>
            </w:pPr>
            <w:r w:rsidRPr="00653C0F">
              <w:rPr>
                <w:rFonts w:ascii="Arial" w:hAnsi="Arial" w:cs="Arial"/>
                <w:color w:val="3E3E3E"/>
              </w:rPr>
              <w:t>New</w:t>
            </w:r>
            <w:r w:rsidRPr="00653C0F">
              <w:rPr>
                <w:rFonts w:ascii="Arial" w:hAnsi="Arial" w:cs="Arial"/>
                <w:color w:val="3E3E3E"/>
                <w:spacing w:val="-5"/>
              </w:rPr>
              <w:t xml:space="preserve"> </w:t>
            </w:r>
            <w:r w:rsidRPr="00653C0F">
              <w:rPr>
                <w:rFonts w:ascii="Arial" w:hAnsi="Arial" w:cs="Arial"/>
                <w:color w:val="3E3E3E"/>
              </w:rPr>
              <w:t>Estate</w:t>
            </w:r>
            <w:r w:rsidRPr="00653C0F">
              <w:rPr>
                <w:rFonts w:ascii="Arial" w:hAnsi="Arial" w:cs="Arial"/>
                <w:color w:val="3E3E3E"/>
                <w:spacing w:val="-2"/>
              </w:rPr>
              <w:t xml:space="preserve"> </w:t>
            </w:r>
            <w:r w:rsidRPr="00653C0F">
              <w:rPr>
                <w:rFonts w:ascii="Arial" w:hAnsi="Arial" w:cs="Arial"/>
                <w:color w:val="3E3E3E"/>
              </w:rPr>
              <w:t>Roads</w:t>
            </w:r>
            <w:r w:rsidRPr="00653C0F">
              <w:rPr>
                <w:rFonts w:ascii="Arial" w:hAnsi="Arial" w:cs="Arial"/>
                <w:color w:val="3E3E3E"/>
                <w:spacing w:val="-2"/>
              </w:rPr>
              <w:t xml:space="preserve"> </w:t>
            </w:r>
            <w:r w:rsidRPr="00653C0F">
              <w:rPr>
                <w:rFonts w:ascii="Arial" w:hAnsi="Arial" w:cs="Arial"/>
                <w:color w:val="3E3E3E"/>
              </w:rPr>
              <w:t>are</w:t>
            </w:r>
            <w:r w:rsidRPr="00653C0F">
              <w:rPr>
                <w:rFonts w:ascii="Arial" w:hAnsi="Arial" w:cs="Arial"/>
                <w:color w:val="3E3E3E"/>
                <w:spacing w:val="-3"/>
              </w:rPr>
              <w:t xml:space="preserve"> </w:t>
            </w:r>
            <w:r w:rsidRPr="00653C0F">
              <w:rPr>
                <w:rFonts w:ascii="Arial" w:hAnsi="Arial" w:cs="Arial"/>
                <w:color w:val="3E3E3E"/>
              </w:rPr>
              <w:t>to</w:t>
            </w:r>
            <w:r w:rsidRPr="00653C0F">
              <w:rPr>
                <w:rFonts w:ascii="Arial" w:hAnsi="Arial" w:cs="Arial"/>
                <w:color w:val="3E3E3E"/>
                <w:spacing w:val="-1"/>
              </w:rPr>
              <w:t xml:space="preserve"> </w:t>
            </w:r>
            <w:r w:rsidRPr="00653C0F">
              <w:rPr>
                <w:rFonts w:ascii="Arial" w:hAnsi="Arial" w:cs="Arial"/>
                <w:color w:val="3E3E3E"/>
              </w:rPr>
              <w:t>provide</w:t>
            </w:r>
            <w:r w:rsidRPr="00653C0F">
              <w:rPr>
                <w:rFonts w:ascii="Arial" w:hAnsi="Arial" w:cs="Arial"/>
                <w:color w:val="3E3E3E"/>
                <w:spacing w:val="-3"/>
              </w:rPr>
              <w:t xml:space="preserve"> </w:t>
            </w:r>
            <w:r w:rsidRPr="00653C0F">
              <w:rPr>
                <w:rFonts w:ascii="Arial" w:hAnsi="Arial" w:cs="Arial"/>
                <w:color w:val="3E3E3E"/>
              </w:rPr>
              <w:t>a</w:t>
            </w:r>
            <w:r w:rsidRPr="00653C0F">
              <w:rPr>
                <w:rFonts w:ascii="Arial" w:hAnsi="Arial" w:cs="Arial"/>
                <w:color w:val="3E3E3E"/>
                <w:spacing w:val="-1"/>
              </w:rPr>
              <w:t xml:space="preserve"> </w:t>
            </w:r>
            <w:r w:rsidRPr="00653C0F">
              <w:rPr>
                <w:rFonts w:ascii="Arial" w:hAnsi="Arial" w:cs="Arial"/>
                <w:color w:val="3E3E3E"/>
              </w:rPr>
              <w:t>turning</w:t>
            </w:r>
            <w:r w:rsidRPr="00653C0F">
              <w:rPr>
                <w:rFonts w:ascii="Arial" w:hAnsi="Arial" w:cs="Arial"/>
                <w:color w:val="3E3E3E"/>
                <w:spacing w:val="-1"/>
              </w:rPr>
              <w:t xml:space="preserve"> </w:t>
            </w:r>
            <w:r w:rsidRPr="00653C0F">
              <w:rPr>
                <w:rFonts w:ascii="Arial" w:hAnsi="Arial" w:cs="Arial"/>
                <w:color w:val="3E3E3E"/>
              </w:rPr>
              <w:t>circle</w:t>
            </w:r>
            <w:r w:rsidRPr="00653C0F">
              <w:rPr>
                <w:rFonts w:ascii="Arial" w:hAnsi="Arial" w:cs="Arial"/>
                <w:color w:val="3E3E3E"/>
                <w:spacing w:val="-3"/>
              </w:rPr>
              <w:t xml:space="preserve"> </w:t>
            </w:r>
            <w:r w:rsidRPr="00653C0F">
              <w:rPr>
                <w:rFonts w:ascii="Arial" w:hAnsi="Arial" w:cs="Arial"/>
                <w:color w:val="3E3E3E"/>
              </w:rPr>
              <w:t>at</w:t>
            </w:r>
            <w:r w:rsidRPr="00653C0F">
              <w:rPr>
                <w:rFonts w:ascii="Arial" w:hAnsi="Arial" w:cs="Arial"/>
                <w:color w:val="3E3E3E"/>
                <w:spacing w:val="-3"/>
              </w:rPr>
              <w:t xml:space="preserve"> </w:t>
            </w:r>
            <w:r w:rsidRPr="00653C0F">
              <w:rPr>
                <w:rFonts w:ascii="Arial" w:hAnsi="Arial" w:cs="Arial"/>
                <w:color w:val="3E3E3E"/>
              </w:rPr>
              <w:t>its</w:t>
            </w:r>
            <w:r w:rsidRPr="00653C0F">
              <w:rPr>
                <w:rFonts w:ascii="Arial" w:hAnsi="Arial" w:cs="Arial"/>
                <w:color w:val="3E3E3E"/>
                <w:spacing w:val="-2"/>
              </w:rPr>
              <w:t xml:space="preserve"> </w:t>
            </w:r>
            <w:r w:rsidRPr="00653C0F">
              <w:rPr>
                <w:rFonts w:ascii="Arial" w:hAnsi="Arial" w:cs="Arial"/>
                <w:color w:val="3E3E3E"/>
              </w:rPr>
              <w:t>eastern</w:t>
            </w:r>
            <w:r w:rsidRPr="00653C0F">
              <w:rPr>
                <w:rFonts w:ascii="Arial" w:hAnsi="Arial" w:cs="Arial"/>
                <w:color w:val="3E3E3E"/>
                <w:spacing w:val="-4"/>
              </w:rPr>
              <w:t xml:space="preserve"> </w:t>
            </w:r>
            <w:r w:rsidRPr="00653C0F">
              <w:rPr>
                <w:rFonts w:ascii="Arial" w:hAnsi="Arial" w:cs="Arial"/>
                <w:color w:val="3E3E3E"/>
              </w:rPr>
              <w:t>end</w:t>
            </w:r>
            <w:r w:rsidRPr="00653C0F">
              <w:rPr>
                <w:rFonts w:ascii="Arial" w:hAnsi="Arial" w:cs="Arial"/>
                <w:color w:val="3E3E3E"/>
                <w:spacing w:val="-3"/>
              </w:rPr>
              <w:t xml:space="preserve"> </w:t>
            </w:r>
            <w:r w:rsidRPr="00653C0F">
              <w:rPr>
                <w:rFonts w:ascii="Arial" w:hAnsi="Arial" w:cs="Arial"/>
                <w:color w:val="3E3E3E"/>
              </w:rPr>
              <w:t>to</w:t>
            </w:r>
            <w:r w:rsidRPr="00653C0F">
              <w:rPr>
                <w:rFonts w:ascii="Arial" w:hAnsi="Arial" w:cs="Arial"/>
                <w:color w:val="3E3E3E"/>
                <w:spacing w:val="-3"/>
              </w:rPr>
              <w:t xml:space="preserve"> </w:t>
            </w:r>
            <w:r w:rsidRPr="00653C0F">
              <w:rPr>
                <w:rFonts w:ascii="Arial" w:hAnsi="Arial" w:cs="Arial"/>
                <w:color w:val="3E3E3E"/>
              </w:rPr>
              <w:t>facilitate</w:t>
            </w:r>
            <w:r w:rsidRPr="00653C0F">
              <w:rPr>
                <w:rFonts w:ascii="Arial" w:hAnsi="Arial" w:cs="Arial"/>
                <w:color w:val="3E3E3E"/>
                <w:spacing w:val="-3"/>
              </w:rPr>
              <w:t xml:space="preserve"> </w:t>
            </w:r>
            <w:r w:rsidRPr="00653C0F">
              <w:rPr>
                <w:rFonts w:ascii="Arial" w:hAnsi="Arial" w:cs="Arial"/>
                <w:color w:val="3E3E3E"/>
              </w:rPr>
              <w:t>turning</w:t>
            </w:r>
            <w:r w:rsidRPr="00653C0F">
              <w:rPr>
                <w:rFonts w:ascii="Arial" w:hAnsi="Arial" w:cs="Arial"/>
                <w:color w:val="3E3E3E"/>
                <w:spacing w:val="-3"/>
              </w:rPr>
              <w:t xml:space="preserve"> </w:t>
            </w:r>
            <w:r w:rsidRPr="00653C0F">
              <w:rPr>
                <w:rFonts w:ascii="Arial" w:hAnsi="Arial" w:cs="Arial"/>
                <w:color w:val="3E3E3E"/>
              </w:rPr>
              <w:t>vehicles</w:t>
            </w:r>
            <w:r w:rsidRPr="00653C0F">
              <w:rPr>
                <w:rFonts w:ascii="Arial" w:hAnsi="Arial" w:cs="Arial"/>
                <w:color w:val="3E3E3E"/>
                <w:spacing w:val="1"/>
              </w:rPr>
              <w:t xml:space="preserve"> </w:t>
            </w:r>
            <w:r w:rsidRPr="00653C0F">
              <w:rPr>
                <w:rFonts w:ascii="Arial" w:hAnsi="Arial" w:cs="Arial"/>
                <w:color w:val="3E3E3E"/>
              </w:rPr>
              <w:t>within</w:t>
            </w:r>
            <w:r w:rsidRPr="00653C0F">
              <w:rPr>
                <w:rFonts w:ascii="Arial" w:hAnsi="Arial" w:cs="Arial"/>
                <w:color w:val="3E3E3E"/>
                <w:spacing w:val="-3"/>
              </w:rPr>
              <w:t xml:space="preserve"> </w:t>
            </w:r>
            <w:r w:rsidRPr="00653C0F">
              <w:rPr>
                <w:rFonts w:ascii="Arial" w:hAnsi="Arial" w:cs="Arial"/>
                <w:color w:val="3E3E3E"/>
              </w:rPr>
              <w:t>the Estate area until such time as additional access is provided to Old Wallgrove</w:t>
            </w:r>
            <w:r w:rsidRPr="00653C0F">
              <w:rPr>
                <w:rFonts w:ascii="Arial" w:hAnsi="Arial" w:cs="Arial"/>
                <w:color w:val="3E3E3E"/>
                <w:spacing w:val="-10"/>
              </w:rPr>
              <w:t xml:space="preserve"> </w:t>
            </w:r>
            <w:r w:rsidRPr="00653C0F">
              <w:rPr>
                <w:rFonts w:ascii="Arial" w:hAnsi="Arial" w:cs="Arial"/>
                <w:color w:val="3E3E3E"/>
              </w:rPr>
              <w:t>Road.</w:t>
            </w:r>
          </w:p>
          <w:p w14:paraId="7EDB50E0" w14:textId="77777777" w:rsidR="004928B6" w:rsidRPr="00653C0F" w:rsidRDefault="004928B6" w:rsidP="004928B6">
            <w:pPr>
              <w:pStyle w:val="ListParagraph"/>
              <w:widowControl w:val="0"/>
              <w:numPr>
                <w:ilvl w:val="0"/>
                <w:numId w:val="32"/>
              </w:numPr>
              <w:tabs>
                <w:tab w:val="left" w:pos="473"/>
              </w:tabs>
              <w:autoSpaceDE w:val="0"/>
              <w:autoSpaceDN w:val="0"/>
              <w:spacing w:before="159"/>
              <w:ind w:right="757"/>
              <w:contextualSpacing w:val="0"/>
              <w:rPr>
                <w:rFonts w:ascii="Arial" w:hAnsi="Arial" w:cs="Arial"/>
                <w:color w:val="3E3E3E"/>
              </w:rPr>
            </w:pPr>
            <w:r w:rsidRPr="00653C0F">
              <w:rPr>
                <w:rFonts w:ascii="Arial" w:hAnsi="Arial" w:cs="Arial"/>
                <w:color w:val="3E3E3E"/>
              </w:rPr>
              <w:t>All estate roads are to be designed in accordance with Austroads guidelines, to accommodate the maximum sized vehicles (B-double</w:t>
            </w:r>
            <w:r w:rsidRPr="00653C0F">
              <w:rPr>
                <w:rFonts w:ascii="Arial" w:hAnsi="Arial" w:cs="Arial"/>
                <w:color w:val="3E3E3E"/>
                <w:spacing w:val="-4"/>
              </w:rPr>
              <w:t xml:space="preserve"> </w:t>
            </w:r>
            <w:r w:rsidRPr="00653C0F">
              <w:rPr>
                <w:rFonts w:ascii="Arial" w:hAnsi="Arial" w:cs="Arial"/>
                <w:color w:val="3E3E3E"/>
              </w:rPr>
              <w:t>trucks).</w:t>
            </w:r>
          </w:p>
          <w:p w14:paraId="3EBA99EF" w14:textId="77777777" w:rsidR="004928B6" w:rsidRPr="00653C0F" w:rsidRDefault="004928B6" w:rsidP="004928B6">
            <w:pPr>
              <w:pStyle w:val="ListParagraph"/>
              <w:widowControl w:val="0"/>
              <w:numPr>
                <w:ilvl w:val="0"/>
                <w:numId w:val="32"/>
              </w:numPr>
              <w:tabs>
                <w:tab w:val="left" w:pos="473"/>
              </w:tabs>
              <w:autoSpaceDE w:val="0"/>
              <w:autoSpaceDN w:val="0"/>
              <w:spacing w:before="160"/>
              <w:ind w:right="145"/>
              <w:contextualSpacing w:val="0"/>
              <w:rPr>
                <w:rFonts w:ascii="Arial" w:hAnsi="Arial" w:cs="Arial"/>
                <w:color w:val="3E3E3E"/>
              </w:rPr>
            </w:pPr>
            <w:r w:rsidRPr="00653C0F">
              <w:rPr>
                <w:rFonts w:ascii="Arial" w:hAnsi="Arial" w:cs="Arial"/>
                <w:color w:val="3E3E3E"/>
              </w:rPr>
              <w:t>Lot access points, internal driveways, service and circulation areas must be designed in accordance with the relevant Australian Standards, most notably AS2890.1 Parking Facilities – Off Street Car Parking and AS2890.2 Parking Facilities – Off Street Commercial Vehicle</w:t>
            </w:r>
            <w:r w:rsidRPr="00653C0F">
              <w:rPr>
                <w:rFonts w:ascii="Arial" w:hAnsi="Arial" w:cs="Arial"/>
                <w:color w:val="3E3E3E"/>
                <w:spacing w:val="-3"/>
              </w:rPr>
              <w:t xml:space="preserve"> </w:t>
            </w:r>
            <w:r w:rsidRPr="00653C0F">
              <w:rPr>
                <w:rFonts w:ascii="Arial" w:hAnsi="Arial" w:cs="Arial"/>
                <w:color w:val="3E3E3E"/>
              </w:rPr>
              <w:t>Facilities.</w:t>
            </w:r>
          </w:p>
          <w:p w14:paraId="17B049B5" w14:textId="77777777" w:rsidR="004928B6" w:rsidRPr="00653C0F" w:rsidRDefault="004928B6" w:rsidP="004928B6">
            <w:pPr>
              <w:pStyle w:val="ListParagraph"/>
              <w:widowControl w:val="0"/>
              <w:numPr>
                <w:ilvl w:val="0"/>
                <w:numId w:val="32"/>
              </w:numPr>
              <w:tabs>
                <w:tab w:val="left" w:pos="473"/>
              </w:tabs>
              <w:autoSpaceDE w:val="0"/>
              <w:autoSpaceDN w:val="0"/>
              <w:spacing w:before="160"/>
              <w:contextualSpacing w:val="0"/>
              <w:rPr>
                <w:rFonts w:ascii="Arial" w:hAnsi="Arial" w:cs="Arial"/>
                <w:color w:val="3E3E3E"/>
              </w:rPr>
            </w:pPr>
            <w:r w:rsidRPr="00653C0F">
              <w:rPr>
                <w:rFonts w:ascii="Arial" w:hAnsi="Arial" w:cs="Arial"/>
                <w:color w:val="3E3E3E"/>
              </w:rPr>
              <w:t>Future access provisions are to be considered in detail during Development Application</w:t>
            </w:r>
            <w:r w:rsidRPr="00653C0F">
              <w:rPr>
                <w:rFonts w:ascii="Arial" w:hAnsi="Arial" w:cs="Arial"/>
                <w:color w:val="3E3E3E"/>
                <w:spacing w:val="-17"/>
              </w:rPr>
              <w:t xml:space="preserve"> </w:t>
            </w:r>
            <w:r w:rsidRPr="00653C0F">
              <w:rPr>
                <w:rFonts w:ascii="Arial" w:hAnsi="Arial" w:cs="Arial"/>
                <w:color w:val="3E3E3E"/>
              </w:rPr>
              <w:t>stages.</w:t>
            </w:r>
          </w:p>
          <w:p w14:paraId="5BDE88AB" w14:textId="77777777" w:rsidR="004928B6" w:rsidRPr="00653C0F" w:rsidRDefault="004928B6" w:rsidP="004928B6">
            <w:pPr>
              <w:pStyle w:val="ListParagraph"/>
              <w:widowControl w:val="0"/>
              <w:numPr>
                <w:ilvl w:val="0"/>
                <w:numId w:val="32"/>
              </w:numPr>
              <w:tabs>
                <w:tab w:val="left" w:pos="473"/>
              </w:tabs>
              <w:autoSpaceDE w:val="0"/>
              <w:autoSpaceDN w:val="0"/>
              <w:spacing w:before="161"/>
              <w:ind w:right="809"/>
              <w:contextualSpacing w:val="0"/>
              <w:rPr>
                <w:rFonts w:ascii="Arial" w:hAnsi="Arial" w:cs="Arial"/>
                <w:color w:val="3E3E3E"/>
              </w:rPr>
            </w:pPr>
            <w:r w:rsidRPr="00653C0F">
              <w:rPr>
                <w:rFonts w:ascii="Arial" w:hAnsi="Arial" w:cs="Arial"/>
                <w:color w:val="3E3E3E"/>
              </w:rPr>
              <w:t>If appropriate, freight handling facilities are encouraged to be co-located to maximise cooperation between industries with regard to materials</w:t>
            </w:r>
            <w:r w:rsidRPr="00653C0F">
              <w:rPr>
                <w:rFonts w:ascii="Arial" w:hAnsi="Arial" w:cs="Arial"/>
                <w:color w:val="3E3E3E"/>
                <w:spacing w:val="2"/>
              </w:rPr>
              <w:t xml:space="preserve"> </w:t>
            </w:r>
            <w:r w:rsidRPr="00653C0F">
              <w:rPr>
                <w:rFonts w:ascii="Arial" w:hAnsi="Arial" w:cs="Arial"/>
                <w:color w:val="3E3E3E"/>
              </w:rPr>
              <w:t>handling.</w:t>
            </w:r>
          </w:p>
          <w:p w14:paraId="0D854A09" w14:textId="77777777" w:rsidR="004928B6" w:rsidRPr="00653C0F" w:rsidRDefault="004928B6" w:rsidP="004928B6">
            <w:pPr>
              <w:widowControl w:val="0"/>
              <w:tabs>
                <w:tab w:val="left" w:pos="473"/>
              </w:tabs>
              <w:autoSpaceDE w:val="0"/>
              <w:autoSpaceDN w:val="0"/>
              <w:spacing w:before="103"/>
              <w:rPr>
                <w:rFonts w:ascii="Arial" w:hAnsi="Arial" w:cs="Arial"/>
                <w:b/>
                <w:color w:val="3E3E3E"/>
              </w:rPr>
            </w:pPr>
          </w:p>
          <w:p w14:paraId="485E9801" w14:textId="77777777" w:rsidR="004928B6" w:rsidRPr="00653C0F" w:rsidRDefault="004928B6" w:rsidP="004928B6">
            <w:pPr>
              <w:jc w:val="both"/>
              <w:rPr>
                <w:rFonts w:ascii="Arial" w:hAnsi="Arial" w:cs="Arial"/>
                <w:b/>
              </w:rPr>
            </w:pPr>
          </w:p>
        </w:tc>
        <w:tc>
          <w:tcPr>
            <w:tcW w:w="3224" w:type="dxa"/>
          </w:tcPr>
          <w:p w14:paraId="7F71EFC2" w14:textId="77777777" w:rsidR="004928B6" w:rsidRDefault="00460947" w:rsidP="004928B6">
            <w:pPr>
              <w:jc w:val="both"/>
              <w:rPr>
                <w:rFonts w:ascii="Arial" w:hAnsi="Arial" w:cs="Arial"/>
              </w:rPr>
            </w:pPr>
            <w:r>
              <w:rPr>
                <w:rFonts w:ascii="Arial" w:hAnsi="Arial" w:cs="Arial"/>
              </w:rPr>
              <w:lastRenderedPageBreak/>
              <w:t>Yes</w:t>
            </w:r>
          </w:p>
          <w:p w14:paraId="40965036" w14:textId="77777777" w:rsidR="00460947" w:rsidRDefault="00460947" w:rsidP="004928B6">
            <w:pPr>
              <w:jc w:val="both"/>
              <w:rPr>
                <w:rFonts w:ascii="Arial" w:hAnsi="Arial" w:cs="Arial"/>
              </w:rPr>
            </w:pPr>
          </w:p>
          <w:p w14:paraId="11A47E48" w14:textId="58136FA3" w:rsidR="00460947" w:rsidRDefault="00460947" w:rsidP="004928B6">
            <w:pPr>
              <w:jc w:val="both"/>
              <w:rPr>
                <w:rFonts w:ascii="Arial" w:hAnsi="Arial" w:cs="Arial"/>
              </w:rPr>
            </w:pPr>
            <w:r>
              <w:rPr>
                <w:rFonts w:ascii="Arial" w:hAnsi="Arial" w:cs="Arial"/>
              </w:rPr>
              <w:t xml:space="preserve">The layout of the road network is in accordance with the Indicative Access Plan. The primary access to Oakdale East is along the proposed Estate Road, which is accessed off Old Wallgrove Road. </w:t>
            </w:r>
          </w:p>
          <w:p w14:paraId="15D4E5DC" w14:textId="77777777" w:rsidR="00460947" w:rsidRDefault="00460947" w:rsidP="004928B6">
            <w:pPr>
              <w:jc w:val="both"/>
              <w:rPr>
                <w:rFonts w:ascii="Arial" w:hAnsi="Arial" w:cs="Arial"/>
              </w:rPr>
            </w:pPr>
          </w:p>
          <w:p w14:paraId="13D0B903" w14:textId="77777777" w:rsidR="00460947" w:rsidRDefault="00460947" w:rsidP="004928B6">
            <w:pPr>
              <w:jc w:val="both"/>
              <w:rPr>
                <w:rFonts w:ascii="Arial" w:hAnsi="Arial" w:cs="Arial"/>
              </w:rPr>
            </w:pPr>
          </w:p>
          <w:p w14:paraId="398F030E" w14:textId="77777777" w:rsidR="00460947" w:rsidRDefault="00460947" w:rsidP="00460947">
            <w:pPr>
              <w:jc w:val="both"/>
              <w:rPr>
                <w:rFonts w:ascii="Arial" w:hAnsi="Arial" w:cs="Arial"/>
              </w:rPr>
            </w:pPr>
            <w:r>
              <w:rPr>
                <w:rFonts w:ascii="Arial" w:hAnsi="Arial" w:cs="Arial"/>
              </w:rPr>
              <w:t xml:space="preserve">A deceleration lane is proposed which ensures left in/left out movements at Estate Road. </w:t>
            </w:r>
          </w:p>
          <w:p w14:paraId="08ACDDA4" w14:textId="77777777" w:rsidR="00460947" w:rsidRDefault="00460947" w:rsidP="00460947">
            <w:pPr>
              <w:jc w:val="both"/>
              <w:rPr>
                <w:rFonts w:ascii="Arial" w:hAnsi="Arial" w:cs="Arial"/>
              </w:rPr>
            </w:pPr>
          </w:p>
          <w:p w14:paraId="6FFA3667" w14:textId="1F4E91EF" w:rsidR="00460947" w:rsidRPr="00653C0F" w:rsidRDefault="00460947" w:rsidP="00460947">
            <w:pPr>
              <w:jc w:val="both"/>
              <w:rPr>
                <w:rFonts w:ascii="Arial" w:hAnsi="Arial" w:cs="Arial"/>
              </w:rPr>
            </w:pPr>
            <w:r>
              <w:rPr>
                <w:rFonts w:ascii="Arial" w:hAnsi="Arial" w:cs="Arial"/>
              </w:rPr>
              <w:t xml:space="preserve">The Roads and Maritime Services and Council’s Traffic Engineer has reviewed the proposal and is satisfied that the proposal </w:t>
            </w:r>
            <w:r>
              <w:rPr>
                <w:rFonts w:ascii="Arial" w:hAnsi="Arial" w:cs="Arial"/>
              </w:rPr>
              <w:lastRenderedPageBreak/>
              <w:t xml:space="preserve">is able to comply with Austroads guidelines, AS 2890.1 – Off Street Car Parking and AS2890.2 – Off-street Commercial Vehicle Facilities. </w:t>
            </w:r>
          </w:p>
        </w:tc>
      </w:tr>
      <w:tr w:rsidR="004928B6" w:rsidRPr="00653C0F" w14:paraId="4036E4B2" w14:textId="77777777" w:rsidTr="004928B6">
        <w:tc>
          <w:tcPr>
            <w:tcW w:w="6323" w:type="dxa"/>
          </w:tcPr>
          <w:p w14:paraId="696F3630" w14:textId="71A2A60A" w:rsidR="004928B6" w:rsidRPr="00653C0F" w:rsidRDefault="004928B6" w:rsidP="004928B6">
            <w:pPr>
              <w:jc w:val="both"/>
              <w:rPr>
                <w:rFonts w:ascii="Arial" w:hAnsi="Arial" w:cs="Arial"/>
                <w:b/>
              </w:rPr>
            </w:pPr>
            <w:r w:rsidRPr="00653C0F">
              <w:rPr>
                <w:rFonts w:ascii="Arial" w:hAnsi="Arial" w:cs="Arial"/>
                <w:b/>
              </w:rPr>
              <w:lastRenderedPageBreak/>
              <w:t>3.2  Loading</w:t>
            </w:r>
          </w:p>
          <w:p w14:paraId="07C8D4F5" w14:textId="1C29CB8B" w:rsidR="004928B6" w:rsidRPr="00653C0F" w:rsidRDefault="004928B6" w:rsidP="004928B6">
            <w:pPr>
              <w:jc w:val="both"/>
              <w:rPr>
                <w:rFonts w:ascii="Arial" w:hAnsi="Arial" w:cs="Arial"/>
                <w:b/>
              </w:rPr>
            </w:pPr>
          </w:p>
          <w:p w14:paraId="295D1573" w14:textId="77777777" w:rsidR="004928B6" w:rsidRPr="00653C0F" w:rsidRDefault="004928B6" w:rsidP="004928B6">
            <w:pPr>
              <w:pStyle w:val="ListParagraph"/>
              <w:widowControl w:val="0"/>
              <w:numPr>
                <w:ilvl w:val="0"/>
                <w:numId w:val="34"/>
              </w:numPr>
              <w:tabs>
                <w:tab w:val="left" w:pos="473"/>
              </w:tabs>
              <w:autoSpaceDE w:val="0"/>
              <w:autoSpaceDN w:val="0"/>
              <w:spacing w:before="59"/>
              <w:ind w:hanging="361"/>
              <w:contextualSpacing w:val="0"/>
              <w:rPr>
                <w:rFonts w:ascii="Arial" w:hAnsi="Arial" w:cs="Arial"/>
              </w:rPr>
            </w:pPr>
            <w:r w:rsidRPr="00653C0F">
              <w:rPr>
                <w:rFonts w:ascii="Arial" w:hAnsi="Arial" w:cs="Arial"/>
                <w:color w:val="3E3E3E"/>
              </w:rPr>
              <w:t>Loading and unloading areas shall be appropriately screened from public</w:t>
            </w:r>
            <w:r w:rsidRPr="00653C0F">
              <w:rPr>
                <w:rFonts w:ascii="Arial" w:hAnsi="Arial" w:cs="Arial"/>
                <w:color w:val="3E3E3E"/>
                <w:spacing w:val="-11"/>
              </w:rPr>
              <w:t xml:space="preserve"> </w:t>
            </w:r>
            <w:r w:rsidRPr="00653C0F">
              <w:rPr>
                <w:rFonts w:ascii="Arial" w:hAnsi="Arial" w:cs="Arial"/>
                <w:color w:val="3E3E3E"/>
              </w:rPr>
              <w:t>view.</w:t>
            </w:r>
          </w:p>
          <w:p w14:paraId="5B61CB88" w14:textId="77777777" w:rsidR="004928B6" w:rsidRPr="00653C0F" w:rsidRDefault="004928B6" w:rsidP="004928B6">
            <w:pPr>
              <w:pStyle w:val="ListParagraph"/>
              <w:widowControl w:val="0"/>
              <w:numPr>
                <w:ilvl w:val="0"/>
                <w:numId w:val="34"/>
              </w:numPr>
              <w:tabs>
                <w:tab w:val="left" w:pos="473"/>
              </w:tabs>
              <w:autoSpaceDE w:val="0"/>
              <w:autoSpaceDN w:val="0"/>
              <w:spacing w:before="64"/>
              <w:ind w:left="472"/>
              <w:contextualSpacing w:val="0"/>
              <w:rPr>
                <w:rFonts w:ascii="Arial" w:hAnsi="Arial" w:cs="Arial"/>
              </w:rPr>
            </w:pPr>
            <w:r w:rsidRPr="00653C0F">
              <w:rPr>
                <w:rFonts w:ascii="Arial" w:hAnsi="Arial" w:cs="Arial"/>
                <w:color w:val="3E3E3E"/>
              </w:rPr>
              <w:t>All loading and unloading is to be undertaken on-site and shall be serviced by</w:t>
            </w:r>
            <w:r w:rsidRPr="00653C0F">
              <w:rPr>
                <w:rFonts w:ascii="Arial" w:hAnsi="Arial" w:cs="Arial"/>
                <w:color w:val="3E3E3E"/>
                <w:spacing w:val="-17"/>
              </w:rPr>
              <w:t xml:space="preserve"> </w:t>
            </w:r>
            <w:r w:rsidRPr="00653C0F">
              <w:rPr>
                <w:rFonts w:ascii="Arial" w:hAnsi="Arial" w:cs="Arial"/>
                <w:color w:val="3E3E3E"/>
              </w:rPr>
              <w:t>vehicles.</w:t>
            </w:r>
          </w:p>
          <w:p w14:paraId="51CA0453" w14:textId="77777777" w:rsidR="004928B6" w:rsidRPr="00653C0F" w:rsidRDefault="004928B6" w:rsidP="004928B6">
            <w:pPr>
              <w:pStyle w:val="BodyText"/>
              <w:spacing w:before="1"/>
              <w:rPr>
                <w:rFonts w:ascii="Arial" w:hAnsi="Arial" w:cs="Arial"/>
              </w:rPr>
            </w:pPr>
          </w:p>
          <w:p w14:paraId="4E14B320" w14:textId="77777777" w:rsidR="004928B6" w:rsidRPr="00653C0F" w:rsidRDefault="004928B6" w:rsidP="004928B6">
            <w:pPr>
              <w:pStyle w:val="ListParagraph"/>
              <w:widowControl w:val="0"/>
              <w:numPr>
                <w:ilvl w:val="0"/>
                <w:numId w:val="34"/>
              </w:numPr>
              <w:tabs>
                <w:tab w:val="left" w:pos="473"/>
              </w:tabs>
              <w:autoSpaceDE w:val="0"/>
              <w:autoSpaceDN w:val="0"/>
              <w:ind w:right="968" w:hanging="361"/>
              <w:contextualSpacing w:val="0"/>
              <w:rPr>
                <w:rFonts w:ascii="Arial" w:hAnsi="Arial" w:cs="Arial"/>
              </w:rPr>
            </w:pPr>
            <w:r w:rsidRPr="00653C0F">
              <w:rPr>
                <w:rFonts w:ascii="Arial" w:hAnsi="Arial" w:cs="Arial"/>
                <w:color w:val="3E3E3E"/>
              </w:rPr>
              <w:t>Loading bays are to be designed in accordance with the relevant Australian Standards, such</w:t>
            </w:r>
            <w:r w:rsidRPr="00653C0F">
              <w:rPr>
                <w:rFonts w:ascii="Arial" w:hAnsi="Arial" w:cs="Arial"/>
                <w:color w:val="3E3E3E"/>
                <w:spacing w:val="-39"/>
              </w:rPr>
              <w:t xml:space="preserve"> </w:t>
            </w:r>
            <w:r w:rsidRPr="00653C0F">
              <w:rPr>
                <w:rFonts w:ascii="Arial" w:hAnsi="Arial" w:cs="Arial"/>
                <w:color w:val="3E3E3E"/>
              </w:rPr>
              <w:t>as AS2890.2 Parking Facilities – Off Street Commercial Vehicle</w:t>
            </w:r>
            <w:r w:rsidRPr="00653C0F">
              <w:rPr>
                <w:rFonts w:ascii="Arial" w:hAnsi="Arial" w:cs="Arial"/>
                <w:color w:val="3E3E3E"/>
                <w:spacing w:val="-5"/>
              </w:rPr>
              <w:t xml:space="preserve"> </w:t>
            </w:r>
            <w:r w:rsidRPr="00653C0F">
              <w:rPr>
                <w:rFonts w:ascii="Arial" w:hAnsi="Arial" w:cs="Arial"/>
                <w:color w:val="3E3E3E"/>
              </w:rPr>
              <w:t>Facilities.</w:t>
            </w:r>
          </w:p>
          <w:p w14:paraId="656F32EF" w14:textId="58B3BFED" w:rsidR="004928B6" w:rsidRPr="00653C0F" w:rsidRDefault="004928B6" w:rsidP="004928B6">
            <w:pPr>
              <w:jc w:val="both"/>
              <w:rPr>
                <w:rFonts w:ascii="Arial" w:hAnsi="Arial" w:cs="Arial"/>
                <w:b/>
              </w:rPr>
            </w:pPr>
          </w:p>
        </w:tc>
        <w:tc>
          <w:tcPr>
            <w:tcW w:w="3224" w:type="dxa"/>
          </w:tcPr>
          <w:p w14:paraId="14629F3F" w14:textId="77777777" w:rsidR="004928B6" w:rsidRDefault="00F530F5" w:rsidP="004928B6">
            <w:pPr>
              <w:jc w:val="both"/>
              <w:rPr>
                <w:rFonts w:ascii="Arial" w:hAnsi="Arial" w:cs="Arial"/>
              </w:rPr>
            </w:pPr>
            <w:r>
              <w:rPr>
                <w:rFonts w:ascii="Arial" w:hAnsi="Arial" w:cs="Arial"/>
              </w:rPr>
              <w:t>Yes</w:t>
            </w:r>
          </w:p>
          <w:p w14:paraId="5605BE79" w14:textId="77777777" w:rsidR="00F530F5" w:rsidRDefault="00F530F5" w:rsidP="004928B6">
            <w:pPr>
              <w:jc w:val="both"/>
              <w:rPr>
                <w:rFonts w:ascii="Arial" w:hAnsi="Arial" w:cs="Arial"/>
              </w:rPr>
            </w:pPr>
          </w:p>
          <w:p w14:paraId="02BDFC39" w14:textId="77777777" w:rsidR="00F530F5" w:rsidRDefault="00F530F5" w:rsidP="004928B6">
            <w:pPr>
              <w:jc w:val="both"/>
              <w:rPr>
                <w:rFonts w:ascii="Arial" w:hAnsi="Arial" w:cs="Arial"/>
              </w:rPr>
            </w:pPr>
            <w:r>
              <w:rPr>
                <w:rFonts w:ascii="Arial" w:hAnsi="Arial" w:cs="Arial"/>
              </w:rPr>
              <w:t xml:space="preserve">All loading and unloading is to be undertaken on-site in the dedicated hardstand area. </w:t>
            </w:r>
          </w:p>
          <w:p w14:paraId="75DF343F" w14:textId="77777777" w:rsidR="00F530F5" w:rsidRDefault="00F530F5" w:rsidP="004928B6">
            <w:pPr>
              <w:jc w:val="both"/>
              <w:rPr>
                <w:rFonts w:ascii="Arial" w:hAnsi="Arial" w:cs="Arial"/>
              </w:rPr>
            </w:pPr>
          </w:p>
          <w:p w14:paraId="7601DAE1" w14:textId="59BF0717" w:rsidR="00F530F5" w:rsidRPr="00653C0F" w:rsidRDefault="00F530F5" w:rsidP="004928B6">
            <w:pPr>
              <w:jc w:val="both"/>
              <w:rPr>
                <w:rFonts w:ascii="Arial" w:hAnsi="Arial" w:cs="Arial"/>
              </w:rPr>
            </w:pPr>
            <w:r>
              <w:rPr>
                <w:rFonts w:ascii="Arial" w:hAnsi="Arial" w:cs="Arial"/>
              </w:rPr>
              <w:t>Council’s Traffic Engineer has reviewed the proposal and is satisfied that the loading bays are designed in accordance with AS2890.2.</w:t>
            </w:r>
          </w:p>
        </w:tc>
      </w:tr>
      <w:tr w:rsidR="004928B6" w:rsidRPr="00653C0F" w14:paraId="0078A8DE" w14:textId="77777777" w:rsidTr="004928B6">
        <w:tc>
          <w:tcPr>
            <w:tcW w:w="6323" w:type="dxa"/>
          </w:tcPr>
          <w:p w14:paraId="686B98D8" w14:textId="7F7DCEFE" w:rsidR="004928B6" w:rsidRPr="00653C0F" w:rsidRDefault="004928B6" w:rsidP="004928B6">
            <w:pPr>
              <w:jc w:val="both"/>
              <w:rPr>
                <w:rFonts w:ascii="Arial" w:hAnsi="Arial" w:cs="Arial"/>
                <w:b/>
              </w:rPr>
            </w:pPr>
            <w:r w:rsidRPr="00653C0F">
              <w:rPr>
                <w:rFonts w:ascii="Arial" w:hAnsi="Arial" w:cs="Arial"/>
                <w:b/>
              </w:rPr>
              <w:t>3.3  Pedestrians and Cycling</w:t>
            </w:r>
          </w:p>
          <w:p w14:paraId="187AECD9" w14:textId="0B7BCBB1" w:rsidR="004928B6" w:rsidRPr="00653C0F" w:rsidRDefault="004928B6" w:rsidP="004928B6">
            <w:pPr>
              <w:jc w:val="both"/>
              <w:rPr>
                <w:rFonts w:ascii="Arial" w:hAnsi="Arial" w:cs="Arial"/>
                <w:b/>
              </w:rPr>
            </w:pPr>
          </w:p>
          <w:p w14:paraId="159EFE06" w14:textId="77777777" w:rsidR="004928B6" w:rsidRPr="00653C0F" w:rsidRDefault="004928B6" w:rsidP="004928B6">
            <w:pPr>
              <w:pStyle w:val="ListParagraph"/>
              <w:widowControl w:val="0"/>
              <w:numPr>
                <w:ilvl w:val="0"/>
                <w:numId w:val="35"/>
              </w:numPr>
              <w:tabs>
                <w:tab w:val="left" w:pos="473"/>
              </w:tabs>
              <w:autoSpaceDE w:val="0"/>
              <w:autoSpaceDN w:val="0"/>
              <w:spacing w:before="59"/>
              <w:ind w:right="210"/>
              <w:contextualSpacing w:val="0"/>
              <w:rPr>
                <w:rFonts w:ascii="Arial" w:hAnsi="Arial" w:cs="Arial"/>
              </w:rPr>
            </w:pPr>
            <w:r w:rsidRPr="00653C0F">
              <w:rPr>
                <w:rFonts w:ascii="Arial" w:hAnsi="Arial" w:cs="Arial"/>
                <w:color w:val="3E3E3E"/>
              </w:rPr>
              <w:t>Applicants are encouraged to incorporate, in the design of their buildings, safe storage/parking areas for bicycles in secure and accessible locations with weather protection, with adequate shower and change facilities provided for staff (where</w:t>
            </w:r>
            <w:r w:rsidRPr="00653C0F">
              <w:rPr>
                <w:rFonts w:ascii="Arial" w:hAnsi="Arial" w:cs="Arial"/>
                <w:color w:val="3E3E3E"/>
                <w:spacing w:val="-3"/>
              </w:rPr>
              <w:t xml:space="preserve"> </w:t>
            </w:r>
            <w:r w:rsidRPr="00653C0F">
              <w:rPr>
                <w:rFonts w:ascii="Arial" w:hAnsi="Arial" w:cs="Arial"/>
                <w:color w:val="3E3E3E"/>
              </w:rPr>
              <w:t>appropriate).</w:t>
            </w:r>
          </w:p>
          <w:p w14:paraId="0F83DED6" w14:textId="77777777" w:rsidR="004928B6" w:rsidRPr="00653C0F" w:rsidRDefault="004928B6" w:rsidP="004928B6">
            <w:pPr>
              <w:pStyle w:val="BodyText"/>
              <w:spacing w:before="2"/>
              <w:rPr>
                <w:rFonts w:ascii="Arial" w:hAnsi="Arial" w:cs="Arial"/>
              </w:rPr>
            </w:pPr>
          </w:p>
          <w:p w14:paraId="51086320" w14:textId="77777777" w:rsidR="004928B6" w:rsidRPr="00653C0F" w:rsidRDefault="004928B6" w:rsidP="004928B6">
            <w:pPr>
              <w:pStyle w:val="ListParagraph"/>
              <w:widowControl w:val="0"/>
              <w:numPr>
                <w:ilvl w:val="0"/>
                <w:numId w:val="35"/>
              </w:numPr>
              <w:tabs>
                <w:tab w:val="left" w:pos="473"/>
              </w:tabs>
              <w:autoSpaceDE w:val="0"/>
              <w:autoSpaceDN w:val="0"/>
              <w:contextualSpacing w:val="0"/>
              <w:rPr>
                <w:rFonts w:ascii="Arial" w:hAnsi="Arial" w:cs="Arial"/>
                <w:b/>
              </w:rPr>
            </w:pPr>
            <w:r w:rsidRPr="00653C0F">
              <w:rPr>
                <w:rFonts w:ascii="Arial" w:hAnsi="Arial" w:cs="Arial"/>
                <w:color w:val="3E3E3E"/>
              </w:rPr>
              <w:t xml:space="preserve">Footpaths are to be provided as set out in </w:t>
            </w:r>
            <w:r w:rsidRPr="00653C0F">
              <w:rPr>
                <w:rFonts w:ascii="Arial" w:hAnsi="Arial" w:cs="Arial"/>
                <w:b/>
                <w:color w:val="3E3E3E"/>
              </w:rPr>
              <w:t xml:space="preserve">Table 4 </w:t>
            </w:r>
            <w:r w:rsidRPr="00653C0F">
              <w:rPr>
                <w:rFonts w:ascii="Arial" w:hAnsi="Arial" w:cs="Arial"/>
                <w:color w:val="3E3E3E"/>
              </w:rPr>
              <w:t xml:space="preserve">of </w:t>
            </w:r>
            <w:r w:rsidRPr="00653C0F">
              <w:rPr>
                <w:rFonts w:ascii="Arial" w:hAnsi="Arial" w:cs="Arial"/>
                <w:b/>
                <w:color w:val="3E3E3E"/>
              </w:rPr>
              <w:t>section</w:t>
            </w:r>
            <w:r w:rsidRPr="00653C0F">
              <w:rPr>
                <w:rFonts w:ascii="Arial" w:hAnsi="Arial" w:cs="Arial"/>
                <w:b/>
                <w:color w:val="3E3E3E"/>
                <w:spacing w:val="-9"/>
              </w:rPr>
              <w:t xml:space="preserve"> </w:t>
            </w:r>
            <w:r w:rsidRPr="00653C0F">
              <w:rPr>
                <w:rFonts w:ascii="Arial" w:hAnsi="Arial" w:cs="Arial"/>
                <w:b/>
                <w:color w:val="3E3E3E"/>
              </w:rPr>
              <w:t>3.1.</w:t>
            </w:r>
          </w:p>
          <w:p w14:paraId="2741F03D" w14:textId="77777777" w:rsidR="004928B6" w:rsidRPr="00653C0F" w:rsidRDefault="004928B6" w:rsidP="004928B6">
            <w:pPr>
              <w:jc w:val="both"/>
              <w:rPr>
                <w:rFonts w:ascii="Arial" w:hAnsi="Arial" w:cs="Arial"/>
                <w:b/>
              </w:rPr>
            </w:pPr>
          </w:p>
          <w:p w14:paraId="33F2EB79" w14:textId="77777777" w:rsidR="004928B6" w:rsidRPr="00653C0F" w:rsidRDefault="004928B6" w:rsidP="004928B6">
            <w:pPr>
              <w:jc w:val="both"/>
              <w:rPr>
                <w:rFonts w:ascii="Arial" w:hAnsi="Arial" w:cs="Arial"/>
                <w:b/>
              </w:rPr>
            </w:pPr>
          </w:p>
        </w:tc>
        <w:tc>
          <w:tcPr>
            <w:tcW w:w="3224" w:type="dxa"/>
          </w:tcPr>
          <w:p w14:paraId="6AEE9E90" w14:textId="77777777" w:rsidR="004928B6" w:rsidRDefault="00F530F5" w:rsidP="004928B6">
            <w:pPr>
              <w:jc w:val="both"/>
              <w:rPr>
                <w:rFonts w:ascii="Arial" w:hAnsi="Arial" w:cs="Arial"/>
              </w:rPr>
            </w:pPr>
            <w:r>
              <w:rPr>
                <w:rFonts w:ascii="Arial" w:hAnsi="Arial" w:cs="Arial"/>
              </w:rPr>
              <w:lastRenderedPageBreak/>
              <w:t>Yes</w:t>
            </w:r>
          </w:p>
          <w:p w14:paraId="022BD485" w14:textId="77777777" w:rsidR="00F530F5" w:rsidRDefault="00F530F5" w:rsidP="004928B6">
            <w:pPr>
              <w:jc w:val="both"/>
              <w:rPr>
                <w:rFonts w:ascii="Arial" w:hAnsi="Arial" w:cs="Arial"/>
              </w:rPr>
            </w:pPr>
          </w:p>
          <w:p w14:paraId="5AC945D0" w14:textId="77777777" w:rsidR="00F530F5" w:rsidRDefault="00F530F5" w:rsidP="004928B6">
            <w:pPr>
              <w:jc w:val="both"/>
              <w:rPr>
                <w:rFonts w:ascii="Arial" w:hAnsi="Arial" w:cs="Arial"/>
              </w:rPr>
            </w:pPr>
            <w:r>
              <w:rPr>
                <w:rFonts w:ascii="Arial" w:hAnsi="Arial" w:cs="Arial"/>
              </w:rPr>
              <w:t xml:space="preserve">End of Trip Facilities </w:t>
            </w:r>
            <w:r w:rsidR="00594329">
              <w:rPr>
                <w:rFonts w:ascii="Arial" w:hAnsi="Arial" w:cs="Arial"/>
              </w:rPr>
              <w:t>are proposed near the bicycle racks. The End of Trip Facilities include showers, lockers and change facilities.</w:t>
            </w:r>
          </w:p>
          <w:p w14:paraId="4838C1D0" w14:textId="77777777" w:rsidR="00594329" w:rsidRDefault="00594329" w:rsidP="004928B6">
            <w:pPr>
              <w:jc w:val="both"/>
              <w:rPr>
                <w:rFonts w:ascii="Arial" w:hAnsi="Arial" w:cs="Arial"/>
              </w:rPr>
            </w:pPr>
          </w:p>
          <w:p w14:paraId="09403D34" w14:textId="6EB6553B" w:rsidR="00594329" w:rsidRPr="00653C0F" w:rsidRDefault="00594329" w:rsidP="004928B6">
            <w:pPr>
              <w:jc w:val="both"/>
              <w:rPr>
                <w:rFonts w:ascii="Arial" w:hAnsi="Arial" w:cs="Arial"/>
              </w:rPr>
            </w:pPr>
            <w:r>
              <w:rPr>
                <w:rFonts w:ascii="Arial" w:hAnsi="Arial" w:cs="Arial"/>
              </w:rPr>
              <w:t>Footpaths have been provided in accordance with the DCP.</w:t>
            </w:r>
          </w:p>
        </w:tc>
      </w:tr>
      <w:tr w:rsidR="004928B6" w:rsidRPr="00653C0F" w14:paraId="346A98C7" w14:textId="77777777" w:rsidTr="004928B6">
        <w:tc>
          <w:tcPr>
            <w:tcW w:w="6323" w:type="dxa"/>
          </w:tcPr>
          <w:p w14:paraId="31B8C914" w14:textId="3ACE98B1" w:rsidR="004928B6" w:rsidRPr="00653C0F" w:rsidRDefault="004928B6" w:rsidP="004928B6">
            <w:pPr>
              <w:jc w:val="both"/>
              <w:rPr>
                <w:rFonts w:ascii="Arial" w:hAnsi="Arial" w:cs="Arial"/>
                <w:b/>
              </w:rPr>
            </w:pPr>
            <w:r w:rsidRPr="00653C0F">
              <w:rPr>
                <w:rFonts w:ascii="Arial" w:hAnsi="Arial" w:cs="Arial"/>
                <w:b/>
              </w:rPr>
              <w:lastRenderedPageBreak/>
              <w:t>3.4  Carparking</w:t>
            </w:r>
          </w:p>
          <w:p w14:paraId="22C48D47" w14:textId="7252C1C3" w:rsidR="004928B6" w:rsidRPr="00653C0F" w:rsidRDefault="004928B6" w:rsidP="004928B6">
            <w:pPr>
              <w:jc w:val="both"/>
              <w:rPr>
                <w:rFonts w:ascii="Arial" w:hAnsi="Arial" w:cs="Arial"/>
                <w:b/>
              </w:rPr>
            </w:pPr>
          </w:p>
          <w:p w14:paraId="4ED97BE6" w14:textId="77777777" w:rsidR="004928B6" w:rsidRPr="00653C0F" w:rsidRDefault="004928B6" w:rsidP="004928B6">
            <w:pPr>
              <w:pStyle w:val="ListParagraph"/>
              <w:widowControl w:val="0"/>
              <w:numPr>
                <w:ilvl w:val="0"/>
                <w:numId w:val="36"/>
              </w:numPr>
              <w:tabs>
                <w:tab w:val="left" w:pos="473"/>
              </w:tabs>
              <w:autoSpaceDE w:val="0"/>
              <w:autoSpaceDN w:val="0"/>
              <w:spacing w:before="59"/>
              <w:contextualSpacing w:val="0"/>
              <w:rPr>
                <w:rFonts w:ascii="Arial" w:hAnsi="Arial" w:cs="Arial"/>
              </w:rPr>
            </w:pPr>
            <w:r w:rsidRPr="00653C0F">
              <w:rPr>
                <w:rFonts w:ascii="Arial" w:hAnsi="Arial" w:cs="Arial"/>
                <w:color w:val="3E3E3E"/>
              </w:rPr>
              <w:t xml:space="preserve">Car parking to be provided in accordance with the development types set out in </w:t>
            </w:r>
            <w:r w:rsidRPr="00653C0F">
              <w:rPr>
                <w:rFonts w:ascii="Arial" w:hAnsi="Arial" w:cs="Arial"/>
                <w:b/>
                <w:color w:val="3E3E3E"/>
              </w:rPr>
              <w:t>Table</w:t>
            </w:r>
            <w:r w:rsidRPr="00653C0F">
              <w:rPr>
                <w:rFonts w:ascii="Arial" w:hAnsi="Arial" w:cs="Arial"/>
                <w:b/>
                <w:color w:val="3E3E3E"/>
                <w:spacing w:val="-14"/>
              </w:rPr>
              <w:t xml:space="preserve"> </w:t>
            </w:r>
            <w:r w:rsidRPr="00653C0F">
              <w:rPr>
                <w:rFonts w:ascii="Arial" w:hAnsi="Arial" w:cs="Arial"/>
                <w:b/>
                <w:color w:val="3E3E3E"/>
              </w:rPr>
              <w:t>5</w:t>
            </w:r>
            <w:r w:rsidRPr="00653C0F">
              <w:rPr>
                <w:rFonts w:ascii="Arial" w:hAnsi="Arial" w:cs="Arial"/>
                <w:color w:val="3E3E3E"/>
              </w:rPr>
              <w:t>.</w:t>
            </w:r>
          </w:p>
          <w:p w14:paraId="0872FFB9" w14:textId="77777777" w:rsidR="004928B6" w:rsidRPr="00653C0F" w:rsidRDefault="004928B6" w:rsidP="004928B6">
            <w:pPr>
              <w:spacing w:before="160"/>
              <w:ind w:left="112"/>
              <w:rPr>
                <w:rFonts w:ascii="Arial" w:hAnsi="Arial" w:cs="Arial"/>
              </w:rPr>
            </w:pPr>
            <w:r w:rsidRPr="00653C0F">
              <w:rPr>
                <w:rFonts w:ascii="Arial" w:hAnsi="Arial" w:cs="Arial"/>
                <w:color w:val="3E3E3E"/>
              </w:rPr>
              <w:t>Table 5 – Car parking rates applying to development within Oakdale East Estate</w:t>
            </w:r>
          </w:p>
          <w:p w14:paraId="3EC91587" w14:textId="77777777" w:rsidR="004928B6" w:rsidRPr="00653C0F" w:rsidRDefault="004928B6" w:rsidP="004928B6">
            <w:pPr>
              <w:pStyle w:val="BodyText"/>
              <w:spacing w:before="3"/>
              <w:rPr>
                <w:rFonts w:ascii="Arial" w:hAnsi="Arial" w:cs="Arial"/>
              </w:rPr>
            </w:pPr>
          </w:p>
          <w:tbl>
            <w:tblPr>
              <w:tblW w:w="0" w:type="auto"/>
              <w:tblInd w:w="117"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left w:w="0" w:type="dxa"/>
                <w:right w:w="0" w:type="dxa"/>
              </w:tblCellMar>
              <w:tblLook w:val="01E0" w:firstRow="1" w:lastRow="1" w:firstColumn="1" w:lastColumn="1" w:noHBand="0" w:noVBand="0"/>
            </w:tblPr>
            <w:tblGrid>
              <w:gridCol w:w="2981"/>
              <w:gridCol w:w="2999"/>
            </w:tblGrid>
            <w:tr w:rsidR="004928B6" w:rsidRPr="00653C0F" w14:paraId="46D8B1D5" w14:textId="77777777" w:rsidTr="00F95C57">
              <w:trPr>
                <w:trHeight w:val="479"/>
              </w:trPr>
              <w:tc>
                <w:tcPr>
                  <w:tcW w:w="4814" w:type="dxa"/>
                </w:tcPr>
                <w:p w14:paraId="434BB429" w14:textId="77777777" w:rsidR="004928B6" w:rsidRPr="00653C0F" w:rsidRDefault="004928B6" w:rsidP="004928B6">
                  <w:pPr>
                    <w:pStyle w:val="TableParagraph"/>
                    <w:spacing w:before="38"/>
                    <w:rPr>
                      <w:b/>
                      <w:sz w:val="24"/>
                      <w:szCs w:val="24"/>
                    </w:rPr>
                  </w:pPr>
                  <w:r w:rsidRPr="00653C0F">
                    <w:rPr>
                      <w:b/>
                      <w:color w:val="1A1919"/>
                      <w:sz w:val="24"/>
                      <w:szCs w:val="24"/>
                    </w:rPr>
                    <w:t>Land use type</w:t>
                  </w:r>
                </w:p>
              </w:tc>
              <w:tc>
                <w:tcPr>
                  <w:tcW w:w="4680" w:type="dxa"/>
                </w:tcPr>
                <w:p w14:paraId="4A4B53BF" w14:textId="77777777" w:rsidR="004928B6" w:rsidRPr="00653C0F" w:rsidRDefault="004928B6" w:rsidP="004928B6">
                  <w:pPr>
                    <w:pStyle w:val="TableParagraph"/>
                    <w:spacing w:before="38"/>
                    <w:ind w:left="120"/>
                    <w:rPr>
                      <w:b/>
                      <w:sz w:val="24"/>
                      <w:szCs w:val="24"/>
                    </w:rPr>
                  </w:pPr>
                  <w:r w:rsidRPr="00653C0F">
                    <w:rPr>
                      <w:b/>
                      <w:color w:val="1A1919"/>
                      <w:sz w:val="24"/>
                      <w:szCs w:val="24"/>
                    </w:rPr>
                    <w:t>Parking Rate</w:t>
                  </w:r>
                </w:p>
              </w:tc>
            </w:tr>
            <w:tr w:rsidR="004928B6" w:rsidRPr="00653C0F" w14:paraId="44714C63" w14:textId="77777777" w:rsidTr="00F95C57">
              <w:trPr>
                <w:trHeight w:val="760"/>
              </w:trPr>
              <w:tc>
                <w:tcPr>
                  <w:tcW w:w="4814" w:type="dxa"/>
                  <w:tcBorders>
                    <w:left w:val="single" w:sz="4" w:space="0" w:color="C0C0C0"/>
                    <w:bottom w:val="nil"/>
                  </w:tcBorders>
                  <w:shd w:val="clear" w:color="auto" w:fill="F2F2F2"/>
                </w:tcPr>
                <w:p w14:paraId="022B245B" w14:textId="77777777" w:rsidR="004928B6" w:rsidRPr="00653C0F" w:rsidRDefault="004928B6" w:rsidP="004928B6">
                  <w:pPr>
                    <w:pStyle w:val="TableParagraph"/>
                    <w:spacing w:line="292" w:lineRule="auto"/>
                    <w:ind w:right="151"/>
                    <w:rPr>
                      <w:sz w:val="24"/>
                      <w:szCs w:val="24"/>
                    </w:rPr>
                  </w:pPr>
                  <w:r w:rsidRPr="00653C0F">
                    <w:rPr>
                      <w:color w:val="3E3E3E"/>
                      <w:sz w:val="24"/>
                      <w:szCs w:val="24"/>
                    </w:rPr>
                    <w:t>Light industry, general industry (excluding masonry plant facilities), warehouse or distribution centre</w:t>
                  </w:r>
                </w:p>
              </w:tc>
              <w:tc>
                <w:tcPr>
                  <w:tcW w:w="4680" w:type="dxa"/>
                  <w:tcBorders>
                    <w:bottom w:val="nil"/>
                    <w:right w:val="single" w:sz="4" w:space="0" w:color="C0C0C0"/>
                  </w:tcBorders>
                  <w:shd w:val="clear" w:color="auto" w:fill="F2F2F2"/>
                </w:tcPr>
                <w:p w14:paraId="4C1E60B8" w14:textId="77777777" w:rsidR="004928B6" w:rsidRPr="00653C0F" w:rsidRDefault="004928B6" w:rsidP="004928B6">
                  <w:pPr>
                    <w:pStyle w:val="TableParagraph"/>
                    <w:ind w:left="120"/>
                    <w:rPr>
                      <w:sz w:val="24"/>
                      <w:szCs w:val="24"/>
                    </w:rPr>
                  </w:pPr>
                  <w:r w:rsidRPr="00653C0F">
                    <w:rPr>
                      <w:color w:val="3E3E3E"/>
                      <w:sz w:val="24"/>
                      <w:szCs w:val="24"/>
                    </w:rPr>
                    <w:t>1 space per 300m² of Gross Floor Area (GFA)</w:t>
                  </w:r>
                </w:p>
              </w:tc>
            </w:tr>
            <w:tr w:rsidR="004928B6" w:rsidRPr="00653C0F" w14:paraId="49C92EA4" w14:textId="77777777" w:rsidTr="00F95C57">
              <w:trPr>
                <w:trHeight w:val="479"/>
              </w:trPr>
              <w:tc>
                <w:tcPr>
                  <w:tcW w:w="4814" w:type="dxa"/>
                  <w:tcBorders>
                    <w:top w:val="nil"/>
                    <w:left w:val="single" w:sz="4" w:space="0" w:color="C0C0C0"/>
                    <w:bottom w:val="nil"/>
                  </w:tcBorders>
                </w:tcPr>
                <w:p w14:paraId="498C3EC4" w14:textId="77777777" w:rsidR="004928B6" w:rsidRPr="00653C0F" w:rsidRDefault="004928B6" w:rsidP="004928B6">
                  <w:pPr>
                    <w:pStyle w:val="TableParagraph"/>
                    <w:rPr>
                      <w:sz w:val="24"/>
                      <w:szCs w:val="24"/>
                    </w:rPr>
                  </w:pPr>
                  <w:r w:rsidRPr="00653C0F">
                    <w:rPr>
                      <w:color w:val="3E3E3E"/>
                      <w:sz w:val="24"/>
                      <w:szCs w:val="24"/>
                    </w:rPr>
                    <w:t>Office</w:t>
                  </w:r>
                </w:p>
              </w:tc>
              <w:tc>
                <w:tcPr>
                  <w:tcW w:w="4680" w:type="dxa"/>
                  <w:tcBorders>
                    <w:top w:val="nil"/>
                    <w:bottom w:val="nil"/>
                    <w:right w:val="single" w:sz="4" w:space="0" w:color="C0C0C0"/>
                  </w:tcBorders>
                </w:tcPr>
                <w:p w14:paraId="2450C603" w14:textId="77777777" w:rsidR="004928B6" w:rsidRPr="00653C0F" w:rsidRDefault="004928B6" w:rsidP="004928B6">
                  <w:pPr>
                    <w:pStyle w:val="TableParagraph"/>
                    <w:ind w:left="120"/>
                    <w:rPr>
                      <w:sz w:val="24"/>
                      <w:szCs w:val="24"/>
                    </w:rPr>
                  </w:pPr>
                  <w:r w:rsidRPr="00653C0F">
                    <w:rPr>
                      <w:color w:val="3E3E3E"/>
                      <w:sz w:val="24"/>
                      <w:szCs w:val="24"/>
                    </w:rPr>
                    <w:t>1 Space per 40m² of GFA</w:t>
                  </w:r>
                </w:p>
              </w:tc>
            </w:tr>
            <w:tr w:rsidR="004928B6" w:rsidRPr="00653C0F" w14:paraId="1A6BF0FF" w14:textId="77777777" w:rsidTr="00F95C57">
              <w:trPr>
                <w:trHeight w:val="760"/>
              </w:trPr>
              <w:tc>
                <w:tcPr>
                  <w:tcW w:w="4814" w:type="dxa"/>
                  <w:tcBorders>
                    <w:top w:val="nil"/>
                    <w:left w:val="single" w:sz="4" w:space="0" w:color="C0C0C0"/>
                    <w:bottom w:val="nil"/>
                  </w:tcBorders>
                  <w:shd w:val="clear" w:color="auto" w:fill="F2F2F2"/>
                </w:tcPr>
                <w:p w14:paraId="460F2358" w14:textId="77777777" w:rsidR="004928B6" w:rsidRPr="00653C0F" w:rsidRDefault="004928B6" w:rsidP="004928B6">
                  <w:pPr>
                    <w:pStyle w:val="TableParagraph"/>
                    <w:rPr>
                      <w:sz w:val="24"/>
                      <w:szCs w:val="24"/>
                    </w:rPr>
                  </w:pPr>
                  <w:r w:rsidRPr="00653C0F">
                    <w:rPr>
                      <w:color w:val="3E3E3E"/>
                      <w:sz w:val="24"/>
                      <w:szCs w:val="24"/>
                    </w:rPr>
                    <w:t>Masonry Plant</w:t>
                  </w:r>
                </w:p>
              </w:tc>
              <w:tc>
                <w:tcPr>
                  <w:tcW w:w="4680" w:type="dxa"/>
                  <w:tcBorders>
                    <w:top w:val="nil"/>
                    <w:bottom w:val="nil"/>
                    <w:right w:val="single" w:sz="4" w:space="0" w:color="C0C0C0"/>
                  </w:tcBorders>
                  <w:shd w:val="clear" w:color="auto" w:fill="F2F2F2"/>
                </w:tcPr>
                <w:p w14:paraId="4DCBB1AC" w14:textId="77777777" w:rsidR="004928B6" w:rsidRPr="00653C0F" w:rsidRDefault="004928B6" w:rsidP="004928B6">
                  <w:pPr>
                    <w:pStyle w:val="TableParagraph"/>
                    <w:spacing w:line="290" w:lineRule="auto"/>
                    <w:ind w:left="120" w:right="739"/>
                    <w:rPr>
                      <w:sz w:val="24"/>
                      <w:szCs w:val="24"/>
                    </w:rPr>
                  </w:pPr>
                  <w:r w:rsidRPr="00653C0F">
                    <w:rPr>
                      <w:color w:val="3E3E3E"/>
                      <w:sz w:val="24"/>
                      <w:szCs w:val="24"/>
                    </w:rPr>
                    <w:t>Parking is to be based on a First Principles Assessment to determine demand.</w:t>
                  </w:r>
                </w:p>
              </w:tc>
            </w:tr>
            <w:tr w:rsidR="004928B6" w:rsidRPr="00653C0F" w14:paraId="4CB61028" w14:textId="77777777" w:rsidTr="00F95C57">
              <w:trPr>
                <w:trHeight w:val="1039"/>
              </w:trPr>
              <w:tc>
                <w:tcPr>
                  <w:tcW w:w="4814" w:type="dxa"/>
                  <w:tcBorders>
                    <w:top w:val="nil"/>
                    <w:left w:val="single" w:sz="4" w:space="0" w:color="C0C0C0"/>
                    <w:bottom w:val="nil"/>
                  </w:tcBorders>
                </w:tcPr>
                <w:p w14:paraId="3A09347D" w14:textId="77777777" w:rsidR="004928B6" w:rsidRPr="00653C0F" w:rsidRDefault="004928B6" w:rsidP="004928B6">
                  <w:pPr>
                    <w:pStyle w:val="TableParagraph"/>
                    <w:spacing w:line="290" w:lineRule="auto"/>
                    <w:ind w:right="595"/>
                    <w:rPr>
                      <w:sz w:val="24"/>
                      <w:szCs w:val="24"/>
                    </w:rPr>
                  </w:pPr>
                  <w:r w:rsidRPr="00653C0F">
                    <w:rPr>
                      <w:color w:val="3E3E3E"/>
                      <w:sz w:val="24"/>
                      <w:szCs w:val="24"/>
                    </w:rPr>
                    <w:t>Garden centres, Plant nurseries, Landscaping material supply and Rural supplies</w:t>
                  </w:r>
                </w:p>
              </w:tc>
              <w:tc>
                <w:tcPr>
                  <w:tcW w:w="4680" w:type="dxa"/>
                  <w:tcBorders>
                    <w:top w:val="nil"/>
                    <w:bottom w:val="nil"/>
                    <w:right w:val="single" w:sz="4" w:space="0" w:color="C0C0C0"/>
                  </w:tcBorders>
                </w:tcPr>
                <w:p w14:paraId="0E2F6EB0" w14:textId="77777777" w:rsidR="004928B6" w:rsidRPr="00653C0F" w:rsidRDefault="004928B6" w:rsidP="004928B6">
                  <w:pPr>
                    <w:pStyle w:val="TableParagraph"/>
                    <w:spacing w:line="292" w:lineRule="auto"/>
                    <w:ind w:left="120" w:right="105"/>
                    <w:rPr>
                      <w:sz w:val="24"/>
                      <w:szCs w:val="24"/>
                    </w:rPr>
                  </w:pPr>
                  <w:r w:rsidRPr="00653C0F">
                    <w:rPr>
                      <w:color w:val="3E3E3E"/>
                      <w:sz w:val="24"/>
                      <w:szCs w:val="24"/>
                    </w:rPr>
                    <w:t>Determined by parking survey of an existing operating facility of the same characterisation and a similar scale</w:t>
                  </w:r>
                </w:p>
              </w:tc>
            </w:tr>
            <w:tr w:rsidR="004928B6" w:rsidRPr="00653C0F" w14:paraId="70486CFE" w14:textId="77777777" w:rsidTr="00F95C57">
              <w:trPr>
                <w:trHeight w:val="760"/>
              </w:trPr>
              <w:tc>
                <w:tcPr>
                  <w:tcW w:w="4814" w:type="dxa"/>
                  <w:tcBorders>
                    <w:top w:val="nil"/>
                    <w:left w:val="single" w:sz="4" w:space="0" w:color="C0C0C0"/>
                    <w:bottom w:val="nil"/>
                  </w:tcBorders>
                  <w:shd w:val="clear" w:color="auto" w:fill="F2F2F2"/>
                </w:tcPr>
                <w:p w14:paraId="7F96AD89" w14:textId="77777777" w:rsidR="004928B6" w:rsidRPr="00653C0F" w:rsidRDefault="004928B6" w:rsidP="004928B6">
                  <w:pPr>
                    <w:pStyle w:val="TableParagraph"/>
                    <w:rPr>
                      <w:sz w:val="24"/>
                      <w:szCs w:val="24"/>
                    </w:rPr>
                  </w:pPr>
                  <w:r w:rsidRPr="00653C0F">
                    <w:rPr>
                      <w:color w:val="3E3E3E"/>
                      <w:sz w:val="24"/>
                      <w:szCs w:val="24"/>
                    </w:rPr>
                    <w:t>Freight transport facilities and depots</w:t>
                  </w:r>
                </w:p>
              </w:tc>
              <w:tc>
                <w:tcPr>
                  <w:tcW w:w="4680" w:type="dxa"/>
                  <w:tcBorders>
                    <w:top w:val="nil"/>
                    <w:bottom w:val="nil"/>
                    <w:right w:val="single" w:sz="4" w:space="0" w:color="C0C0C0"/>
                  </w:tcBorders>
                  <w:shd w:val="clear" w:color="auto" w:fill="F2F2F2"/>
                </w:tcPr>
                <w:p w14:paraId="528C6D42" w14:textId="77777777" w:rsidR="004928B6" w:rsidRPr="00653C0F" w:rsidRDefault="004928B6" w:rsidP="004928B6">
                  <w:pPr>
                    <w:pStyle w:val="TableParagraph"/>
                    <w:spacing w:line="290" w:lineRule="auto"/>
                    <w:ind w:left="120" w:right="450"/>
                    <w:rPr>
                      <w:sz w:val="24"/>
                      <w:szCs w:val="24"/>
                    </w:rPr>
                  </w:pPr>
                  <w:r w:rsidRPr="00653C0F">
                    <w:rPr>
                      <w:color w:val="3E3E3E"/>
                      <w:sz w:val="24"/>
                      <w:szCs w:val="24"/>
                    </w:rPr>
                    <w:t>To be determined by a car parking survey of a comparable facility</w:t>
                  </w:r>
                </w:p>
              </w:tc>
            </w:tr>
            <w:tr w:rsidR="004928B6" w:rsidRPr="00653C0F" w14:paraId="35EFB171" w14:textId="77777777" w:rsidTr="00F95C57">
              <w:trPr>
                <w:trHeight w:val="480"/>
              </w:trPr>
              <w:tc>
                <w:tcPr>
                  <w:tcW w:w="4814" w:type="dxa"/>
                  <w:tcBorders>
                    <w:top w:val="nil"/>
                    <w:left w:val="single" w:sz="4" w:space="0" w:color="C0C0C0"/>
                    <w:bottom w:val="nil"/>
                  </w:tcBorders>
                </w:tcPr>
                <w:p w14:paraId="258A3B52" w14:textId="77777777" w:rsidR="004928B6" w:rsidRPr="00653C0F" w:rsidRDefault="004928B6" w:rsidP="004928B6">
                  <w:pPr>
                    <w:pStyle w:val="TableParagraph"/>
                    <w:rPr>
                      <w:sz w:val="24"/>
                      <w:szCs w:val="24"/>
                    </w:rPr>
                  </w:pPr>
                  <w:r w:rsidRPr="00653C0F">
                    <w:rPr>
                      <w:color w:val="3E3E3E"/>
                      <w:sz w:val="24"/>
                      <w:szCs w:val="24"/>
                    </w:rPr>
                    <w:t>Industrial training facilities</w:t>
                  </w:r>
                </w:p>
              </w:tc>
              <w:tc>
                <w:tcPr>
                  <w:tcW w:w="4680" w:type="dxa"/>
                  <w:tcBorders>
                    <w:top w:val="nil"/>
                    <w:bottom w:val="nil"/>
                    <w:right w:val="single" w:sz="4" w:space="0" w:color="C0C0C0"/>
                  </w:tcBorders>
                </w:tcPr>
                <w:p w14:paraId="431273C2" w14:textId="77777777" w:rsidR="004928B6" w:rsidRPr="00653C0F" w:rsidRDefault="004928B6" w:rsidP="004928B6">
                  <w:pPr>
                    <w:pStyle w:val="TableParagraph"/>
                    <w:ind w:left="120"/>
                    <w:rPr>
                      <w:sz w:val="24"/>
                      <w:szCs w:val="24"/>
                    </w:rPr>
                  </w:pPr>
                  <w:r w:rsidRPr="00653C0F">
                    <w:rPr>
                      <w:color w:val="3E3E3E"/>
                      <w:sz w:val="24"/>
                      <w:szCs w:val="24"/>
                    </w:rPr>
                    <w:t>1 space per employee plus 1 space per 5 students</w:t>
                  </w:r>
                </w:p>
              </w:tc>
            </w:tr>
            <w:tr w:rsidR="004928B6" w:rsidRPr="00653C0F" w14:paraId="6D422F1C" w14:textId="77777777" w:rsidTr="00F95C57">
              <w:trPr>
                <w:trHeight w:val="479"/>
              </w:trPr>
              <w:tc>
                <w:tcPr>
                  <w:tcW w:w="4814" w:type="dxa"/>
                  <w:tcBorders>
                    <w:top w:val="nil"/>
                    <w:left w:val="single" w:sz="4" w:space="0" w:color="C0C0C0"/>
                    <w:bottom w:val="nil"/>
                  </w:tcBorders>
                  <w:shd w:val="clear" w:color="auto" w:fill="F2F2F2"/>
                </w:tcPr>
                <w:p w14:paraId="47771F55" w14:textId="77777777" w:rsidR="004928B6" w:rsidRPr="00653C0F" w:rsidRDefault="004928B6" w:rsidP="004928B6">
                  <w:pPr>
                    <w:pStyle w:val="TableParagraph"/>
                    <w:rPr>
                      <w:sz w:val="24"/>
                      <w:szCs w:val="24"/>
                    </w:rPr>
                  </w:pPr>
                  <w:r w:rsidRPr="00653C0F">
                    <w:rPr>
                      <w:color w:val="3E3E3E"/>
                      <w:sz w:val="24"/>
                      <w:szCs w:val="24"/>
                    </w:rPr>
                    <w:t>Neighbourhood shops</w:t>
                  </w:r>
                </w:p>
              </w:tc>
              <w:tc>
                <w:tcPr>
                  <w:tcW w:w="4680" w:type="dxa"/>
                  <w:tcBorders>
                    <w:top w:val="nil"/>
                    <w:bottom w:val="nil"/>
                    <w:right w:val="single" w:sz="4" w:space="0" w:color="C0C0C0"/>
                  </w:tcBorders>
                  <w:shd w:val="clear" w:color="auto" w:fill="F2F2F2"/>
                </w:tcPr>
                <w:p w14:paraId="3FF9CD35" w14:textId="77777777" w:rsidR="004928B6" w:rsidRPr="00653C0F" w:rsidRDefault="004928B6" w:rsidP="004928B6">
                  <w:pPr>
                    <w:pStyle w:val="TableParagraph"/>
                    <w:ind w:left="120"/>
                    <w:rPr>
                      <w:sz w:val="24"/>
                      <w:szCs w:val="24"/>
                    </w:rPr>
                  </w:pPr>
                  <w:r w:rsidRPr="00653C0F">
                    <w:rPr>
                      <w:color w:val="3E3E3E"/>
                      <w:sz w:val="24"/>
                      <w:szCs w:val="24"/>
                    </w:rPr>
                    <w:t>1 space per 40m² of gross leasable area</w:t>
                  </w:r>
                </w:p>
              </w:tc>
            </w:tr>
            <w:tr w:rsidR="004928B6" w:rsidRPr="00653C0F" w14:paraId="62015709" w14:textId="77777777" w:rsidTr="00F95C57">
              <w:trPr>
                <w:trHeight w:val="758"/>
              </w:trPr>
              <w:tc>
                <w:tcPr>
                  <w:tcW w:w="4814" w:type="dxa"/>
                  <w:tcBorders>
                    <w:top w:val="nil"/>
                    <w:left w:val="single" w:sz="4" w:space="0" w:color="C0C0C0"/>
                    <w:bottom w:val="single" w:sz="4" w:space="0" w:color="C0C0C0"/>
                  </w:tcBorders>
                </w:tcPr>
                <w:p w14:paraId="1F16429B" w14:textId="77777777" w:rsidR="004928B6" w:rsidRPr="00653C0F" w:rsidRDefault="004928B6" w:rsidP="004928B6">
                  <w:pPr>
                    <w:pStyle w:val="TableParagraph"/>
                    <w:rPr>
                      <w:sz w:val="24"/>
                      <w:szCs w:val="24"/>
                    </w:rPr>
                  </w:pPr>
                  <w:r w:rsidRPr="00653C0F">
                    <w:rPr>
                      <w:color w:val="3E3E3E"/>
                      <w:sz w:val="24"/>
                      <w:szCs w:val="24"/>
                    </w:rPr>
                    <w:t>Places of public worship</w:t>
                  </w:r>
                </w:p>
              </w:tc>
              <w:tc>
                <w:tcPr>
                  <w:tcW w:w="4680" w:type="dxa"/>
                  <w:tcBorders>
                    <w:top w:val="nil"/>
                    <w:bottom w:val="single" w:sz="4" w:space="0" w:color="C0C0C0"/>
                    <w:right w:val="single" w:sz="4" w:space="0" w:color="C0C0C0"/>
                  </w:tcBorders>
                </w:tcPr>
                <w:p w14:paraId="3405EA7C" w14:textId="77777777" w:rsidR="004928B6" w:rsidRPr="00653C0F" w:rsidRDefault="004928B6" w:rsidP="004928B6">
                  <w:pPr>
                    <w:pStyle w:val="TableParagraph"/>
                    <w:spacing w:line="290" w:lineRule="auto"/>
                    <w:ind w:left="120" w:right="228" w:hanging="1"/>
                    <w:rPr>
                      <w:sz w:val="24"/>
                      <w:szCs w:val="24"/>
                    </w:rPr>
                  </w:pPr>
                  <w:r w:rsidRPr="00653C0F">
                    <w:rPr>
                      <w:color w:val="3E3E3E"/>
                      <w:sz w:val="24"/>
                      <w:szCs w:val="24"/>
                    </w:rPr>
                    <w:t>1 space per 2m² of worship floor area or 1 space per 3m² GFA (whichever is greater)</w:t>
                  </w:r>
                </w:p>
              </w:tc>
            </w:tr>
          </w:tbl>
          <w:p w14:paraId="7EB97A9D" w14:textId="77777777" w:rsidR="004928B6" w:rsidRPr="00653C0F" w:rsidRDefault="004928B6" w:rsidP="003C5F7D">
            <w:pPr>
              <w:pStyle w:val="ListParagraph"/>
              <w:widowControl w:val="0"/>
              <w:numPr>
                <w:ilvl w:val="0"/>
                <w:numId w:val="36"/>
              </w:numPr>
              <w:tabs>
                <w:tab w:val="left" w:pos="473"/>
              </w:tabs>
              <w:autoSpaceDE w:val="0"/>
              <w:autoSpaceDN w:val="0"/>
              <w:spacing w:before="93"/>
              <w:ind w:right="712"/>
              <w:contextualSpacing w:val="0"/>
              <w:jc w:val="both"/>
              <w:rPr>
                <w:rFonts w:ascii="Arial" w:hAnsi="Arial" w:cs="Arial"/>
              </w:rPr>
            </w:pPr>
            <w:r w:rsidRPr="00653C0F">
              <w:rPr>
                <w:rFonts w:ascii="Arial" w:hAnsi="Arial" w:cs="Arial"/>
                <w:color w:val="3E3E3E"/>
              </w:rPr>
              <w:t xml:space="preserve">Parking calculations should be rounded up. </w:t>
            </w:r>
            <w:r w:rsidRPr="00653C0F">
              <w:rPr>
                <w:rFonts w:ascii="Arial" w:hAnsi="Arial" w:cs="Arial"/>
                <w:color w:val="3E3E3E"/>
              </w:rPr>
              <w:lastRenderedPageBreak/>
              <w:t>Where there is more than one use on a site or within a development each type is to be calculated separately and rounded up</w:t>
            </w:r>
            <w:r w:rsidRPr="00653C0F">
              <w:rPr>
                <w:rFonts w:ascii="Arial" w:hAnsi="Arial" w:cs="Arial"/>
                <w:color w:val="3E3E3E"/>
                <w:spacing w:val="-14"/>
              </w:rPr>
              <w:t xml:space="preserve"> </w:t>
            </w:r>
            <w:r w:rsidRPr="00653C0F">
              <w:rPr>
                <w:rFonts w:ascii="Arial" w:hAnsi="Arial" w:cs="Arial"/>
                <w:color w:val="3E3E3E"/>
              </w:rPr>
              <w:t>separately.</w:t>
            </w:r>
          </w:p>
          <w:p w14:paraId="2CA1CDB3" w14:textId="77777777" w:rsidR="004928B6" w:rsidRPr="00653C0F" w:rsidRDefault="004928B6" w:rsidP="003C5F7D">
            <w:pPr>
              <w:pStyle w:val="BodyText"/>
              <w:spacing w:before="10"/>
              <w:jc w:val="both"/>
              <w:rPr>
                <w:rFonts w:ascii="Arial" w:hAnsi="Arial" w:cs="Arial"/>
              </w:rPr>
            </w:pPr>
          </w:p>
          <w:p w14:paraId="565D1ED2" w14:textId="77777777" w:rsidR="004928B6" w:rsidRPr="00653C0F" w:rsidRDefault="004928B6" w:rsidP="003C5F7D">
            <w:pPr>
              <w:pStyle w:val="ListParagraph"/>
              <w:widowControl w:val="0"/>
              <w:numPr>
                <w:ilvl w:val="0"/>
                <w:numId w:val="36"/>
              </w:numPr>
              <w:tabs>
                <w:tab w:val="left" w:pos="473"/>
              </w:tabs>
              <w:autoSpaceDE w:val="0"/>
              <w:autoSpaceDN w:val="0"/>
              <w:ind w:right="576"/>
              <w:contextualSpacing w:val="0"/>
              <w:jc w:val="both"/>
              <w:rPr>
                <w:rFonts w:ascii="Arial" w:hAnsi="Arial" w:cs="Arial"/>
              </w:rPr>
            </w:pPr>
            <w:r w:rsidRPr="00653C0F">
              <w:rPr>
                <w:rFonts w:ascii="Arial" w:hAnsi="Arial" w:cs="Arial"/>
                <w:color w:val="3E3E3E"/>
              </w:rPr>
              <w:t>All parking areas must provide for disabled parking in accordance with the provisions of the Building Code of Australia (BCA) and the relevant Australian</w:t>
            </w:r>
            <w:r w:rsidRPr="00653C0F">
              <w:rPr>
                <w:rFonts w:ascii="Arial" w:hAnsi="Arial" w:cs="Arial"/>
                <w:color w:val="3E3E3E"/>
                <w:spacing w:val="-3"/>
              </w:rPr>
              <w:t xml:space="preserve"> </w:t>
            </w:r>
            <w:r w:rsidRPr="00653C0F">
              <w:rPr>
                <w:rFonts w:ascii="Arial" w:hAnsi="Arial" w:cs="Arial"/>
                <w:color w:val="3E3E3E"/>
              </w:rPr>
              <w:t>Standards.</w:t>
            </w:r>
          </w:p>
          <w:p w14:paraId="4D74537A" w14:textId="77777777" w:rsidR="004928B6" w:rsidRPr="00653C0F" w:rsidRDefault="004928B6" w:rsidP="003C5F7D">
            <w:pPr>
              <w:pStyle w:val="BodyText"/>
              <w:spacing w:before="2"/>
              <w:jc w:val="both"/>
              <w:rPr>
                <w:rFonts w:ascii="Arial" w:hAnsi="Arial" w:cs="Arial"/>
              </w:rPr>
            </w:pPr>
          </w:p>
          <w:p w14:paraId="02B34C76" w14:textId="77777777" w:rsidR="004928B6" w:rsidRPr="00653C0F" w:rsidRDefault="004928B6" w:rsidP="003C5F7D">
            <w:pPr>
              <w:pStyle w:val="ListParagraph"/>
              <w:widowControl w:val="0"/>
              <w:numPr>
                <w:ilvl w:val="0"/>
                <w:numId w:val="36"/>
              </w:numPr>
              <w:tabs>
                <w:tab w:val="left" w:pos="473"/>
              </w:tabs>
              <w:autoSpaceDE w:val="0"/>
              <w:autoSpaceDN w:val="0"/>
              <w:ind w:hanging="359"/>
              <w:contextualSpacing w:val="0"/>
              <w:jc w:val="both"/>
              <w:rPr>
                <w:rFonts w:ascii="Arial" w:hAnsi="Arial" w:cs="Arial"/>
              </w:rPr>
            </w:pPr>
            <w:r w:rsidRPr="00653C0F">
              <w:rPr>
                <w:rFonts w:ascii="Arial" w:hAnsi="Arial" w:cs="Arial"/>
                <w:color w:val="3E3E3E"/>
              </w:rPr>
              <w:t>Underground or basement level parking is not</w:t>
            </w:r>
            <w:r w:rsidRPr="00653C0F">
              <w:rPr>
                <w:rFonts w:ascii="Arial" w:hAnsi="Arial" w:cs="Arial"/>
                <w:color w:val="3E3E3E"/>
                <w:spacing w:val="-4"/>
              </w:rPr>
              <w:t xml:space="preserve"> </w:t>
            </w:r>
            <w:r w:rsidRPr="00653C0F">
              <w:rPr>
                <w:rFonts w:ascii="Arial" w:hAnsi="Arial" w:cs="Arial"/>
                <w:color w:val="3E3E3E"/>
              </w:rPr>
              <w:t>permitted.</w:t>
            </w:r>
          </w:p>
          <w:p w14:paraId="3388F5E1" w14:textId="77777777" w:rsidR="004928B6" w:rsidRPr="00653C0F" w:rsidRDefault="004928B6" w:rsidP="003C5F7D">
            <w:pPr>
              <w:pStyle w:val="BodyText"/>
              <w:spacing w:before="10"/>
              <w:jc w:val="both"/>
              <w:rPr>
                <w:rFonts w:ascii="Arial" w:hAnsi="Arial" w:cs="Arial"/>
              </w:rPr>
            </w:pPr>
          </w:p>
          <w:p w14:paraId="284D7642" w14:textId="77777777" w:rsidR="004928B6" w:rsidRPr="00653C0F" w:rsidRDefault="004928B6" w:rsidP="003C5F7D">
            <w:pPr>
              <w:pStyle w:val="ListParagraph"/>
              <w:widowControl w:val="0"/>
              <w:numPr>
                <w:ilvl w:val="0"/>
                <w:numId w:val="36"/>
              </w:numPr>
              <w:tabs>
                <w:tab w:val="left" w:pos="473"/>
              </w:tabs>
              <w:autoSpaceDE w:val="0"/>
              <w:autoSpaceDN w:val="0"/>
              <w:ind w:hanging="359"/>
              <w:contextualSpacing w:val="0"/>
              <w:jc w:val="both"/>
              <w:rPr>
                <w:rFonts w:ascii="Arial" w:hAnsi="Arial" w:cs="Arial"/>
              </w:rPr>
            </w:pPr>
            <w:r w:rsidRPr="00653C0F">
              <w:rPr>
                <w:rFonts w:ascii="Arial" w:hAnsi="Arial" w:cs="Arial"/>
                <w:color w:val="3E3E3E"/>
              </w:rPr>
              <w:t>The use of stack parking is not</w:t>
            </w:r>
            <w:r w:rsidRPr="00653C0F">
              <w:rPr>
                <w:rFonts w:ascii="Arial" w:hAnsi="Arial" w:cs="Arial"/>
                <w:color w:val="3E3E3E"/>
                <w:spacing w:val="-5"/>
              </w:rPr>
              <w:t xml:space="preserve"> </w:t>
            </w:r>
            <w:r w:rsidRPr="00653C0F">
              <w:rPr>
                <w:rFonts w:ascii="Arial" w:hAnsi="Arial" w:cs="Arial"/>
                <w:color w:val="3E3E3E"/>
              </w:rPr>
              <w:t>permitted.</w:t>
            </w:r>
          </w:p>
          <w:p w14:paraId="3EBE9153" w14:textId="77777777" w:rsidR="004928B6" w:rsidRPr="00653C0F" w:rsidRDefault="004928B6" w:rsidP="003C5F7D">
            <w:pPr>
              <w:pStyle w:val="BodyText"/>
              <w:spacing w:before="1"/>
              <w:jc w:val="both"/>
              <w:rPr>
                <w:rFonts w:ascii="Arial" w:hAnsi="Arial" w:cs="Arial"/>
              </w:rPr>
            </w:pPr>
          </w:p>
          <w:p w14:paraId="2FDA04B4" w14:textId="77777777" w:rsidR="004928B6" w:rsidRPr="00653C0F" w:rsidRDefault="004928B6" w:rsidP="003C5F7D">
            <w:pPr>
              <w:pStyle w:val="ListParagraph"/>
              <w:widowControl w:val="0"/>
              <w:numPr>
                <w:ilvl w:val="0"/>
                <w:numId w:val="36"/>
              </w:numPr>
              <w:tabs>
                <w:tab w:val="left" w:pos="474"/>
              </w:tabs>
              <w:autoSpaceDE w:val="0"/>
              <w:autoSpaceDN w:val="0"/>
              <w:ind w:left="473" w:right="230"/>
              <w:contextualSpacing w:val="0"/>
              <w:jc w:val="both"/>
              <w:rPr>
                <w:rFonts w:ascii="Arial" w:hAnsi="Arial" w:cs="Arial"/>
              </w:rPr>
            </w:pPr>
            <w:r w:rsidRPr="00653C0F">
              <w:rPr>
                <w:rFonts w:ascii="Arial" w:hAnsi="Arial" w:cs="Arial"/>
                <w:color w:val="3E3E3E"/>
              </w:rPr>
              <w:t>The number of on-site truck parking spaces provided should be on the basis of 1 space for each vehicle present at any one time, excluding those vehicles in loading docks. Under no circumstances is the parking of trucks on public streets</w:t>
            </w:r>
            <w:r w:rsidRPr="00653C0F">
              <w:rPr>
                <w:rFonts w:ascii="Arial" w:hAnsi="Arial" w:cs="Arial"/>
                <w:color w:val="3E3E3E"/>
                <w:spacing w:val="2"/>
              </w:rPr>
              <w:t xml:space="preserve"> </w:t>
            </w:r>
            <w:r w:rsidRPr="00653C0F">
              <w:rPr>
                <w:rFonts w:ascii="Arial" w:hAnsi="Arial" w:cs="Arial"/>
                <w:color w:val="3E3E3E"/>
              </w:rPr>
              <w:t>acceptable.</w:t>
            </w:r>
          </w:p>
          <w:p w14:paraId="59F34847" w14:textId="77777777" w:rsidR="004928B6" w:rsidRPr="00653C0F" w:rsidRDefault="004928B6" w:rsidP="003C5F7D">
            <w:pPr>
              <w:pStyle w:val="BodyText"/>
              <w:spacing w:before="11"/>
              <w:jc w:val="both"/>
              <w:rPr>
                <w:rFonts w:ascii="Arial" w:hAnsi="Arial" w:cs="Arial"/>
              </w:rPr>
            </w:pPr>
          </w:p>
          <w:p w14:paraId="6528B24B" w14:textId="77777777" w:rsidR="004928B6" w:rsidRPr="00653C0F" w:rsidRDefault="004928B6" w:rsidP="003C5F7D">
            <w:pPr>
              <w:pStyle w:val="ListParagraph"/>
              <w:widowControl w:val="0"/>
              <w:numPr>
                <w:ilvl w:val="0"/>
                <w:numId w:val="36"/>
              </w:numPr>
              <w:tabs>
                <w:tab w:val="left" w:pos="474"/>
              </w:tabs>
              <w:autoSpaceDE w:val="0"/>
              <w:autoSpaceDN w:val="0"/>
              <w:ind w:left="473" w:right="234"/>
              <w:contextualSpacing w:val="0"/>
              <w:jc w:val="both"/>
              <w:rPr>
                <w:rFonts w:ascii="Arial" w:hAnsi="Arial" w:cs="Arial"/>
              </w:rPr>
            </w:pPr>
            <w:r w:rsidRPr="00653C0F">
              <w:rPr>
                <w:rFonts w:ascii="Arial" w:hAnsi="Arial" w:cs="Arial"/>
                <w:color w:val="3E3E3E"/>
              </w:rPr>
              <w:t>All parking areas and access roadways must be provided with a drainage system comprising surface inlet pits. Details of pipe sizes (with calculations) and drainage layouts (including discharge points) must be submitted with future Development Applications.</w:t>
            </w:r>
          </w:p>
          <w:p w14:paraId="6892C755" w14:textId="45E3C2FC" w:rsidR="004928B6" w:rsidRPr="00653C0F" w:rsidRDefault="004928B6" w:rsidP="004928B6">
            <w:pPr>
              <w:jc w:val="both"/>
              <w:rPr>
                <w:rFonts w:ascii="Arial" w:hAnsi="Arial" w:cs="Arial"/>
                <w:b/>
              </w:rPr>
            </w:pPr>
          </w:p>
        </w:tc>
        <w:tc>
          <w:tcPr>
            <w:tcW w:w="3224" w:type="dxa"/>
          </w:tcPr>
          <w:p w14:paraId="2CCC71F3" w14:textId="12B52F68" w:rsidR="00594329" w:rsidRDefault="00594329" w:rsidP="004928B6">
            <w:pPr>
              <w:jc w:val="both"/>
              <w:rPr>
                <w:rFonts w:ascii="Arial" w:hAnsi="Arial" w:cs="Arial"/>
              </w:rPr>
            </w:pPr>
            <w:r>
              <w:rPr>
                <w:rFonts w:ascii="Arial" w:hAnsi="Arial" w:cs="Arial"/>
              </w:rPr>
              <w:lastRenderedPageBreak/>
              <w:t>Yes</w:t>
            </w:r>
          </w:p>
          <w:p w14:paraId="063E4BC0" w14:textId="77777777" w:rsidR="00594329" w:rsidRDefault="00594329" w:rsidP="004928B6">
            <w:pPr>
              <w:jc w:val="both"/>
              <w:rPr>
                <w:rFonts w:ascii="Arial" w:hAnsi="Arial" w:cs="Arial"/>
              </w:rPr>
            </w:pPr>
          </w:p>
          <w:p w14:paraId="1CE95008" w14:textId="77777777" w:rsidR="00594329" w:rsidRPr="00594329" w:rsidRDefault="00594329" w:rsidP="004928B6">
            <w:pPr>
              <w:jc w:val="both"/>
              <w:rPr>
                <w:rFonts w:ascii="Arial" w:hAnsi="Arial" w:cs="Arial"/>
                <w:b/>
              </w:rPr>
            </w:pPr>
            <w:r w:rsidRPr="00594329">
              <w:rPr>
                <w:rFonts w:ascii="Arial" w:hAnsi="Arial" w:cs="Arial"/>
                <w:b/>
              </w:rPr>
              <w:t>Required Spaces</w:t>
            </w:r>
          </w:p>
          <w:p w14:paraId="01AF62C7" w14:textId="77777777" w:rsidR="00594329" w:rsidRDefault="00594329" w:rsidP="004928B6">
            <w:pPr>
              <w:jc w:val="both"/>
              <w:rPr>
                <w:rFonts w:ascii="Arial" w:hAnsi="Arial" w:cs="Arial"/>
              </w:rPr>
            </w:pPr>
          </w:p>
          <w:p w14:paraId="62914911" w14:textId="5C9B8C99" w:rsidR="00594329" w:rsidRDefault="00594329" w:rsidP="004928B6">
            <w:pPr>
              <w:jc w:val="both"/>
              <w:rPr>
                <w:rFonts w:ascii="Arial" w:hAnsi="Arial" w:cs="Arial"/>
              </w:rPr>
            </w:pPr>
            <w:r>
              <w:rPr>
                <w:rFonts w:ascii="Arial" w:hAnsi="Arial" w:cs="Arial"/>
              </w:rPr>
              <w:t>Office – 105 spaces</w:t>
            </w:r>
          </w:p>
          <w:p w14:paraId="4AE343EA" w14:textId="77777777" w:rsidR="00594329" w:rsidRDefault="00594329" w:rsidP="004928B6">
            <w:pPr>
              <w:jc w:val="both"/>
              <w:rPr>
                <w:rFonts w:ascii="Arial" w:hAnsi="Arial" w:cs="Arial"/>
              </w:rPr>
            </w:pPr>
          </w:p>
          <w:p w14:paraId="3D193C6A" w14:textId="1D0BC54A" w:rsidR="00594329" w:rsidRDefault="00594329" w:rsidP="004928B6">
            <w:pPr>
              <w:jc w:val="both"/>
              <w:rPr>
                <w:rFonts w:ascii="Arial" w:hAnsi="Arial" w:cs="Arial"/>
              </w:rPr>
            </w:pPr>
            <w:r>
              <w:rPr>
                <w:rFonts w:ascii="Arial" w:hAnsi="Arial" w:cs="Arial"/>
              </w:rPr>
              <w:t>Warehouse = 105 space</w:t>
            </w:r>
          </w:p>
          <w:p w14:paraId="5514E44F" w14:textId="77777777" w:rsidR="00594329" w:rsidRDefault="00594329" w:rsidP="004928B6">
            <w:pPr>
              <w:jc w:val="both"/>
              <w:rPr>
                <w:rFonts w:ascii="Arial" w:hAnsi="Arial" w:cs="Arial"/>
              </w:rPr>
            </w:pPr>
          </w:p>
          <w:p w14:paraId="0091FC4A" w14:textId="3DB6D60B" w:rsidR="00594329" w:rsidRDefault="00594329" w:rsidP="004928B6">
            <w:pPr>
              <w:jc w:val="both"/>
              <w:rPr>
                <w:rFonts w:ascii="Arial" w:hAnsi="Arial" w:cs="Arial"/>
              </w:rPr>
            </w:pPr>
            <w:r w:rsidRPr="00594329">
              <w:rPr>
                <w:rFonts w:ascii="Arial" w:hAnsi="Arial" w:cs="Arial"/>
                <w:b/>
              </w:rPr>
              <w:t>Total required</w:t>
            </w:r>
            <w:r>
              <w:rPr>
                <w:rFonts w:ascii="Arial" w:hAnsi="Arial" w:cs="Arial"/>
              </w:rPr>
              <w:t xml:space="preserve"> = 210 spaces</w:t>
            </w:r>
          </w:p>
          <w:p w14:paraId="2A3E29C2" w14:textId="77777777" w:rsidR="00594329" w:rsidRDefault="00594329" w:rsidP="004928B6">
            <w:pPr>
              <w:jc w:val="both"/>
              <w:rPr>
                <w:rFonts w:ascii="Arial" w:hAnsi="Arial" w:cs="Arial"/>
              </w:rPr>
            </w:pPr>
          </w:p>
          <w:p w14:paraId="4C4EC4DB" w14:textId="77777777" w:rsidR="00594329" w:rsidRDefault="00594329" w:rsidP="00594329">
            <w:pPr>
              <w:jc w:val="both"/>
              <w:rPr>
                <w:rFonts w:ascii="Arial" w:hAnsi="Arial" w:cs="Arial"/>
                <w:b/>
              </w:rPr>
            </w:pPr>
            <w:r>
              <w:rPr>
                <w:rFonts w:ascii="Arial" w:hAnsi="Arial" w:cs="Arial"/>
                <w:b/>
              </w:rPr>
              <w:t>Proposed</w:t>
            </w:r>
          </w:p>
          <w:p w14:paraId="04E2F402" w14:textId="77777777" w:rsidR="00594329" w:rsidRPr="00594329" w:rsidRDefault="00594329" w:rsidP="00594329">
            <w:pPr>
              <w:jc w:val="both"/>
              <w:rPr>
                <w:rFonts w:ascii="Arial" w:hAnsi="Arial" w:cs="Arial"/>
                <w:b/>
              </w:rPr>
            </w:pPr>
          </w:p>
          <w:p w14:paraId="11B79A2A" w14:textId="77777777" w:rsidR="00594329" w:rsidRDefault="00594329" w:rsidP="00594329">
            <w:pPr>
              <w:jc w:val="both"/>
              <w:rPr>
                <w:rFonts w:ascii="Arial" w:hAnsi="Arial" w:cs="Arial"/>
              </w:rPr>
            </w:pPr>
            <w:r>
              <w:rPr>
                <w:rFonts w:ascii="Arial" w:hAnsi="Arial" w:cs="Arial"/>
              </w:rPr>
              <w:t>Warehouse 1 &amp; Masonry Plant – 120 spaces</w:t>
            </w:r>
          </w:p>
          <w:p w14:paraId="4BA201E4" w14:textId="77777777" w:rsidR="00594329" w:rsidRDefault="00594329" w:rsidP="00594329">
            <w:pPr>
              <w:jc w:val="both"/>
              <w:rPr>
                <w:rFonts w:ascii="Arial" w:hAnsi="Arial" w:cs="Arial"/>
              </w:rPr>
            </w:pPr>
          </w:p>
          <w:p w14:paraId="212F705B" w14:textId="77777777" w:rsidR="00594329" w:rsidRDefault="00594329" w:rsidP="00594329">
            <w:pPr>
              <w:jc w:val="both"/>
              <w:rPr>
                <w:rFonts w:ascii="Arial" w:hAnsi="Arial" w:cs="Arial"/>
              </w:rPr>
            </w:pPr>
            <w:r>
              <w:rPr>
                <w:rFonts w:ascii="Arial" w:hAnsi="Arial" w:cs="Arial"/>
              </w:rPr>
              <w:t>Warehouse 2 – 28 Spaces</w:t>
            </w:r>
          </w:p>
          <w:p w14:paraId="33F61572" w14:textId="77777777" w:rsidR="00594329" w:rsidRDefault="00594329" w:rsidP="00594329">
            <w:pPr>
              <w:jc w:val="both"/>
              <w:rPr>
                <w:rFonts w:ascii="Arial" w:hAnsi="Arial" w:cs="Arial"/>
              </w:rPr>
            </w:pPr>
          </w:p>
          <w:p w14:paraId="02A18DB6" w14:textId="77777777" w:rsidR="00594329" w:rsidRDefault="00594329" w:rsidP="00594329">
            <w:pPr>
              <w:jc w:val="both"/>
              <w:rPr>
                <w:rFonts w:ascii="Arial" w:hAnsi="Arial" w:cs="Arial"/>
              </w:rPr>
            </w:pPr>
            <w:r>
              <w:rPr>
                <w:rFonts w:ascii="Arial" w:hAnsi="Arial" w:cs="Arial"/>
              </w:rPr>
              <w:t>Warehouse 3A – 24 spaces</w:t>
            </w:r>
          </w:p>
          <w:p w14:paraId="0AC623B0" w14:textId="77777777" w:rsidR="00594329" w:rsidRDefault="00594329" w:rsidP="00594329">
            <w:pPr>
              <w:jc w:val="both"/>
              <w:rPr>
                <w:rFonts w:ascii="Arial" w:hAnsi="Arial" w:cs="Arial"/>
              </w:rPr>
            </w:pPr>
          </w:p>
          <w:p w14:paraId="6E53BCA0" w14:textId="77777777" w:rsidR="00594329" w:rsidRDefault="00594329" w:rsidP="00594329">
            <w:pPr>
              <w:jc w:val="both"/>
              <w:rPr>
                <w:rFonts w:ascii="Arial" w:hAnsi="Arial" w:cs="Arial"/>
              </w:rPr>
            </w:pPr>
            <w:r>
              <w:rPr>
                <w:rFonts w:ascii="Arial" w:hAnsi="Arial" w:cs="Arial"/>
              </w:rPr>
              <w:t>Warehouse 3B – 24 spaces</w:t>
            </w:r>
          </w:p>
          <w:p w14:paraId="1D7844F9" w14:textId="77777777" w:rsidR="00594329" w:rsidRDefault="00594329" w:rsidP="00594329">
            <w:pPr>
              <w:jc w:val="both"/>
              <w:rPr>
                <w:rFonts w:ascii="Arial" w:hAnsi="Arial" w:cs="Arial"/>
              </w:rPr>
            </w:pPr>
          </w:p>
          <w:p w14:paraId="29FABC94" w14:textId="77777777" w:rsidR="00594329" w:rsidRDefault="00594329" w:rsidP="00594329">
            <w:pPr>
              <w:jc w:val="both"/>
              <w:rPr>
                <w:rFonts w:ascii="Arial" w:hAnsi="Arial" w:cs="Arial"/>
              </w:rPr>
            </w:pPr>
            <w:r>
              <w:rPr>
                <w:rFonts w:ascii="Arial" w:hAnsi="Arial" w:cs="Arial"/>
              </w:rPr>
              <w:t>Warehouse 4 – 69 spaces</w:t>
            </w:r>
          </w:p>
          <w:p w14:paraId="1321557B" w14:textId="77777777" w:rsidR="00594329" w:rsidRDefault="00594329" w:rsidP="00594329">
            <w:pPr>
              <w:jc w:val="both"/>
              <w:rPr>
                <w:rFonts w:ascii="Arial" w:hAnsi="Arial" w:cs="Arial"/>
              </w:rPr>
            </w:pPr>
          </w:p>
          <w:p w14:paraId="00D90FC0" w14:textId="77777777" w:rsidR="00594329" w:rsidRDefault="00594329" w:rsidP="00594329">
            <w:pPr>
              <w:jc w:val="both"/>
              <w:rPr>
                <w:rFonts w:ascii="Arial" w:hAnsi="Arial" w:cs="Arial"/>
              </w:rPr>
            </w:pPr>
            <w:r>
              <w:rPr>
                <w:rFonts w:ascii="Arial" w:hAnsi="Arial" w:cs="Arial"/>
              </w:rPr>
              <w:t>Total – 265 spaces.</w:t>
            </w:r>
          </w:p>
          <w:p w14:paraId="594011C5" w14:textId="6EDC310B" w:rsidR="00594329" w:rsidRDefault="00594329" w:rsidP="004928B6">
            <w:pPr>
              <w:jc w:val="both"/>
              <w:rPr>
                <w:rFonts w:ascii="Arial" w:hAnsi="Arial" w:cs="Arial"/>
              </w:rPr>
            </w:pPr>
          </w:p>
          <w:p w14:paraId="77326A01" w14:textId="44281314" w:rsidR="00594329" w:rsidRDefault="00594329" w:rsidP="00594329">
            <w:pPr>
              <w:jc w:val="both"/>
              <w:rPr>
                <w:rFonts w:ascii="Arial" w:hAnsi="Arial" w:cs="Arial"/>
              </w:rPr>
            </w:pPr>
            <w:r>
              <w:rPr>
                <w:rFonts w:ascii="Arial" w:hAnsi="Arial" w:cs="Arial"/>
                <w:b/>
              </w:rPr>
              <w:t xml:space="preserve">Total </w:t>
            </w:r>
            <w:r w:rsidR="003C5F7D" w:rsidRPr="00594329">
              <w:rPr>
                <w:rFonts w:ascii="Arial" w:hAnsi="Arial" w:cs="Arial"/>
                <w:b/>
              </w:rPr>
              <w:t>Car parking</w:t>
            </w:r>
            <w:r w:rsidRPr="00594329">
              <w:rPr>
                <w:rFonts w:ascii="Arial" w:hAnsi="Arial" w:cs="Arial"/>
                <w:b/>
              </w:rPr>
              <w:t xml:space="preserve"> Ratio:</w:t>
            </w:r>
            <w:r>
              <w:rPr>
                <w:rFonts w:ascii="Arial" w:hAnsi="Arial" w:cs="Arial"/>
              </w:rPr>
              <w:t xml:space="preserve"> </w:t>
            </w:r>
          </w:p>
          <w:p w14:paraId="7154CE5E" w14:textId="77777777" w:rsidR="00594329" w:rsidRDefault="00594329" w:rsidP="00594329">
            <w:pPr>
              <w:jc w:val="both"/>
              <w:rPr>
                <w:rFonts w:ascii="Arial" w:hAnsi="Arial" w:cs="Arial"/>
              </w:rPr>
            </w:pPr>
          </w:p>
          <w:p w14:paraId="329991EE" w14:textId="5D05B1AE" w:rsidR="00594329" w:rsidRDefault="00594329" w:rsidP="00594329">
            <w:pPr>
              <w:jc w:val="both"/>
              <w:rPr>
                <w:rFonts w:ascii="Arial" w:hAnsi="Arial" w:cs="Arial"/>
              </w:rPr>
            </w:pPr>
            <w:r>
              <w:rPr>
                <w:rFonts w:ascii="Arial" w:hAnsi="Arial" w:cs="Arial"/>
              </w:rPr>
              <w:t>1 to 135 sqm</w:t>
            </w:r>
          </w:p>
          <w:p w14:paraId="48803532" w14:textId="77777777" w:rsidR="00594329" w:rsidRDefault="00594329" w:rsidP="00594329">
            <w:pPr>
              <w:jc w:val="both"/>
              <w:rPr>
                <w:rFonts w:ascii="Arial" w:hAnsi="Arial" w:cs="Arial"/>
              </w:rPr>
            </w:pPr>
          </w:p>
          <w:p w14:paraId="61F5F952" w14:textId="0F20A3EE" w:rsidR="00594329" w:rsidRPr="00653C0F" w:rsidRDefault="00594329" w:rsidP="00594329">
            <w:pPr>
              <w:jc w:val="both"/>
              <w:rPr>
                <w:rFonts w:ascii="Arial" w:hAnsi="Arial" w:cs="Arial"/>
              </w:rPr>
            </w:pPr>
          </w:p>
        </w:tc>
      </w:tr>
      <w:tr w:rsidR="004928B6" w:rsidRPr="00653C0F" w14:paraId="472E9FB0" w14:textId="77777777" w:rsidTr="004928B6">
        <w:tc>
          <w:tcPr>
            <w:tcW w:w="6323" w:type="dxa"/>
          </w:tcPr>
          <w:p w14:paraId="7B5C00FC" w14:textId="6177A3F0" w:rsidR="004928B6" w:rsidRPr="00653C0F" w:rsidRDefault="004928B6" w:rsidP="004928B6">
            <w:pPr>
              <w:jc w:val="both"/>
              <w:rPr>
                <w:rFonts w:ascii="Arial" w:hAnsi="Arial" w:cs="Arial"/>
                <w:b/>
              </w:rPr>
            </w:pPr>
            <w:r w:rsidRPr="00653C0F">
              <w:rPr>
                <w:rFonts w:ascii="Arial" w:hAnsi="Arial" w:cs="Arial"/>
                <w:b/>
              </w:rPr>
              <w:lastRenderedPageBreak/>
              <w:t>3.5  Public Transport</w:t>
            </w:r>
          </w:p>
          <w:p w14:paraId="45D91B35" w14:textId="2478019E" w:rsidR="004928B6" w:rsidRPr="00653C0F" w:rsidRDefault="004928B6" w:rsidP="004928B6">
            <w:pPr>
              <w:jc w:val="both"/>
              <w:rPr>
                <w:rFonts w:ascii="Arial" w:hAnsi="Arial" w:cs="Arial"/>
                <w:b/>
              </w:rPr>
            </w:pPr>
          </w:p>
          <w:p w14:paraId="17FAC2F5" w14:textId="23CBEADE" w:rsidR="004928B6" w:rsidRPr="003C5F7D" w:rsidRDefault="004928B6" w:rsidP="003C5F7D">
            <w:pPr>
              <w:pStyle w:val="ListParagraph"/>
              <w:widowControl w:val="0"/>
              <w:numPr>
                <w:ilvl w:val="0"/>
                <w:numId w:val="37"/>
              </w:numPr>
              <w:tabs>
                <w:tab w:val="left" w:pos="473"/>
              </w:tabs>
              <w:autoSpaceDE w:val="0"/>
              <w:autoSpaceDN w:val="0"/>
              <w:spacing w:before="58"/>
              <w:ind w:right="500"/>
              <w:contextualSpacing w:val="0"/>
              <w:rPr>
                <w:rFonts w:ascii="Arial" w:hAnsi="Arial" w:cs="Arial"/>
              </w:rPr>
            </w:pPr>
            <w:r w:rsidRPr="00653C0F">
              <w:rPr>
                <w:rFonts w:ascii="Arial" w:hAnsi="Arial" w:cs="Arial"/>
                <w:color w:val="3E3E3E"/>
              </w:rPr>
              <w:t>Bus stop locations should be provided in close proximity to the intersection(s) of Old Wallgrove Road and planned Estate Roads to reduce walking</w:t>
            </w:r>
            <w:r w:rsidRPr="00653C0F">
              <w:rPr>
                <w:rFonts w:ascii="Arial" w:hAnsi="Arial" w:cs="Arial"/>
                <w:color w:val="3E3E3E"/>
                <w:spacing w:val="3"/>
              </w:rPr>
              <w:t xml:space="preserve"> </w:t>
            </w:r>
            <w:r w:rsidRPr="00653C0F">
              <w:rPr>
                <w:rFonts w:ascii="Arial" w:hAnsi="Arial" w:cs="Arial"/>
                <w:color w:val="3E3E3E"/>
              </w:rPr>
              <w:t>distances.</w:t>
            </w:r>
          </w:p>
          <w:p w14:paraId="60FE0476" w14:textId="77777777" w:rsidR="003C5F7D" w:rsidRPr="003C5F7D" w:rsidRDefault="003C5F7D" w:rsidP="003C5F7D">
            <w:pPr>
              <w:pStyle w:val="ListParagraph"/>
              <w:widowControl w:val="0"/>
              <w:tabs>
                <w:tab w:val="left" w:pos="473"/>
              </w:tabs>
              <w:autoSpaceDE w:val="0"/>
              <w:autoSpaceDN w:val="0"/>
              <w:spacing w:before="58"/>
              <w:ind w:left="472" w:right="500"/>
              <w:contextualSpacing w:val="0"/>
              <w:rPr>
                <w:rFonts w:ascii="Arial" w:hAnsi="Arial" w:cs="Arial"/>
              </w:rPr>
            </w:pPr>
          </w:p>
          <w:p w14:paraId="0A15E5FB" w14:textId="77777777" w:rsidR="004928B6" w:rsidRPr="00653C0F" w:rsidRDefault="004928B6" w:rsidP="004928B6">
            <w:pPr>
              <w:pStyle w:val="ListParagraph"/>
              <w:widowControl w:val="0"/>
              <w:numPr>
                <w:ilvl w:val="0"/>
                <w:numId w:val="37"/>
              </w:numPr>
              <w:tabs>
                <w:tab w:val="left" w:pos="473"/>
              </w:tabs>
              <w:autoSpaceDE w:val="0"/>
              <w:autoSpaceDN w:val="0"/>
              <w:contextualSpacing w:val="0"/>
              <w:rPr>
                <w:rFonts w:ascii="Arial" w:hAnsi="Arial" w:cs="Arial"/>
              </w:rPr>
            </w:pPr>
            <w:r w:rsidRPr="00653C0F">
              <w:rPr>
                <w:rFonts w:ascii="Arial" w:hAnsi="Arial" w:cs="Arial"/>
                <w:color w:val="3E3E3E"/>
              </w:rPr>
              <w:t>Bus stops should be designed to provide suitable shelter and</w:t>
            </w:r>
            <w:r w:rsidRPr="00653C0F">
              <w:rPr>
                <w:rFonts w:ascii="Arial" w:hAnsi="Arial" w:cs="Arial"/>
                <w:color w:val="3E3E3E"/>
                <w:spacing w:val="-9"/>
              </w:rPr>
              <w:t xml:space="preserve"> </w:t>
            </w:r>
            <w:r w:rsidRPr="00653C0F">
              <w:rPr>
                <w:rFonts w:ascii="Arial" w:hAnsi="Arial" w:cs="Arial"/>
                <w:color w:val="3E3E3E"/>
              </w:rPr>
              <w:t>seating.</w:t>
            </w:r>
          </w:p>
          <w:p w14:paraId="052491C6" w14:textId="77777777" w:rsidR="004928B6" w:rsidRPr="00653C0F" w:rsidRDefault="004928B6" w:rsidP="004928B6">
            <w:pPr>
              <w:pStyle w:val="BodyText"/>
              <w:spacing w:before="1"/>
              <w:rPr>
                <w:rFonts w:ascii="Arial" w:hAnsi="Arial" w:cs="Arial"/>
              </w:rPr>
            </w:pPr>
          </w:p>
          <w:p w14:paraId="66F90642" w14:textId="77777777" w:rsidR="004928B6" w:rsidRPr="00653C0F" w:rsidRDefault="004928B6" w:rsidP="004928B6">
            <w:pPr>
              <w:pStyle w:val="ListParagraph"/>
              <w:widowControl w:val="0"/>
              <w:numPr>
                <w:ilvl w:val="0"/>
                <w:numId w:val="37"/>
              </w:numPr>
              <w:tabs>
                <w:tab w:val="left" w:pos="473"/>
              </w:tabs>
              <w:autoSpaceDE w:val="0"/>
              <w:autoSpaceDN w:val="0"/>
              <w:ind w:right="493"/>
              <w:contextualSpacing w:val="0"/>
              <w:rPr>
                <w:rFonts w:ascii="Arial" w:hAnsi="Arial" w:cs="Arial"/>
              </w:rPr>
            </w:pPr>
            <w:r w:rsidRPr="00653C0F">
              <w:rPr>
                <w:rFonts w:ascii="Arial" w:hAnsi="Arial" w:cs="Arial"/>
                <w:color w:val="3E3E3E"/>
              </w:rPr>
              <w:t>Consideration is to be given to implementation of a Workplace Travel Plan to encourage non-car transport and increase public transport usage. This is to be done at such a time that the necessary infrastructure</w:t>
            </w:r>
            <w:r w:rsidRPr="00653C0F">
              <w:rPr>
                <w:rFonts w:ascii="Arial" w:hAnsi="Arial" w:cs="Arial"/>
                <w:color w:val="3E3E3E"/>
                <w:spacing w:val="-4"/>
              </w:rPr>
              <w:t xml:space="preserve"> </w:t>
            </w:r>
            <w:r w:rsidRPr="00653C0F">
              <w:rPr>
                <w:rFonts w:ascii="Arial" w:hAnsi="Arial" w:cs="Arial"/>
                <w:color w:val="3E3E3E"/>
              </w:rPr>
              <w:t>is</w:t>
            </w:r>
            <w:r w:rsidRPr="00653C0F">
              <w:rPr>
                <w:rFonts w:ascii="Arial" w:hAnsi="Arial" w:cs="Arial"/>
                <w:color w:val="3E3E3E"/>
                <w:spacing w:val="-2"/>
              </w:rPr>
              <w:t xml:space="preserve"> </w:t>
            </w:r>
            <w:r w:rsidRPr="00653C0F">
              <w:rPr>
                <w:rFonts w:ascii="Arial" w:hAnsi="Arial" w:cs="Arial"/>
                <w:color w:val="3E3E3E"/>
              </w:rPr>
              <w:t>in</w:t>
            </w:r>
            <w:r w:rsidRPr="00653C0F">
              <w:rPr>
                <w:rFonts w:ascii="Arial" w:hAnsi="Arial" w:cs="Arial"/>
                <w:color w:val="3E3E3E"/>
                <w:spacing w:val="-3"/>
              </w:rPr>
              <w:t xml:space="preserve"> </w:t>
            </w:r>
            <w:r w:rsidRPr="00653C0F">
              <w:rPr>
                <w:rFonts w:ascii="Arial" w:hAnsi="Arial" w:cs="Arial"/>
                <w:color w:val="3E3E3E"/>
              </w:rPr>
              <w:t>place</w:t>
            </w:r>
            <w:r w:rsidRPr="00653C0F">
              <w:rPr>
                <w:rFonts w:ascii="Arial" w:hAnsi="Arial" w:cs="Arial"/>
                <w:color w:val="3E3E3E"/>
                <w:spacing w:val="-3"/>
              </w:rPr>
              <w:t xml:space="preserve"> </w:t>
            </w:r>
            <w:r w:rsidRPr="00653C0F">
              <w:rPr>
                <w:rFonts w:ascii="Arial" w:hAnsi="Arial" w:cs="Arial"/>
                <w:color w:val="3E3E3E"/>
              </w:rPr>
              <w:t>for</w:t>
            </w:r>
            <w:r w:rsidRPr="00653C0F">
              <w:rPr>
                <w:rFonts w:ascii="Arial" w:hAnsi="Arial" w:cs="Arial"/>
                <w:color w:val="3E3E3E"/>
                <w:spacing w:val="-3"/>
              </w:rPr>
              <w:t xml:space="preserve"> </w:t>
            </w:r>
            <w:r w:rsidRPr="00653C0F">
              <w:rPr>
                <w:rFonts w:ascii="Arial" w:hAnsi="Arial" w:cs="Arial"/>
                <w:color w:val="3E3E3E"/>
              </w:rPr>
              <w:t>the</w:t>
            </w:r>
            <w:r w:rsidRPr="00653C0F">
              <w:rPr>
                <w:rFonts w:ascii="Arial" w:hAnsi="Arial" w:cs="Arial"/>
                <w:color w:val="3E3E3E"/>
                <w:spacing w:val="-3"/>
              </w:rPr>
              <w:t xml:space="preserve"> </w:t>
            </w:r>
            <w:r w:rsidRPr="00653C0F">
              <w:rPr>
                <w:rFonts w:ascii="Arial" w:hAnsi="Arial" w:cs="Arial"/>
                <w:color w:val="3E3E3E"/>
              </w:rPr>
              <w:t>Workplace</w:t>
            </w:r>
            <w:r w:rsidRPr="00653C0F">
              <w:rPr>
                <w:rFonts w:ascii="Arial" w:hAnsi="Arial" w:cs="Arial"/>
                <w:color w:val="3E3E3E"/>
                <w:spacing w:val="-3"/>
              </w:rPr>
              <w:t xml:space="preserve"> </w:t>
            </w:r>
            <w:r w:rsidRPr="00653C0F">
              <w:rPr>
                <w:rFonts w:ascii="Arial" w:hAnsi="Arial" w:cs="Arial"/>
                <w:color w:val="3E3E3E"/>
              </w:rPr>
              <w:t>Travel</w:t>
            </w:r>
            <w:r w:rsidRPr="00653C0F">
              <w:rPr>
                <w:rFonts w:ascii="Arial" w:hAnsi="Arial" w:cs="Arial"/>
                <w:color w:val="3E3E3E"/>
                <w:spacing w:val="-3"/>
              </w:rPr>
              <w:t xml:space="preserve"> </w:t>
            </w:r>
            <w:r w:rsidRPr="00653C0F">
              <w:rPr>
                <w:rFonts w:ascii="Arial" w:hAnsi="Arial" w:cs="Arial"/>
                <w:color w:val="3E3E3E"/>
              </w:rPr>
              <w:t>Plan</w:t>
            </w:r>
            <w:r w:rsidRPr="00653C0F">
              <w:rPr>
                <w:rFonts w:ascii="Arial" w:hAnsi="Arial" w:cs="Arial"/>
                <w:color w:val="3E3E3E"/>
                <w:spacing w:val="-1"/>
              </w:rPr>
              <w:t xml:space="preserve"> </w:t>
            </w:r>
            <w:r w:rsidRPr="00653C0F">
              <w:rPr>
                <w:rFonts w:ascii="Arial" w:hAnsi="Arial" w:cs="Arial"/>
                <w:color w:val="3E3E3E"/>
              </w:rPr>
              <w:t>to</w:t>
            </w:r>
            <w:r w:rsidRPr="00653C0F">
              <w:rPr>
                <w:rFonts w:ascii="Arial" w:hAnsi="Arial" w:cs="Arial"/>
                <w:color w:val="3E3E3E"/>
                <w:spacing w:val="-3"/>
              </w:rPr>
              <w:t xml:space="preserve"> </w:t>
            </w:r>
            <w:r w:rsidRPr="00653C0F">
              <w:rPr>
                <w:rFonts w:ascii="Arial" w:hAnsi="Arial" w:cs="Arial"/>
                <w:color w:val="3E3E3E"/>
              </w:rPr>
              <w:t>be</w:t>
            </w:r>
            <w:r w:rsidRPr="00653C0F">
              <w:rPr>
                <w:rFonts w:ascii="Arial" w:hAnsi="Arial" w:cs="Arial"/>
                <w:color w:val="3E3E3E"/>
                <w:spacing w:val="-3"/>
              </w:rPr>
              <w:t xml:space="preserve"> </w:t>
            </w:r>
            <w:r w:rsidRPr="00653C0F">
              <w:rPr>
                <w:rFonts w:ascii="Arial" w:hAnsi="Arial" w:cs="Arial"/>
                <w:color w:val="3E3E3E"/>
              </w:rPr>
              <w:t>successful</w:t>
            </w:r>
            <w:r w:rsidRPr="00653C0F">
              <w:rPr>
                <w:rFonts w:ascii="Arial" w:hAnsi="Arial" w:cs="Arial"/>
                <w:color w:val="3E3E3E"/>
                <w:spacing w:val="-3"/>
              </w:rPr>
              <w:t xml:space="preserve"> </w:t>
            </w:r>
            <w:r w:rsidRPr="00653C0F">
              <w:rPr>
                <w:rFonts w:ascii="Arial" w:hAnsi="Arial" w:cs="Arial"/>
                <w:color w:val="3E3E3E"/>
              </w:rPr>
              <w:t>(i.e.</w:t>
            </w:r>
            <w:r w:rsidRPr="00653C0F">
              <w:rPr>
                <w:rFonts w:ascii="Arial" w:hAnsi="Arial" w:cs="Arial"/>
                <w:color w:val="3E3E3E"/>
                <w:spacing w:val="-3"/>
              </w:rPr>
              <w:t xml:space="preserve"> </w:t>
            </w:r>
            <w:r w:rsidRPr="00653C0F">
              <w:rPr>
                <w:rFonts w:ascii="Arial" w:hAnsi="Arial" w:cs="Arial"/>
                <w:color w:val="3E3E3E"/>
              </w:rPr>
              <w:t>public</w:t>
            </w:r>
            <w:r w:rsidRPr="00653C0F">
              <w:rPr>
                <w:rFonts w:ascii="Arial" w:hAnsi="Arial" w:cs="Arial"/>
                <w:color w:val="3E3E3E"/>
                <w:spacing w:val="-2"/>
              </w:rPr>
              <w:t xml:space="preserve"> </w:t>
            </w:r>
            <w:r w:rsidRPr="00653C0F">
              <w:rPr>
                <w:rFonts w:ascii="Arial" w:hAnsi="Arial" w:cs="Arial"/>
                <w:color w:val="3E3E3E"/>
              </w:rPr>
              <w:t>transport</w:t>
            </w:r>
            <w:r w:rsidRPr="00653C0F">
              <w:rPr>
                <w:rFonts w:ascii="Arial" w:hAnsi="Arial" w:cs="Arial"/>
                <w:color w:val="3E3E3E"/>
                <w:spacing w:val="-3"/>
              </w:rPr>
              <w:t xml:space="preserve"> </w:t>
            </w:r>
            <w:r w:rsidRPr="00653C0F">
              <w:rPr>
                <w:rFonts w:ascii="Arial" w:hAnsi="Arial" w:cs="Arial"/>
                <w:color w:val="3E3E3E"/>
              </w:rPr>
              <w:t>links</w:t>
            </w:r>
            <w:r w:rsidRPr="00653C0F">
              <w:rPr>
                <w:rFonts w:ascii="Arial" w:hAnsi="Arial" w:cs="Arial"/>
                <w:color w:val="3E3E3E"/>
                <w:spacing w:val="-3"/>
              </w:rPr>
              <w:t xml:space="preserve"> </w:t>
            </w:r>
            <w:r w:rsidRPr="00653C0F">
              <w:rPr>
                <w:rFonts w:ascii="Arial" w:hAnsi="Arial" w:cs="Arial"/>
                <w:color w:val="3E3E3E"/>
              </w:rPr>
              <w:t>are improved to the broader</w:t>
            </w:r>
            <w:r w:rsidRPr="00653C0F">
              <w:rPr>
                <w:rFonts w:ascii="Arial" w:hAnsi="Arial" w:cs="Arial"/>
                <w:color w:val="3E3E3E"/>
                <w:spacing w:val="-2"/>
              </w:rPr>
              <w:t xml:space="preserve"> </w:t>
            </w:r>
            <w:r w:rsidRPr="00653C0F">
              <w:rPr>
                <w:rFonts w:ascii="Arial" w:hAnsi="Arial" w:cs="Arial"/>
                <w:color w:val="3E3E3E"/>
              </w:rPr>
              <w:t>area).</w:t>
            </w:r>
          </w:p>
          <w:p w14:paraId="2AE2C18C" w14:textId="77777777" w:rsidR="004928B6" w:rsidRPr="00653C0F" w:rsidRDefault="004928B6" w:rsidP="004928B6">
            <w:pPr>
              <w:jc w:val="both"/>
              <w:rPr>
                <w:rFonts w:ascii="Arial" w:hAnsi="Arial" w:cs="Arial"/>
                <w:b/>
              </w:rPr>
            </w:pPr>
          </w:p>
          <w:p w14:paraId="07182F15" w14:textId="77777777" w:rsidR="004928B6" w:rsidRPr="00653C0F" w:rsidRDefault="004928B6" w:rsidP="004928B6">
            <w:pPr>
              <w:jc w:val="both"/>
              <w:rPr>
                <w:rFonts w:ascii="Arial" w:hAnsi="Arial" w:cs="Arial"/>
                <w:b/>
              </w:rPr>
            </w:pPr>
          </w:p>
        </w:tc>
        <w:tc>
          <w:tcPr>
            <w:tcW w:w="3224" w:type="dxa"/>
          </w:tcPr>
          <w:p w14:paraId="45D2E882" w14:textId="3A8590FC" w:rsidR="004928B6" w:rsidRPr="00653C0F" w:rsidRDefault="003C5F7D" w:rsidP="003C5F7D">
            <w:pPr>
              <w:jc w:val="both"/>
              <w:rPr>
                <w:rFonts w:ascii="Arial" w:hAnsi="Arial" w:cs="Arial"/>
              </w:rPr>
            </w:pPr>
            <w:r>
              <w:rPr>
                <w:rFonts w:ascii="Arial" w:hAnsi="Arial" w:cs="Arial"/>
              </w:rPr>
              <w:lastRenderedPageBreak/>
              <w:t>At present, there are very limited bus services operating within the vicinity of the site. However, it is anticipated that bus services will be established in the future stages of the Oakdale East Development as demand increases. Given that bus services have not been implemented and the overall Austral Brick Site is anticipated to</w:t>
            </w:r>
            <w:r w:rsidR="00285342">
              <w:rPr>
                <w:rFonts w:ascii="Arial" w:hAnsi="Arial" w:cs="Arial"/>
              </w:rPr>
              <w:t xml:space="preserve"> be</w:t>
            </w:r>
            <w:r>
              <w:rPr>
                <w:rFonts w:ascii="Arial" w:hAnsi="Arial" w:cs="Arial"/>
              </w:rPr>
              <w:t xml:space="preserve"> developed over time, it is considered more appropriate to encourage active transport and provide End of Trip Facilities rather than installing bus stops in this instance.</w:t>
            </w:r>
          </w:p>
        </w:tc>
      </w:tr>
      <w:tr w:rsidR="004928B6" w:rsidRPr="00653C0F" w14:paraId="013E196C" w14:textId="77777777" w:rsidTr="004928B6">
        <w:tc>
          <w:tcPr>
            <w:tcW w:w="6323" w:type="dxa"/>
          </w:tcPr>
          <w:p w14:paraId="5C55B55D" w14:textId="5278528E" w:rsidR="004928B6" w:rsidRPr="00653C0F" w:rsidRDefault="004928B6" w:rsidP="004928B6">
            <w:pPr>
              <w:jc w:val="both"/>
              <w:rPr>
                <w:rFonts w:ascii="Arial" w:hAnsi="Arial" w:cs="Arial"/>
                <w:b/>
              </w:rPr>
            </w:pPr>
            <w:r w:rsidRPr="00653C0F">
              <w:rPr>
                <w:rFonts w:ascii="Arial" w:hAnsi="Arial" w:cs="Arial"/>
                <w:b/>
              </w:rPr>
              <w:lastRenderedPageBreak/>
              <w:t>4.1   Flood Management</w:t>
            </w:r>
          </w:p>
          <w:p w14:paraId="6D0405F2" w14:textId="77777777" w:rsidR="004928B6" w:rsidRPr="00653C0F" w:rsidRDefault="004928B6" w:rsidP="004928B6">
            <w:pPr>
              <w:jc w:val="both"/>
              <w:rPr>
                <w:rFonts w:ascii="Arial" w:hAnsi="Arial" w:cs="Arial"/>
                <w:b/>
              </w:rPr>
            </w:pPr>
          </w:p>
          <w:p w14:paraId="36442787" w14:textId="77777777" w:rsidR="004928B6" w:rsidRPr="00653C0F" w:rsidRDefault="004928B6" w:rsidP="004928B6">
            <w:pPr>
              <w:pStyle w:val="ListParagraph"/>
              <w:widowControl w:val="0"/>
              <w:numPr>
                <w:ilvl w:val="0"/>
                <w:numId w:val="38"/>
              </w:numPr>
              <w:tabs>
                <w:tab w:val="left" w:pos="473"/>
              </w:tabs>
              <w:autoSpaceDE w:val="0"/>
              <w:autoSpaceDN w:val="0"/>
              <w:spacing w:before="58"/>
              <w:ind w:right="199"/>
              <w:contextualSpacing w:val="0"/>
              <w:rPr>
                <w:rFonts w:ascii="Arial" w:hAnsi="Arial" w:cs="Arial"/>
              </w:rPr>
            </w:pPr>
            <w:r w:rsidRPr="00653C0F">
              <w:rPr>
                <w:rFonts w:ascii="Arial" w:hAnsi="Arial" w:cs="Arial"/>
                <w:color w:val="3E3E3E"/>
              </w:rPr>
              <w:t xml:space="preserve">Where development occurs on land identified in the flood maps contained on Council’s website as being flood affected, a proposal will be required to consider the relevant controls contained within the Fairfield City Council Development Control Plan, Chapter 11 </w:t>
            </w:r>
            <w:r w:rsidRPr="00653C0F">
              <w:rPr>
                <w:rFonts w:ascii="Arial" w:hAnsi="Arial" w:cs="Arial"/>
                <w:i/>
                <w:color w:val="3E3E3E"/>
              </w:rPr>
              <w:t xml:space="preserve">Flood Risk Management Controls </w:t>
            </w:r>
            <w:r w:rsidRPr="00653C0F">
              <w:rPr>
                <w:rFonts w:ascii="Arial" w:hAnsi="Arial" w:cs="Arial"/>
                <w:color w:val="3E3E3E"/>
              </w:rPr>
              <w:t>and Schedule</w:t>
            </w:r>
            <w:r w:rsidRPr="00653C0F">
              <w:rPr>
                <w:rFonts w:ascii="Arial" w:hAnsi="Arial" w:cs="Arial"/>
                <w:color w:val="3E3E3E"/>
                <w:spacing w:val="-34"/>
              </w:rPr>
              <w:t xml:space="preserve"> </w:t>
            </w:r>
            <w:r w:rsidRPr="00653C0F">
              <w:rPr>
                <w:rFonts w:ascii="Arial" w:hAnsi="Arial" w:cs="Arial"/>
                <w:color w:val="3E3E3E"/>
              </w:rPr>
              <w:t>6.</w:t>
            </w:r>
          </w:p>
          <w:p w14:paraId="6FAD3AB6" w14:textId="77777777" w:rsidR="004928B6" w:rsidRPr="00653C0F" w:rsidRDefault="004928B6" w:rsidP="004928B6">
            <w:pPr>
              <w:pStyle w:val="BodyText"/>
              <w:rPr>
                <w:rFonts w:ascii="Arial" w:hAnsi="Arial" w:cs="Arial"/>
              </w:rPr>
            </w:pPr>
          </w:p>
          <w:p w14:paraId="63B23BB2" w14:textId="77777777" w:rsidR="004928B6" w:rsidRPr="00653C0F" w:rsidRDefault="004928B6" w:rsidP="004928B6">
            <w:pPr>
              <w:pStyle w:val="ListParagraph"/>
              <w:widowControl w:val="0"/>
              <w:numPr>
                <w:ilvl w:val="0"/>
                <w:numId w:val="38"/>
              </w:numPr>
              <w:tabs>
                <w:tab w:val="left" w:pos="473"/>
              </w:tabs>
              <w:autoSpaceDE w:val="0"/>
              <w:autoSpaceDN w:val="0"/>
              <w:ind w:right="299"/>
              <w:contextualSpacing w:val="0"/>
              <w:rPr>
                <w:rFonts w:ascii="Arial" w:hAnsi="Arial" w:cs="Arial"/>
              </w:rPr>
            </w:pPr>
            <w:r w:rsidRPr="00653C0F">
              <w:rPr>
                <w:rFonts w:ascii="Arial" w:hAnsi="Arial" w:cs="Arial"/>
                <w:color w:val="3E3E3E"/>
              </w:rPr>
              <w:t>For land where the flood risk is unknown and alteration of existing ground level may result in, an increased potential for flood risk, a proposal must be accompanied by an appropriate engineering statement to determine the extent of the risk and provide guidance as to an appropriate management response. For mainstream flooding, refer to Council’s latest flood model through the Developer Agreement Process. For overland flooding, the development should be modelled by a suitably qualified engineering</w:t>
            </w:r>
            <w:r w:rsidRPr="00653C0F">
              <w:rPr>
                <w:rFonts w:ascii="Arial" w:hAnsi="Arial" w:cs="Arial"/>
                <w:color w:val="3E3E3E"/>
                <w:spacing w:val="-2"/>
              </w:rPr>
              <w:t xml:space="preserve"> </w:t>
            </w:r>
            <w:r w:rsidRPr="00653C0F">
              <w:rPr>
                <w:rFonts w:ascii="Arial" w:hAnsi="Arial" w:cs="Arial"/>
                <w:color w:val="3E3E3E"/>
              </w:rPr>
              <w:t>consultant.</w:t>
            </w:r>
          </w:p>
          <w:p w14:paraId="0EAD7488" w14:textId="77777777" w:rsidR="004928B6" w:rsidRPr="00653C0F" w:rsidRDefault="004928B6" w:rsidP="004928B6">
            <w:pPr>
              <w:jc w:val="both"/>
              <w:rPr>
                <w:rFonts w:ascii="Arial" w:hAnsi="Arial" w:cs="Arial"/>
                <w:b/>
              </w:rPr>
            </w:pPr>
          </w:p>
        </w:tc>
        <w:tc>
          <w:tcPr>
            <w:tcW w:w="3224" w:type="dxa"/>
          </w:tcPr>
          <w:p w14:paraId="51BA4FF1" w14:textId="77777777" w:rsidR="006E6C26" w:rsidRDefault="006E6C26" w:rsidP="003C5F7D">
            <w:pPr>
              <w:jc w:val="both"/>
              <w:rPr>
                <w:rFonts w:ascii="Arial" w:hAnsi="Arial" w:cs="Arial"/>
              </w:rPr>
            </w:pPr>
            <w:r>
              <w:rPr>
                <w:rFonts w:ascii="Arial" w:hAnsi="Arial" w:cs="Arial"/>
              </w:rPr>
              <w:t xml:space="preserve">Yes </w:t>
            </w:r>
          </w:p>
          <w:p w14:paraId="11CC2A27" w14:textId="77777777" w:rsidR="006E6C26" w:rsidRDefault="006E6C26" w:rsidP="003C5F7D">
            <w:pPr>
              <w:jc w:val="both"/>
              <w:rPr>
                <w:rFonts w:ascii="Arial" w:hAnsi="Arial" w:cs="Arial"/>
              </w:rPr>
            </w:pPr>
          </w:p>
          <w:p w14:paraId="59D41639" w14:textId="3C0E75DB" w:rsidR="003C5F7D" w:rsidRDefault="003C5F7D" w:rsidP="003C5F7D">
            <w:pPr>
              <w:jc w:val="both"/>
              <w:rPr>
                <w:rFonts w:ascii="Arial" w:hAnsi="Arial" w:cs="Arial"/>
              </w:rPr>
            </w:pPr>
            <w:r>
              <w:rPr>
                <w:rFonts w:ascii="Arial" w:hAnsi="Arial" w:cs="Arial"/>
              </w:rPr>
              <w:t xml:space="preserve">The Flood Impact Assessment prepared by BMT Consultants concludes that the site is not located in an area of high hazard flooding and the proposed development is not expected to increase flood impact. </w:t>
            </w:r>
          </w:p>
          <w:p w14:paraId="427A25D7" w14:textId="77777777" w:rsidR="003C5F7D" w:rsidRDefault="003C5F7D" w:rsidP="003C5F7D">
            <w:pPr>
              <w:jc w:val="both"/>
              <w:rPr>
                <w:rFonts w:ascii="Arial" w:hAnsi="Arial" w:cs="Arial"/>
              </w:rPr>
            </w:pPr>
          </w:p>
          <w:p w14:paraId="752B3EA1" w14:textId="20B08CBF" w:rsidR="003C5F7D" w:rsidRDefault="003C5F7D" w:rsidP="003C5F7D">
            <w:pPr>
              <w:jc w:val="both"/>
              <w:rPr>
                <w:rFonts w:ascii="Arial" w:hAnsi="Arial" w:cs="Arial"/>
              </w:rPr>
            </w:pPr>
            <w:r>
              <w:rPr>
                <w:rFonts w:ascii="Arial" w:hAnsi="Arial" w:cs="Arial"/>
              </w:rPr>
              <w:t>Council’s Development Engineer has reviewed the proposal and raises no concern subject to conditions of consent.</w:t>
            </w:r>
          </w:p>
          <w:p w14:paraId="3329E539" w14:textId="77777777" w:rsidR="003C5F7D" w:rsidRDefault="003C5F7D" w:rsidP="003C5F7D">
            <w:pPr>
              <w:jc w:val="both"/>
              <w:rPr>
                <w:rFonts w:ascii="Arial" w:hAnsi="Arial" w:cs="Arial"/>
              </w:rPr>
            </w:pPr>
          </w:p>
          <w:p w14:paraId="2F5C4133" w14:textId="1997F63B" w:rsidR="004928B6" w:rsidRPr="00653C0F" w:rsidRDefault="003C5F7D" w:rsidP="003C5F7D">
            <w:pPr>
              <w:jc w:val="both"/>
              <w:rPr>
                <w:rFonts w:ascii="Arial" w:hAnsi="Arial" w:cs="Arial"/>
              </w:rPr>
            </w:pPr>
            <w:r>
              <w:rPr>
                <w:rFonts w:ascii="Arial" w:hAnsi="Arial" w:cs="Arial"/>
              </w:rPr>
              <w:t xml:space="preserve"> </w:t>
            </w:r>
          </w:p>
        </w:tc>
      </w:tr>
      <w:tr w:rsidR="004928B6" w:rsidRPr="00653C0F" w14:paraId="597F0A9E" w14:textId="77777777" w:rsidTr="004928B6">
        <w:tc>
          <w:tcPr>
            <w:tcW w:w="6323" w:type="dxa"/>
          </w:tcPr>
          <w:p w14:paraId="2722D3EC" w14:textId="71CC1635" w:rsidR="004928B6" w:rsidRPr="00653C0F" w:rsidRDefault="004928B6" w:rsidP="004928B6">
            <w:pPr>
              <w:jc w:val="both"/>
              <w:rPr>
                <w:rFonts w:ascii="Arial" w:hAnsi="Arial" w:cs="Arial"/>
                <w:b/>
              </w:rPr>
            </w:pPr>
            <w:r w:rsidRPr="00653C0F">
              <w:rPr>
                <w:rFonts w:ascii="Arial" w:hAnsi="Arial" w:cs="Arial"/>
                <w:b/>
              </w:rPr>
              <w:t xml:space="preserve">4.2   Stormwater Drainage Management </w:t>
            </w:r>
          </w:p>
          <w:p w14:paraId="3D7CF35A" w14:textId="33C9110D" w:rsidR="004928B6" w:rsidRPr="00653C0F" w:rsidRDefault="004928B6" w:rsidP="004928B6">
            <w:pPr>
              <w:jc w:val="both"/>
              <w:rPr>
                <w:rFonts w:ascii="Arial" w:hAnsi="Arial" w:cs="Arial"/>
                <w:b/>
              </w:rPr>
            </w:pPr>
          </w:p>
          <w:p w14:paraId="7565F632" w14:textId="77777777" w:rsidR="004928B6" w:rsidRPr="00653C0F" w:rsidRDefault="004928B6" w:rsidP="004928B6">
            <w:pPr>
              <w:pStyle w:val="ListParagraph"/>
              <w:widowControl w:val="0"/>
              <w:numPr>
                <w:ilvl w:val="0"/>
                <w:numId w:val="39"/>
              </w:numPr>
              <w:tabs>
                <w:tab w:val="left" w:pos="473"/>
              </w:tabs>
              <w:autoSpaceDE w:val="0"/>
              <w:autoSpaceDN w:val="0"/>
              <w:spacing w:before="58"/>
              <w:ind w:right="267"/>
              <w:contextualSpacing w:val="0"/>
              <w:rPr>
                <w:rFonts w:ascii="Arial" w:hAnsi="Arial" w:cs="Arial"/>
              </w:rPr>
            </w:pPr>
            <w:r w:rsidRPr="00653C0F">
              <w:rPr>
                <w:rFonts w:ascii="Arial" w:hAnsi="Arial" w:cs="Arial"/>
                <w:color w:val="3E3E3E"/>
              </w:rPr>
              <w:t>Stormwater management systems shall be designed and constructed in accordance with the provisions of Fairfield City Council Stormwater Management Policy – September</w:t>
            </w:r>
            <w:r w:rsidRPr="00653C0F">
              <w:rPr>
                <w:rFonts w:ascii="Arial" w:hAnsi="Arial" w:cs="Arial"/>
                <w:color w:val="3E3E3E"/>
                <w:spacing w:val="-8"/>
              </w:rPr>
              <w:t xml:space="preserve"> </w:t>
            </w:r>
            <w:r w:rsidRPr="00653C0F">
              <w:rPr>
                <w:rFonts w:ascii="Arial" w:hAnsi="Arial" w:cs="Arial"/>
                <w:color w:val="3E3E3E"/>
              </w:rPr>
              <w:t>2017.</w:t>
            </w:r>
          </w:p>
          <w:p w14:paraId="63A2CEF4" w14:textId="77777777" w:rsidR="004928B6" w:rsidRPr="00653C0F" w:rsidRDefault="004928B6" w:rsidP="004928B6">
            <w:pPr>
              <w:pStyle w:val="BodyText"/>
              <w:spacing w:before="2"/>
              <w:rPr>
                <w:rFonts w:ascii="Arial" w:hAnsi="Arial" w:cs="Arial"/>
              </w:rPr>
            </w:pPr>
          </w:p>
          <w:p w14:paraId="77EA4AF7" w14:textId="77777777" w:rsidR="004928B6" w:rsidRPr="00653C0F" w:rsidRDefault="004928B6" w:rsidP="004928B6">
            <w:pPr>
              <w:pStyle w:val="ListParagraph"/>
              <w:widowControl w:val="0"/>
              <w:numPr>
                <w:ilvl w:val="0"/>
                <w:numId w:val="39"/>
              </w:numPr>
              <w:tabs>
                <w:tab w:val="left" w:pos="473"/>
              </w:tabs>
              <w:autoSpaceDE w:val="0"/>
              <w:autoSpaceDN w:val="0"/>
              <w:ind w:right="134"/>
              <w:contextualSpacing w:val="0"/>
              <w:jc w:val="both"/>
              <w:rPr>
                <w:rFonts w:ascii="Arial" w:hAnsi="Arial" w:cs="Arial"/>
              </w:rPr>
            </w:pPr>
            <w:r w:rsidRPr="00653C0F">
              <w:rPr>
                <w:rFonts w:ascii="Arial" w:hAnsi="Arial" w:cs="Arial"/>
                <w:color w:val="3E3E3E"/>
              </w:rPr>
              <w:t>Where Onsite Detention (OSD) is required or proposed, applicants should demonstrate consistency with the provisions of the Fairfield City Council Chapter 4 of the Stormwater Management Policy – September 2017.</w:t>
            </w:r>
          </w:p>
          <w:p w14:paraId="724AEE3F" w14:textId="77777777" w:rsidR="004928B6" w:rsidRPr="00653C0F" w:rsidRDefault="004928B6" w:rsidP="004928B6">
            <w:pPr>
              <w:pStyle w:val="BodyText"/>
              <w:spacing w:before="11"/>
              <w:rPr>
                <w:rFonts w:ascii="Arial" w:hAnsi="Arial" w:cs="Arial"/>
              </w:rPr>
            </w:pPr>
          </w:p>
          <w:p w14:paraId="3FA2E54B" w14:textId="77777777" w:rsidR="004928B6" w:rsidRPr="00653C0F" w:rsidRDefault="004928B6" w:rsidP="004928B6">
            <w:pPr>
              <w:pStyle w:val="ListParagraph"/>
              <w:widowControl w:val="0"/>
              <w:numPr>
                <w:ilvl w:val="0"/>
                <w:numId w:val="39"/>
              </w:numPr>
              <w:tabs>
                <w:tab w:val="left" w:pos="473"/>
              </w:tabs>
              <w:autoSpaceDE w:val="0"/>
              <w:autoSpaceDN w:val="0"/>
              <w:contextualSpacing w:val="0"/>
              <w:rPr>
                <w:rFonts w:ascii="Arial" w:hAnsi="Arial" w:cs="Arial"/>
              </w:rPr>
            </w:pPr>
            <w:r w:rsidRPr="00653C0F">
              <w:rPr>
                <w:rFonts w:ascii="Arial" w:hAnsi="Arial" w:cs="Arial"/>
                <w:color w:val="3E3E3E"/>
              </w:rPr>
              <w:t>In general, where OSD is required the following standards may be</w:t>
            </w:r>
            <w:r w:rsidRPr="00653C0F">
              <w:rPr>
                <w:rFonts w:ascii="Arial" w:hAnsi="Arial" w:cs="Arial"/>
                <w:color w:val="3E3E3E"/>
                <w:spacing w:val="-10"/>
              </w:rPr>
              <w:t xml:space="preserve"> </w:t>
            </w:r>
            <w:r w:rsidRPr="00653C0F">
              <w:rPr>
                <w:rFonts w:ascii="Arial" w:hAnsi="Arial" w:cs="Arial"/>
                <w:color w:val="3E3E3E"/>
              </w:rPr>
              <w:t>applied;</w:t>
            </w:r>
          </w:p>
          <w:p w14:paraId="67433234" w14:textId="77777777" w:rsidR="004928B6" w:rsidRPr="00653C0F" w:rsidRDefault="004928B6" w:rsidP="004928B6">
            <w:pPr>
              <w:pStyle w:val="BodyText"/>
              <w:rPr>
                <w:rFonts w:ascii="Arial" w:hAnsi="Arial" w:cs="Arial"/>
              </w:rPr>
            </w:pPr>
          </w:p>
          <w:p w14:paraId="17E9EB6E" w14:textId="77777777" w:rsidR="004928B6" w:rsidRPr="00653C0F" w:rsidRDefault="004928B6" w:rsidP="004928B6">
            <w:pPr>
              <w:pStyle w:val="ListParagraph"/>
              <w:widowControl w:val="0"/>
              <w:numPr>
                <w:ilvl w:val="1"/>
                <w:numId w:val="39"/>
              </w:numPr>
              <w:tabs>
                <w:tab w:val="left" w:pos="833"/>
              </w:tabs>
              <w:autoSpaceDE w:val="0"/>
              <w:autoSpaceDN w:val="0"/>
              <w:spacing w:before="139"/>
              <w:ind w:right="740" w:hanging="360"/>
              <w:contextualSpacing w:val="0"/>
              <w:rPr>
                <w:rFonts w:ascii="Arial" w:hAnsi="Arial" w:cs="Arial"/>
              </w:rPr>
            </w:pPr>
            <w:r w:rsidRPr="00653C0F">
              <w:rPr>
                <w:rFonts w:ascii="Arial" w:hAnsi="Arial" w:cs="Arial"/>
                <w:color w:val="3E3E3E"/>
              </w:rPr>
              <w:t>OSD to mitigate post development flows to pre-developed flows for peak Average Recurrence Interval (ARI)</w:t>
            </w:r>
            <w:r w:rsidRPr="00653C0F">
              <w:rPr>
                <w:rFonts w:ascii="Arial" w:hAnsi="Arial" w:cs="Arial"/>
                <w:color w:val="3E3E3E"/>
                <w:spacing w:val="-2"/>
              </w:rPr>
              <w:t xml:space="preserve"> </w:t>
            </w:r>
            <w:r w:rsidRPr="00653C0F">
              <w:rPr>
                <w:rFonts w:ascii="Arial" w:hAnsi="Arial" w:cs="Arial"/>
                <w:color w:val="3E3E3E"/>
              </w:rPr>
              <w:t>events.</w:t>
            </w:r>
          </w:p>
          <w:p w14:paraId="03F99C14" w14:textId="77777777" w:rsidR="004928B6" w:rsidRPr="00653C0F" w:rsidRDefault="004928B6" w:rsidP="004928B6">
            <w:pPr>
              <w:pStyle w:val="ListParagraph"/>
              <w:widowControl w:val="0"/>
              <w:numPr>
                <w:ilvl w:val="1"/>
                <w:numId w:val="39"/>
              </w:numPr>
              <w:tabs>
                <w:tab w:val="left" w:pos="833"/>
              </w:tabs>
              <w:autoSpaceDE w:val="0"/>
              <w:autoSpaceDN w:val="0"/>
              <w:spacing w:before="159"/>
              <w:ind w:hanging="360"/>
              <w:contextualSpacing w:val="0"/>
              <w:rPr>
                <w:rFonts w:ascii="Arial" w:hAnsi="Arial" w:cs="Arial"/>
              </w:rPr>
            </w:pPr>
            <w:r w:rsidRPr="00653C0F">
              <w:rPr>
                <w:rFonts w:ascii="Arial" w:hAnsi="Arial" w:cs="Arial"/>
                <w:color w:val="3E3E3E"/>
              </w:rPr>
              <w:t>OSD to restrict the peak discharge from the site for 100 year 9-hour storm even to</w:t>
            </w:r>
            <w:r w:rsidRPr="00653C0F">
              <w:rPr>
                <w:rFonts w:ascii="Arial" w:hAnsi="Arial" w:cs="Arial"/>
                <w:color w:val="3E3E3E"/>
                <w:spacing w:val="-21"/>
              </w:rPr>
              <w:t xml:space="preserve"> </w:t>
            </w:r>
            <w:r w:rsidRPr="00653C0F">
              <w:rPr>
                <w:rFonts w:ascii="Arial" w:hAnsi="Arial" w:cs="Arial"/>
                <w:color w:val="3E3E3E"/>
              </w:rPr>
              <w:t>140/1/s/ha.</w:t>
            </w:r>
          </w:p>
          <w:p w14:paraId="439FDFC9" w14:textId="12D49FC3" w:rsidR="004928B6" w:rsidRPr="00D74F8B" w:rsidRDefault="004928B6" w:rsidP="00D74F8B">
            <w:pPr>
              <w:pStyle w:val="ListParagraph"/>
              <w:widowControl w:val="0"/>
              <w:numPr>
                <w:ilvl w:val="1"/>
                <w:numId w:val="39"/>
              </w:numPr>
              <w:tabs>
                <w:tab w:val="left" w:pos="833"/>
              </w:tabs>
              <w:autoSpaceDE w:val="0"/>
              <w:autoSpaceDN w:val="0"/>
              <w:spacing w:before="159"/>
              <w:ind w:right="130" w:hanging="360"/>
              <w:contextualSpacing w:val="0"/>
              <w:rPr>
                <w:rFonts w:ascii="Arial" w:hAnsi="Arial" w:cs="Arial"/>
              </w:rPr>
            </w:pPr>
            <w:r w:rsidRPr="00653C0F">
              <w:rPr>
                <w:rFonts w:ascii="Arial" w:hAnsi="Arial" w:cs="Arial"/>
                <w:color w:val="3E3E3E"/>
              </w:rPr>
              <w:t xml:space="preserve">OSD to restrict the peak discharge from the site to the pre-developed site discharge for the 5, </w:t>
            </w:r>
            <w:r w:rsidRPr="00653C0F">
              <w:rPr>
                <w:rFonts w:ascii="Arial" w:hAnsi="Arial" w:cs="Arial"/>
                <w:color w:val="3E3E3E"/>
              </w:rPr>
              <w:lastRenderedPageBreak/>
              <w:t>15, 30, 60, 90, 120 and 540-minute duration storms for the 5 and 100-year ARIs for the total</w:t>
            </w:r>
            <w:r w:rsidRPr="00653C0F">
              <w:rPr>
                <w:rFonts w:ascii="Arial" w:hAnsi="Arial" w:cs="Arial"/>
                <w:color w:val="3E3E3E"/>
                <w:spacing w:val="-19"/>
              </w:rPr>
              <w:t xml:space="preserve"> </w:t>
            </w:r>
            <w:r w:rsidRPr="00653C0F">
              <w:rPr>
                <w:rFonts w:ascii="Arial" w:hAnsi="Arial" w:cs="Arial"/>
                <w:color w:val="3E3E3E"/>
              </w:rPr>
              <w:t>site.</w:t>
            </w:r>
          </w:p>
          <w:p w14:paraId="6076A1CB" w14:textId="77777777" w:rsidR="004928B6" w:rsidRPr="00653C0F" w:rsidRDefault="004928B6" w:rsidP="004928B6">
            <w:pPr>
              <w:jc w:val="both"/>
              <w:rPr>
                <w:rFonts w:ascii="Arial" w:hAnsi="Arial" w:cs="Arial"/>
                <w:b/>
              </w:rPr>
            </w:pPr>
          </w:p>
        </w:tc>
        <w:tc>
          <w:tcPr>
            <w:tcW w:w="3224" w:type="dxa"/>
          </w:tcPr>
          <w:p w14:paraId="24F98470" w14:textId="6076B22A" w:rsidR="006E6C26" w:rsidRDefault="006E6C26" w:rsidP="006E6C26">
            <w:pPr>
              <w:jc w:val="both"/>
              <w:rPr>
                <w:rFonts w:ascii="Arial" w:hAnsi="Arial" w:cs="Arial"/>
              </w:rPr>
            </w:pPr>
            <w:r>
              <w:rPr>
                <w:rFonts w:ascii="Arial" w:hAnsi="Arial" w:cs="Arial"/>
              </w:rPr>
              <w:lastRenderedPageBreak/>
              <w:t>Stormwater from the development is primarily drained into a proposed on-site detention basin located at the south eastern side of the site which discharges in a controlled manner to Reedy Creek via a piped easement. An emergency overflow weir draining via a natural overland flow path swale is also proposed.</w:t>
            </w:r>
          </w:p>
          <w:p w14:paraId="05AEFDCA" w14:textId="77777777" w:rsidR="006E6C26" w:rsidRDefault="006E6C26" w:rsidP="006E6C26">
            <w:pPr>
              <w:jc w:val="both"/>
              <w:rPr>
                <w:rFonts w:ascii="Arial" w:hAnsi="Arial" w:cs="Arial"/>
              </w:rPr>
            </w:pPr>
          </w:p>
          <w:p w14:paraId="7333BCE1" w14:textId="47195D8F" w:rsidR="004928B6" w:rsidRDefault="006E6C26" w:rsidP="006E6C26">
            <w:pPr>
              <w:jc w:val="both"/>
              <w:rPr>
                <w:rFonts w:ascii="Arial" w:hAnsi="Arial" w:cs="Arial"/>
              </w:rPr>
            </w:pPr>
            <w:r>
              <w:rPr>
                <w:rFonts w:ascii="Arial" w:hAnsi="Arial" w:cs="Arial"/>
              </w:rPr>
              <w:t xml:space="preserve">A small portion of the Estate Road also drains to Old Wallgrove Road. </w:t>
            </w:r>
          </w:p>
          <w:p w14:paraId="33271895" w14:textId="2185A4D8" w:rsidR="006E6C26" w:rsidRDefault="006E6C26" w:rsidP="006E6C26">
            <w:pPr>
              <w:jc w:val="both"/>
              <w:rPr>
                <w:rFonts w:ascii="Arial" w:hAnsi="Arial" w:cs="Arial"/>
              </w:rPr>
            </w:pPr>
          </w:p>
          <w:p w14:paraId="1F11ACB1" w14:textId="017EC380" w:rsidR="006E6C26" w:rsidRDefault="00F522A0" w:rsidP="006E6C26">
            <w:pPr>
              <w:jc w:val="both"/>
              <w:rPr>
                <w:rFonts w:ascii="Arial" w:hAnsi="Arial" w:cs="Arial"/>
              </w:rPr>
            </w:pPr>
            <w:r>
              <w:rPr>
                <w:rFonts w:ascii="Arial" w:hAnsi="Arial" w:cs="Arial"/>
              </w:rPr>
              <w:t xml:space="preserve">The NSW Natural Resources Access Regulator and </w:t>
            </w:r>
            <w:r w:rsidR="006E6C26">
              <w:rPr>
                <w:rFonts w:ascii="Arial" w:hAnsi="Arial" w:cs="Arial"/>
              </w:rPr>
              <w:t>Council’s Development Engineer has reviewed the proposal and raises no concerns with the stormwater design subject to conditions.</w:t>
            </w:r>
          </w:p>
          <w:p w14:paraId="4229D28C" w14:textId="5F5D07E5" w:rsidR="006E6C26" w:rsidRPr="00653C0F" w:rsidRDefault="006E6C26" w:rsidP="006E6C26">
            <w:pPr>
              <w:jc w:val="both"/>
              <w:rPr>
                <w:rFonts w:ascii="Arial" w:hAnsi="Arial" w:cs="Arial"/>
              </w:rPr>
            </w:pPr>
          </w:p>
        </w:tc>
      </w:tr>
      <w:tr w:rsidR="004928B6" w:rsidRPr="00653C0F" w14:paraId="0336BEBD" w14:textId="77777777" w:rsidTr="004928B6">
        <w:tc>
          <w:tcPr>
            <w:tcW w:w="6323" w:type="dxa"/>
          </w:tcPr>
          <w:p w14:paraId="19213FDE" w14:textId="77777777" w:rsidR="004928B6" w:rsidRPr="00653C0F" w:rsidRDefault="004928B6" w:rsidP="004928B6">
            <w:pPr>
              <w:jc w:val="both"/>
              <w:rPr>
                <w:rFonts w:ascii="Arial" w:hAnsi="Arial" w:cs="Arial"/>
                <w:b/>
              </w:rPr>
            </w:pPr>
            <w:r w:rsidRPr="00653C0F">
              <w:rPr>
                <w:rFonts w:ascii="Arial" w:hAnsi="Arial" w:cs="Arial"/>
                <w:b/>
              </w:rPr>
              <w:lastRenderedPageBreak/>
              <w:t>4.3   Stormwater Quality Management</w:t>
            </w:r>
          </w:p>
          <w:p w14:paraId="50674BEA" w14:textId="77777777" w:rsidR="004928B6" w:rsidRPr="00653C0F" w:rsidRDefault="004928B6" w:rsidP="004928B6">
            <w:pPr>
              <w:jc w:val="both"/>
              <w:rPr>
                <w:rFonts w:ascii="Arial" w:hAnsi="Arial" w:cs="Arial"/>
                <w:b/>
              </w:rPr>
            </w:pPr>
          </w:p>
          <w:p w14:paraId="4BCC24DC" w14:textId="57550185" w:rsidR="004928B6" w:rsidRPr="00653C0F" w:rsidRDefault="004928B6" w:rsidP="004928B6">
            <w:pPr>
              <w:pStyle w:val="ListParagraph"/>
              <w:widowControl w:val="0"/>
              <w:numPr>
                <w:ilvl w:val="0"/>
                <w:numId w:val="40"/>
              </w:numPr>
              <w:tabs>
                <w:tab w:val="left" w:pos="473"/>
              </w:tabs>
              <w:autoSpaceDE w:val="0"/>
              <w:autoSpaceDN w:val="0"/>
              <w:spacing w:before="59"/>
              <w:ind w:right="364"/>
              <w:contextualSpacing w:val="0"/>
              <w:rPr>
                <w:rFonts w:ascii="Arial" w:hAnsi="Arial" w:cs="Arial"/>
              </w:rPr>
            </w:pPr>
            <w:r w:rsidRPr="00653C0F">
              <w:rPr>
                <w:rFonts w:ascii="Arial" w:hAnsi="Arial" w:cs="Arial"/>
                <w:color w:val="3E3E3E"/>
              </w:rPr>
              <w:t>All development applications for first builds, subdivision or substantial alterations or additions involving ground disturbance works or an increase in impervious surface shall be accompanied by a suitable stormwater quality assessment that demonstrates consistency with the following Stormwater Quality Improvement Targets for Industrial</w:t>
            </w:r>
            <w:r w:rsidRPr="00653C0F">
              <w:rPr>
                <w:rFonts w:ascii="Arial" w:hAnsi="Arial" w:cs="Arial"/>
                <w:color w:val="3E3E3E"/>
                <w:spacing w:val="2"/>
              </w:rPr>
              <w:t xml:space="preserve"> </w:t>
            </w:r>
            <w:r w:rsidRPr="00653C0F">
              <w:rPr>
                <w:rFonts w:ascii="Arial" w:hAnsi="Arial" w:cs="Arial"/>
                <w:color w:val="3E3E3E"/>
              </w:rPr>
              <w:t>Developments:</w:t>
            </w:r>
          </w:p>
          <w:p w14:paraId="71AEDEA4" w14:textId="77777777" w:rsidR="004928B6" w:rsidRPr="00653C0F" w:rsidRDefault="004928B6" w:rsidP="004928B6">
            <w:pPr>
              <w:pStyle w:val="ListParagraph"/>
              <w:widowControl w:val="0"/>
              <w:numPr>
                <w:ilvl w:val="1"/>
                <w:numId w:val="40"/>
              </w:numPr>
              <w:tabs>
                <w:tab w:val="left" w:pos="816"/>
              </w:tabs>
              <w:autoSpaceDE w:val="0"/>
              <w:autoSpaceDN w:val="0"/>
              <w:spacing w:before="137"/>
              <w:ind w:hanging="343"/>
              <w:contextualSpacing w:val="0"/>
              <w:rPr>
                <w:rFonts w:ascii="Arial" w:hAnsi="Arial" w:cs="Arial"/>
              </w:rPr>
            </w:pPr>
            <w:r w:rsidRPr="00653C0F">
              <w:rPr>
                <w:rFonts w:ascii="Arial" w:hAnsi="Arial" w:cs="Arial"/>
                <w:color w:val="3E3E3E"/>
              </w:rPr>
              <w:t>85% Total Suspended Solids</w:t>
            </w:r>
            <w:r w:rsidRPr="00653C0F">
              <w:rPr>
                <w:rFonts w:ascii="Arial" w:hAnsi="Arial" w:cs="Arial"/>
                <w:color w:val="3E3E3E"/>
                <w:spacing w:val="-3"/>
              </w:rPr>
              <w:t xml:space="preserve"> </w:t>
            </w:r>
            <w:r w:rsidRPr="00653C0F">
              <w:rPr>
                <w:rFonts w:ascii="Arial" w:hAnsi="Arial" w:cs="Arial"/>
                <w:color w:val="3E3E3E"/>
              </w:rPr>
              <w:t>(TSS)</w:t>
            </w:r>
          </w:p>
          <w:p w14:paraId="5CA027CC" w14:textId="77777777" w:rsidR="004928B6" w:rsidRPr="00653C0F" w:rsidRDefault="004928B6" w:rsidP="004928B6">
            <w:pPr>
              <w:pStyle w:val="ListParagraph"/>
              <w:widowControl w:val="0"/>
              <w:numPr>
                <w:ilvl w:val="1"/>
                <w:numId w:val="40"/>
              </w:numPr>
              <w:tabs>
                <w:tab w:val="left" w:pos="804"/>
              </w:tabs>
              <w:autoSpaceDE w:val="0"/>
              <w:autoSpaceDN w:val="0"/>
              <w:spacing w:before="159"/>
              <w:ind w:left="803" w:hanging="331"/>
              <w:contextualSpacing w:val="0"/>
              <w:rPr>
                <w:rFonts w:ascii="Arial" w:hAnsi="Arial" w:cs="Arial"/>
              </w:rPr>
            </w:pPr>
            <w:r w:rsidRPr="00653C0F">
              <w:rPr>
                <w:rFonts w:ascii="Arial" w:hAnsi="Arial" w:cs="Arial"/>
                <w:color w:val="3E3E3E"/>
              </w:rPr>
              <w:t>55% Total Phosphorus</w:t>
            </w:r>
            <w:r w:rsidRPr="00653C0F">
              <w:rPr>
                <w:rFonts w:ascii="Arial" w:hAnsi="Arial" w:cs="Arial"/>
                <w:color w:val="3E3E3E"/>
                <w:spacing w:val="-1"/>
              </w:rPr>
              <w:t xml:space="preserve"> </w:t>
            </w:r>
            <w:r w:rsidRPr="00653C0F">
              <w:rPr>
                <w:rFonts w:ascii="Arial" w:hAnsi="Arial" w:cs="Arial"/>
                <w:color w:val="3E3E3E"/>
              </w:rPr>
              <w:t>(TP)</w:t>
            </w:r>
          </w:p>
          <w:p w14:paraId="07239E72" w14:textId="77777777" w:rsidR="004928B6" w:rsidRPr="00653C0F" w:rsidRDefault="004928B6" w:rsidP="004928B6">
            <w:pPr>
              <w:pStyle w:val="ListParagraph"/>
              <w:widowControl w:val="0"/>
              <w:numPr>
                <w:ilvl w:val="1"/>
                <w:numId w:val="40"/>
              </w:numPr>
              <w:tabs>
                <w:tab w:val="left" w:pos="795"/>
              </w:tabs>
              <w:autoSpaceDE w:val="0"/>
              <w:autoSpaceDN w:val="0"/>
              <w:spacing w:before="161"/>
              <w:ind w:left="794" w:hanging="322"/>
              <w:contextualSpacing w:val="0"/>
              <w:rPr>
                <w:rFonts w:ascii="Arial" w:hAnsi="Arial" w:cs="Arial"/>
              </w:rPr>
            </w:pPr>
            <w:r w:rsidRPr="00653C0F">
              <w:rPr>
                <w:rFonts w:ascii="Arial" w:hAnsi="Arial" w:cs="Arial"/>
                <w:color w:val="3E3E3E"/>
              </w:rPr>
              <w:t>40% Total Nitrogen (TN)</w:t>
            </w:r>
          </w:p>
          <w:p w14:paraId="7C822D03" w14:textId="77777777" w:rsidR="004928B6" w:rsidRPr="00653C0F" w:rsidRDefault="004928B6" w:rsidP="004928B6">
            <w:pPr>
              <w:pStyle w:val="ListParagraph"/>
              <w:widowControl w:val="0"/>
              <w:numPr>
                <w:ilvl w:val="1"/>
                <w:numId w:val="40"/>
              </w:numPr>
              <w:tabs>
                <w:tab w:val="left" w:pos="804"/>
              </w:tabs>
              <w:autoSpaceDE w:val="0"/>
              <w:autoSpaceDN w:val="0"/>
              <w:spacing w:before="159"/>
              <w:ind w:left="803" w:hanging="331"/>
              <w:contextualSpacing w:val="0"/>
              <w:rPr>
                <w:rFonts w:ascii="Arial" w:hAnsi="Arial" w:cs="Arial"/>
              </w:rPr>
            </w:pPr>
            <w:r w:rsidRPr="00653C0F">
              <w:rPr>
                <w:rFonts w:ascii="Arial" w:hAnsi="Arial" w:cs="Arial"/>
                <w:color w:val="3E3E3E"/>
              </w:rPr>
              <w:t>90% Gross Pollutants</w:t>
            </w:r>
            <w:r w:rsidRPr="00653C0F">
              <w:rPr>
                <w:rFonts w:ascii="Arial" w:hAnsi="Arial" w:cs="Arial"/>
                <w:color w:val="3E3E3E"/>
                <w:spacing w:val="-1"/>
              </w:rPr>
              <w:t xml:space="preserve"> </w:t>
            </w:r>
            <w:r w:rsidRPr="00653C0F">
              <w:rPr>
                <w:rFonts w:ascii="Arial" w:hAnsi="Arial" w:cs="Arial"/>
                <w:color w:val="3E3E3E"/>
              </w:rPr>
              <w:t>(GP)</w:t>
            </w:r>
          </w:p>
          <w:p w14:paraId="2905D5BC" w14:textId="77777777" w:rsidR="004928B6" w:rsidRPr="00653C0F" w:rsidRDefault="004928B6" w:rsidP="004928B6">
            <w:pPr>
              <w:pStyle w:val="BodyText"/>
              <w:spacing w:before="162"/>
              <w:ind w:left="472" w:right="184"/>
              <w:rPr>
                <w:rFonts w:ascii="Arial" w:hAnsi="Arial" w:cs="Arial"/>
              </w:rPr>
            </w:pPr>
            <w:r w:rsidRPr="00653C0F">
              <w:rPr>
                <w:rFonts w:ascii="Arial" w:hAnsi="Arial" w:cs="Arial"/>
                <w:color w:val="3E3E3E"/>
              </w:rPr>
              <w:t>A Water Sensitive Urban Design Strategy Report will be required detailing the stormwater quality control measures and how these measures will be implemented as part of the development and should include details of MUSIC modelling prepared to reflect how the improvement targets are met.</w:t>
            </w:r>
          </w:p>
          <w:p w14:paraId="5FE55AB2" w14:textId="77777777" w:rsidR="004928B6" w:rsidRPr="00653C0F" w:rsidRDefault="004928B6" w:rsidP="004928B6">
            <w:pPr>
              <w:pStyle w:val="BodyText"/>
              <w:rPr>
                <w:rFonts w:ascii="Arial" w:hAnsi="Arial" w:cs="Arial"/>
              </w:rPr>
            </w:pPr>
          </w:p>
          <w:p w14:paraId="7CD550DA" w14:textId="77777777" w:rsidR="004928B6" w:rsidRPr="00653C0F" w:rsidRDefault="004928B6" w:rsidP="004928B6">
            <w:pPr>
              <w:pStyle w:val="ListParagraph"/>
              <w:widowControl w:val="0"/>
              <w:numPr>
                <w:ilvl w:val="0"/>
                <w:numId w:val="40"/>
              </w:numPr>
              <w:tabs>
                <w:tab w:val="left" w:pos="473"/>
              </w:tabs>
              <w:autoSpaceDE w:val="0"/>
              <w:autoSpaceDN w:val="0"/>
              <w:spacing w:before="137"/>
              <w:ind w:right="374"/>
              <w:contextualSpacing w:val="0"/>
              <w:rPr>
                <w:rFonts w:ascii="Arial" w:hAnsi="Arial" w:cs="Arial"/>
                <w:i/>
              </w:rPr>
            </w:pPr>
            <w:r w:rsidRPr="00653C0F">
              <w:rPr>
                <w:rFonts w:ascii="Arial" w:hAnsi="Arial" w:cs="Arial"/>
                <w:color w:val="3E3E3E"/>
              </w:rPr>
              <w:t xml:space="preserve">Erosion and sediment control plans are required to accompany all Development Applications involving subdivision or construction works. Plans are to be prepared in accordance with </w:t>
            </w:r>
            <w:r w:rsidRPr="00653C0F">
              <w:rPr>
                <w:rFonts w:ascii="Arial" w:hAnsi="Arial" w:cs="Arial"/>
                <w:i/>
                <w:color w:val="3E3E3E"/>
              </w:rPr>
              <w:t>Managing Urban Stormwater – Soils and Construction 2004.</w:t>
            </w:r>
          </w:p>
          <w:p w14:paraId="1E8BB482" w14:textId="77777777" w:rsidR="004928B6" w:rsidRPr="00653C0F" w:rsidRDefault="004928B6" w:rsidP="004928B6">
            <w:pPr>
              <w:pStyle w:val="BodyText"/>
              <w:spacing w:before="11"/>
              <w:rPr>
                <w:rFonts w:ascii="Arial" w:hAnsi="Arial" w:cs="Arial"/>
                <w:i/>
              </w:rPr>
            </w:pPr>
          </w:p>
          <w:p w14:paraId="709895B2" w14:textId="77777777" w:rsidR="004928B6" w:rsidRPr="00653C0F" w:rsidRDefault="004928B6" w:rsidP="004928B6">
            <w:pPr>
              <w:pStyle w:val="ListParagraph"/>
              <w:widowControl w:val="0"/>
              <w:numPr>
                <w:ilvl w:val="0"/>
                <w:numId w:val="40"/>
              </w:numPr>
              <w:tabs>
                <w:tab w:val="left" w:pos="473"/>
              </w:tabs>
              <w:autoSpaceDE w:val="0"/>
              <w:autoSpaceDN w:val="0"/>
              <w:contextualSpacing w:val="0"/>
              <w:rPr>
                <w:rFonts w:ascii="Arial" w:hAnsi="Arial" w:cs="Arial"/>
              </w:rPr>
            </w:pPr>
            <w:r w:rsidRPr="00653C0F">
              <w:rPr>
                <w:rFonts w:ascii="Arial" w:hAnsi="Arial" w:cs="Arial"/>
                <w:color w:val="3E3E3E"/>
              </w:rPr>
              <w:t xml:space="preserve">Any matters relating to the management of potential salinity set out in </w:t>
            </w:r>
            <w:r w:rsidRPr="00653C0F">
              <w:rPr>
                <w:rFonts w:ascii="Arial" w:hAnsi="Arial" w:cs="Arial"/>
                <w:b/>
                <w:color w:val="3E3E3E"/>
              </w:rPr>
              <w:t xml:space="preserve">section 6.8 </w:t>
            </w:r>
            <w:r w:rsidRPr="00653C0F">
              <w:rPr>
                <w:rFonts w:ascii="Arial" w:hAnsi="Arial" w:cs="Arial"/>
                <w:color w:val="3E3E3E"/>
              </w:rPr>
              <w:t>must be</w:t>
            </w:r>
            <w:r w:rsidRPr="00653C0F">
              <w:rPr>
                <w:rFonts w:ascii="Arial" w:hAnsi="Arial" w:cs="Arial"/>
                <w:color w:val="3E3E3E"/>
                <w:spacing w:val="-31"/>
              </w:rPr>
              <w:t xml:space="preserve"> </w:t>
            </w:r>
            <w:r w:rsidRPr="00653C0F">
              <w:rPr>
                <w:rFonts w:ascii="Arial" w:hAnsi="Arial" w:cs="Arial"/>
                <w:color w:val="3E3E3E"/>
              </w:rPr>
              <w:t>addressed.</w:t>
            </w:r>
          </w:p>
          <w:p w14:paraId="28B3CFE4" w14:textId="77777777" w:rsidR="004928B6" w:rsidRPr="00653C0F" w:rsidRDefault="004928B6" w:rsidP="004928B6">
            <w:pPr>
              <w:pStyle w:val="BodyText"/>
              <w:spacing w:before="1"/>
              <w:rPr>
                <w:rFonts w:ascii="Arial" w:hAnsi="Arial" w:cs="Arial"/>
              </w:rPr>
            </w:pPr>
          </w:p>
          <w:p w14:paraId="7171B23C" w14:textId="2D123ED8" w:rsidR="004928B6" w:rsidRPr="00285342" w:rsidRDefault="004928B6" w:rsidP="00285342">
            <w:pPr>
              <w:pStyle w:val="ListParagraph"/>
              <w:widowControl w:val="0"/>
              <w:numPr>
                <w:ilvl w:val="0"/>
                <w:numId w:val="40"/>
              </w:numPr>
              <w:tabs>
                <w:tab w:val="left" w:pos="473"/>
              </w:tabs>
              <w:autoSpaceDE w:val="0"/>
              <w:autoSpaceDN w:val="0"/>
              <w:ind w:right="234" w:hanging="359"/>
              <w:contextualSpacing w:val="0"/>
              <w:rPr>
                <w:rFonts w:ascii="Arial" w:hAnsi="Arial" w:cs="Arial"/>
              </w:rPr>
            </w:pPr>
            <w:r w:rsidRPr="00653C0F">
              <w:rPr>
                <w:rFonts w:ascii="Arial" w:hAnsi="Arial" w:cs="Arial"/>
                <w:color w:val="3E3E3E"/>
              </w:rPr>
              <w:t>Implement measures to collect, treat and manage any seepage waters from basement or underground car parking areas in order to prevent pollution of waters INSW should also be consulted in relation to work being undertaken on the South Creek Corridor Plan to help understand relationships with this area and current work and strategies that could help shape the DCP</w:t>
            </w:r>
            <w:r w:rsidRPr="00653C0F">
              <w:rPr>
                <w:rFonts w:ascii="Arial" w:hAnsi="Arial" w:cs="Arial"/>
                <w:color w:val="3E3E3E"/>
                <w:spacing w:val="-9"/>
              </w:rPr>
              <w:t xml:space="preserve"> </w:t>
            </w:r>
            <w:r w:rsidRPr="00653C0F">
              <w:rPr>
                <w:rFonts w:ascii="Arial" w:hAnsi="Arial" w:cs="Arial"/>
                <w:color w:val="3E3E3E"/>
              </w:rPr>
              <w:t>provisions.</w:t>
            </w:r>
          </w:p>
        </w:tc>
        <w:tc>
          <w:tcPr>
            <w:tcW w:w="3224" w:type="dxa"/>
          </w:tcPr>
          <w:p w14:paraId="59E9B9CC" w14:textId="77777777" w:rsidR="006E6C26" w:rsidRDefault="006E6C26" w:rsidP="006E6C26">
            <w:pPr>
              <w:jc w:val="both"/>
              <w:rPr>
                <w:rFonts w:ascii="Arial" w:hAnsi="Arial" w:cs="Arial"/>
              </w:rPr>
            </w:pPr>
            <w:r>
              <w:rPr>
                <w:rFonts w:ascii="Arial" w:hAnsi="Arial" w:cs="Arial"/>
              </w:rPr>
              <w:t>Yes</w:t>
            </w:r>
          </w:p>
          <w:p w14:paraId="0E29BB6A" w14:textId="77777777" w:rsidR="006E6C26" w:rsidRDefault="006E6C26" w:rsidP="006E6C26">
            <w:pPr>
              <w:jc w:val="both"/>
              <w:rPr>
                <w:rFonts w:ascii="Arial" w:hAnsi="Arial" w:cs="Arial"/>
              </w:rPr>
            </w:pPr>
          </w:p>
          <w:p w14:paraId="24C0D26C" w14:textId="22E63A91" w:rsidR="004928B6" w:rsidRDefault="006E6C26" w:rsidP="006E6C26">
            <w:pPr>
              <w:jc w:val="both"/>
              <w:rPr>
                <w:rFonts w:ascii="Arial" w:hAnsi="Arial" w:cs="Arial"/>
              </w:rPr>
            </w:pPr>
            <w:r>
              <w:rPr>
                <w:rFonts w:ascii="Arial" w:hAnsi="Arial" w:cs="Arial"/>
              </w:rPr>
              <w:t>Gross pollutant traps are proposed to be installed for each lot prior to discharge into the stormwater system. The on-site detention basin also functions as a sediment basin. Sediment and debris is required to be cleared of accumulated debris as part of a regular maintenance schedule to ensure the proper function of the site</w:t>
            </w:r>
            <w:r w:rsidR="00F522A0">
              <w:rPr>
                <w:rFonts w:ascii="Arial" w:hAnsi="Arial" w:cs="Arial"/>
              </w:rPr>
              <w:t>’</w:t>
            </w:r>
            <w:r>
              <w:rPr>
                <w:rFonts w:ascii="Arial" w:hAnsi="Arial" w:cs="Arial"/>
              </w:rPr>
              <w:t>s stormwater system.</w:t>
            </w:r>
          </w:p>
          <w:p w14:paraId="13C83779" w14:textId="26B3F14A" w:rsidR="006E6C26" w:rsidRDefault="006E6C26" w:rsidP="006E6C26">
            <w:pPr>
              <w:jc w:val="both"/>
              <w:rPr>
                <w:rFonts w:ascii="Arial" w:hAnsi="Arial" w:cs="Arial"/>
              </w:rPr>
            </w:pPr>
          </w:p>
          <w:p w14:paraId="603C7571" w14:textId="7172DCF5" w:rsidR="006E6C26" w:rsidRDefault="006E6C26" w:rsidP="006E6C26">
            <w:pPr>
              <w:jc w:val="both"/>
              <w:rPr>
                <w:rFonts w:ascii="Arial" w:hAnsi="Arial" w:cs="Arial"/>
              </w:rPr>
            </w:pPr>
            <w:r>
              <w:rPr>
                <w:rFonts w:ascii="Arial" w:hAnsi="Arial" w:cs="Arial"/>
              </w:rPr>
              <w:t xml:space="preserve">A soil and water management plan has been prepared to outline erosion management procedures during construction. The recommendations include the requirement for inspection and maintenance of erosion prevention installation whilst earthworks are carried out and during rainfall events. </w:t>
            </w:r>
          </w:p>
          <w:p w14:paraId="42DD4EC7" w14:textId="4CF7459B" w:rsidR="006E6C26" w:rsidRDefault="006E6C26" w:rsidP="006E6C26">
            <w:pPr>
              <w:jc w:val="both"/>
              <w:rPr>
                <w:rFonts w:ascii="Arial" w:hAnsi="Arial" w:cs="Arial"/>
              </w:rPr>
            </w:pPr>
          </w:p>
          <w:p w14:paraId="4536290B" w14:textId="79A6CD92" w:rsidR="006E6C26" w:rsidRDefault="006E6C26" w:rsidP="006E6C26">
            <w:pPr>
              <w:jc w:val="both"/>
              <w:rPr>
                <w:rFonts w:ascii="Arial" w:hAnsi="Arial" w:cs="Arial"/>
              </w:rPr>
            </w:pPr>
            <w:r>
              <w:rPr>
                <w:rFonts w:ascii="Arial" w:hAnsi="Arial" w:cs="Arial"/>
              </w:rPr>
              <w:t>Council’s Development Engineer has reviewed the stormwater quality management and sediment/erosion control design and raises no concerns subject to conditions of consent.</w:t>
            </w:r>
          </w:p>
          <w:p w14:paraId="3C9B8378" w14:textId="77777777" w:rsidR="006E6C26" w:rsidRDefault="006E6C26" w:rsidP="006E6C26">
            <w:pPr>
              <w:jc w:val="both"/>
              <w:rPr>
                <w:rFonts w:ascii="Arial" w:hAnsi="Arial" w:cs="Arial"/>
              </w:rPr>
            </w:pPr>
          </w:p>
          <w:p w14:paraId="79E5465C" w14:textId="77777777" w:rsidR="006E6C26" w:rsidRDefault="006E6C26" w:rsidP="006E6C26">
            <w:pPr>
              <w:jc w:val="both"/>
              <w:rPr>
                <w:rFonts w:ascii="Arial" w:hAnsi="Arial" w:cs="Arial"/>
              </w:rPr>
            </w:pPr>
          </w:p>
          <w:p w14:paraId="31CF9292" w14:textId="2B0F02A5" w:rsidR="006E6C26" w:rsidRPr="00653C0F" w:rsidRDefault="006E6C26" w:rsidP="006E6C26">
            <w:pPr>
              <w:jc w:val="both"/>
              <w:rPr>
                <w:rFonts w:ascii="Arial" w:hAnsi="Arial" w:cs="Arial"/>
              </w:rPr>
            </w:pPr>
          </w:p>
        </w:tc>
      </w:tr>
      <w:tr w:rsidR="004928B6" w:rsidRPr="00653C0F" w14:paraId="176033AA" w14:textId="77777777" w:rsidTr="004928B6">
        <w:tc>
          <w:tcPr>
            <w:tcW w:w="6323" w:type="dxa"/>
          </w:tcPr>
          <w:p w14:paraId="7AB226BE" w14:textId="5607F777" w:rsidR="004928B6" w:rsidRPr="00653C0F" w:rsidRDefault="004928B6" w:rsidP="00F36CE1">
            <w:pPr>
              <w:jc w:val="both"/>
              <w:rPr>
                <w:rFonts w:ascii="Arial" w:hAnsi="Arial" w:cs="Arial"/>
                <w:b/>
              </w:rPr>
            </w:pPr>
            <w:r w:rsidRPr="00653C0F">
              <w:rPr>
                <w:rFonts w:ascii="Arial" w:hAnsi="Arial" w:cs="Arial"/>
                <w:b/>
              </w:rPr>
              <w:t>5.1   Infrastructure and Services</w:t>
            </w:r>
          </w:p>
          <w:p w14:paraId="0AAD62E1" w14:textId="60D77C59" w:rsidR="004928B6" w:rsidRPr="00653C0F" w:rsidRDefault="004928B6" w:rsidP="00F36CE1">
            <w:pPr>
              <w:jc w:val="both"/>
              <w:rPr>
                <w:rFonts w:ascii="Arial" w:hAnsi="Arial" w:cs="Arial"/>
                <w:b/>
              </w:rPr>
            </w:pPr>
          </w:p>
          <w:p w14:paraId="67396D9D" w14:textId="77777777" w:rsidR="004928B6" w:rsidRPr="00653C0F" w:rsidRDefault="004928B6" w:rsidP="00F36CE1">
            <w:pPr>
              <w:pStyle w:val="ListParagraph"/>
              <w:widowControl w:val="0"/>
              <w:numPr>
                <w:ilvl w:val="0"/>
                <w:numId w:val="41"/>
              </w:numPr>
              <w:tabs>
                <w:tab w:val="left" w:pos="473"/>
              </w:tabs>
              <w:autoSpaceDE w:val="0"/>
              <w:autoSpaceDN w:val="0"/>
              <w:ind w:right="967"/>
              <w:contextualSpacing w:val="0"/>
              <w:jc w:val="both"/>
              <w:rPr>
                <w:rFonts w:ascii="Arial" w:hAnsi="Arial" w:cs="Arial"/>
              </w:rPr>
            </w:pPr>
            <w:r w:rsidRPr="00653C0F">
              <w:rPr>
                <w:rFonts w:ascii="Arial" w:hAnsi="Arial" w:cs="Arial"/>
                <w:color w:val="3E3E3E"/>
              </w:rPr>
              <w:t xml:space="preserve">The developer shall liaise with relevant service providers, as set out in </w:t>
            </w:r>
            <w:r w:rsidRPr="00653C0F">
              <w:rPr>
                <w:rFonts w:ascii="Arial" w:hAnsi="Arial" w:cs="Arial"/>
                <w:b/>
                <w:color w:val="3E3E3E"/>
              </w:rPr>
              <w:t xml:space="preserve">Table 6, </w:t>
            </w:r>
            <w:r w:rsidRPr="00653C0F">
              <w:rPr>
                <w:rFonts w:ascii="Arial" w:hAnsi="Arial" w:cs="Arial"/>
                <w:color w:val="3E3E3E"/>
              </w:rPr>
              <w:t xml:space="preserve">and confirm the suitability of the indicative layout plan plans provided in </w:t>
            </w:r>
            <w:r w:rsidRPr="00653C0F">
              <w:rPr>
                <w:rFonts w:ascii="Arial" w:hAnsi="Arial" w:cs="Arial"/>
                <w:b/>
                <w:color w:val="3E3E3E"/>
              </w:rPr>
              <w:t>Appendix</w:t>
            </w:r>
            <w:r w:rsidRPr="00653C0F">
              <w:rPr>
                <w:rFonts w:ascii="Arial" w:hAnsi="Arial" w:cs="Arial"/>
                <w:b/>
                <w:color w:val="3E3E3E"/>
                <w:spacing w:val="-5"/>
              </w:rPr>
              <w:t xml:space="preserve"> </w:t>
            </w:r>
            <w:r w:rsidRPr="00653C0F">
              <w:rPr>
                <w:rFonts w:ascii="Arial" w:hAnsi="Arial" w:cs="Arial"/>
                <w:b/>
                <w:color w:val="3E3E3E"/>
                <w:spacing w:val="-3"/>
              </w:rPr>
              <w:t>A</w:t>
            </w:r>
            <w:r w:rsidRPr="00653C0F">
              <w:rPr>
                <w:rFonts w:ascii="Arial" w:hAnsi="Arial" w:cs="Arial"/>
                <w:color w:val="3E3E3E"/>
                <w:spacing w:val="-3"/>
              </w:rPr>
              <w:t>.</w:t>
            </w:r>
          </w:p>
          <w:p w14:paraId="212F1A05" w14:textId="77777777" w:rsidR="004928B6" w:rsidRPr="00653C0F" w:rsidRDefault="004928B6" w:rsidP="00F36CE1">
            <w:pPr>
              <w:spacing w:before="159"/>
              <w:ind w:left="112"/>
              <w:jc w:val="both"/>
              <w:rPr>
                <w:rFonts w:ascii="Arial" w:hAnsi="Arial" w:cs="Arial"/>
              </w:rPr>
            </w:pPr>
            <w:r w:rsidRPr="00653C0F">
              <w:rPr>
                <w:rFonts w:ascii="Arial" w:hAnsi="Arial" w:cs="Arial"/>
                <w:color w:val="3E3E3E"/>
              </w:rPr>
              <w:t>Table 6 – Utility and Service Providers</w:t>
            </w:r>
          </w:p>
          <w:p w14:paraId="27060091" w14:textId="77777777" w:rsidR="004928B6" w:rsidRPr="00653C0F" w:rsidRDefault="004928B6" w:rsidP="00F36CE1">
            <w:pPr>
              <w:pStyle w:val="BodyText"/>
              <w:spacing w:before="7"/>
              <w:jc w:val="both"/>
              <w:rPr>
                <w:rFonts w:ascii="Arial" w:hAnsi="Arial" w:cs="Arial"/>
              </w:rPr>
            </w:pPr>
          </w:p>
          <w:tbl>
            <w:tblPr>
              <w:tblW w:w="0" w:type="auto"/>
              <w:tblInd w:w="477"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left w:w="0" w:type="dxa"/>
                <w:right w:w="0" w:type="dxa"/>
              </w:tblCellMar>
              <w:tblLook w:val="01E0" w:firstRow="1" w:lastRow="1" w:firstColumn="1" w:lastColumn="1" w:noHBand="0" w:noVBand="0"/>
            </w:tblPr>
            <w:tblGrid>
              <w:gridCol w:w="2458"/>
              <w:gridCol w:w="1581"/>
              <w:gridCol w:w="1581"/>
            </w:tblGrid>
            <w:tr w:rsidR="004928B6" w:rsidRPr="00653C0F" w14:paraId="1EF7E83F" w14:textId="77777777" w:rsidTr="00F95C57">
              <w:trPr>
                <w:trHeight w:val="388"/>
              </w:trPr>
              <w:tc>
                <w:tcPr>
                  <w:tcW w:w="3130" w:type="dxa"/>
                  <w:tcBorders>
                    <w:bottom w:val="nil"/>
                  </w:tcBorders>
                </w:tcPr>
                <w:p w14:paraId="2C5090D8" w14:textId="77777777" w:rsidR="004928B6" w:rsidRPr="00653C0F" w:rsidRDefault="004928B6" w:rsidP="00F36CE1">
                  <w:pPr>
                    <w:pStyle w:val="TableParagraph"/>
                    <w:spacing w:before="0" w:line="229" w:lineRule="exact"/>
                    <w:ind w:left="110"/>
                    <w:jc w:val="both"/>
                    <w:rPr>
                      <w:b/>
                      <w:sz w:val="24"/>
                      <w:szCs w:val="24"/>
                    </w:rPr>
                  </w:pPr>
                  <w:r w:rsidRPr="00653C0F">
                    <w:rPr>
                      <w:b/>
                      <w:color w:val="3E3E3E"/>
                      <w:sz w:val="24"/>
                      <w:szCs w:val="24"/>
                    </w:rPr>
                    <w:t>Utility</w:t>
                  </w:r>
                </w:p>
              </w:tc>
              <w:tc>
                <w:tcPr>
                  <w:tcW w:w="3070" w:type="dxa"/>
                  <w:tcBorders>
                    <w:bottom w:val="nil"/>
                  </w:tcBorders>
                </w:tcPr>
                <w:p w14:paraId="29D183F7" w14:textId="77777777" w:rsidR="004928B6" w:rsidRPr="00653C0F" w:rsidRDefault="004928B6" w:rsidP="00F36CE1">
                  <w:pPr>
                    <w:pStyle w:val="TableParagraph"/>
                    <w:spacing w:before="0" w:line="229" w:lineRule="exact"/>
                    <w:ind w:left="107"/>
                    <w:jc w:val="both"/>
                    <w:rPr>
                      <w:b/>
                      <w:sz w:val="24"/>
                      <w:szCs w:val="24"/>
                    </w:rPr>
                  </w:pPr>
                  <w:r w:rsidRPr="00653C0F">
                    <w:rPr>
                      <w:b/>
                      <w:color w:val="3E3E3E"/>
                      <w:sz w:val="24"/>
                      <w:szCs w:val="24"/>
                    </w:rPr>
                    <w:t>Identified Provider</w:t>
                  </w:r>
                </w:p>
              </w:tc>
              <w:tc>
                <w:tcPr>
                  <w:tcW w:w="3070" w:type="dxa"/>
                  <w:tcBorders>
                    <w:bottom w:val="nil"/>
                  </w:tcBorders>
                </w:tcPr>
                <w:p w14:paraId="65C057DF" w14:textId="77777777" w:rsidR="004928B6" w:rsidRPr="00653C0F" w:rsidRDefault="004928B6" w:rsidP="00F36CE1">
                  <w:pPr>
                    <w:pStyle w:val="TableParagraph"/>
                    <w:spacing w:before="0" w:line="229" w:lineRule="exact"/>
                    <w:ind w:left="107"/>
                    <w:jc w:val="both"/>
                    <w:rPr>
                      <w:b/>
                      <w:sz w:val="24"/>
                      <w:szCs w:val="24"/>
                    </w:rPr>
                  </w:pPr>
                  <w:r w:rsidRPr="00653C0F">
                    <w:rPr>
                      <w:b/>
                      <w:color w:val="3E3E3E"/>
                      <w:sz w:val="24"/>
                      <w:szCs w:val="24"/>
                    </w:rPr>
                    <w:t>Concept Figure Reference</w:t>
                  </w:r>
                </w:p>
              </w:tc>
            </w:tr>
            <w:tr w:rsidR="004928B6" w:rsidRPr="00653C0F" w14:paraId="6260FF00" w14:textId="77777777" w:rsidTr="00F95C57">
              <w:trPr>
                <w:trHeight w:val="391"/>
              </w:trPr>
              <w:tc>
                <w:tcPr>
                  <w:tcW w:w="3130" w:type="dxa"/>
                  <w:tcBorders>
                    <w:top w:val="nil"/>
                    <w:bottom w:val="nil"/>
                  </w:tcBorders>
                  <w:shd w:val="clear" w:color="auto" w:fill="F2F2F2"/>
                </w:tcPr>
                <w:p w14:paraId="27957162" w14:textId="77777777" w:rsidR="004928B6" w:rsidRPr="00653C0F" w:rsidRDefault="004928B6" w:rsidP="00F36CE1">
                  <w:pPr>
                    <w:pStyle w:val="TableParagraph"/>
                    <w:spacing w:before="0" w:line="230" w:lineRule="exact"/>
                    <w:ind w:left="110"/>
                    <w:jc w:val="both"/>
                    <w:rPr>
                      <w:sz w:val="24"/>
                      <w:szCs w:val="24"/>
                    </w:rPr>
                  </w:pPr>
                  <w:r w:rsidRPr="00653C0F">
                    <w:rPr>
                      <w:color w:val="3E3E3E"/>
                      <w:sz w:val="24"/>
                      <w:szCs w:val="24"/>
                    </w:rPr>
                    <w:t>Water</w:t>
                  </w:r>
                </w:p>
              </w:tc>
              <w:tc>
                <w:tcPr>
                  <w:tcW w:w="3070" w:type="dxa"/>
                  <w:tcBorders>
                    <w:top w:val="nil"/>
                    <w:bottom w:val="nil"/>
                  </w:tcBorders>
                  <w:shd w:val="clear" w:color="auto" w:fill="F2F2F2"/>
                </w:tcPr>
                <w:p w14:paraId="2B2B94CB"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Sydney Water</w:t>
                  </w:r>
                </w:p>
              </w:tc>
              <w:tc>
                <w:tcPr>
                  <w:tcW w:w="3070" w:type="dxa"/>
                  <w:tcBorders>
                    <w:top w:val="nil"/>
                    <w:bottom w:val="nil"/>
                  </w:tcBorders>
                  <w:shd w:val="clear" w:color="auto" w:fill="F2F2F2"/>
                </w:tcPr>
                <w:p w14:paraId="41F80191"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Appendix A – Figure 11</w:t>
                  </w:r>
                </w:p>
              </w:tc>
            </w:tr>
            <w:tr w:rsidR="004928B6" w:rsidRPr="00653C0F" w14:paraId="6E3D05E1" w14:textId="77777777" w:rsidTr="00F95C57">
              <w:trPr>
                <w:trHeight w:val="388"/>
              </w:trPr>
              <w:tc>
                <w:tcPr>
                  <w:tcW w:w="3130" w:type="dxa"/>
                  <w:tcBorders>
                    <w:top w:val="nil"/>
                    <w:bottom w:val="nil"/>
                  </w:tcBorders>
                </w:tcPr>
                <w:p w14:paraId="3E238F59" w14:textId="77777777" w:rsidR="004928B6" w:rsidRPr="00653C0F" w:rsidRDefault="004928B6" w:rsidP="00F36CE1">
                  <w:pPr>
                    <w:pStyle w:val="TableParagraph"/>
                    <w:spacing w:before="0" w:line="230" w:lineRule="exact"/>
                    <w:ind w:left="110"/>
                    <w:jc w:val="both"/>
                    <w:rPr>
                      <w:sz w:val="24"/>
                      <w:szCs w:val="24"/>
                    </w:rPr>
                  </w:pPr>
                  <w:r w:rsidRPr="00653C0F">
                    <w:rPr>
                      <w:color w:val="3E3E3E"/>
                      <w:sz w:val="24"/>
                      <w:szCs w:val="24"/>
                    </w:rPr>
                    <w:t>Sewer</w:t>
                  </w:r>
                </w:p>
              </w:tc>
              <w:tc>
                <w:tcPr>
                  <w:tcW w:w="3070" w:type="dxa"/>
                  <w:tcBorders>
                    <w:top w:val="nil"/>
                    <w:bottom w:val="nil"/>
                  </w:tcBorders>
                </w:tcPr>
                <w:p w14:paraId="753F15D5"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Sydney Water</w:t>
                  </w:r>
                </w:p>
              </w:tc>
              <w:tc>
                <w:tcPr>
                  <w:tcW w:w="3070" w:type="dxa"/>
                  <w:tcBorders>
                    <w:top w:val="nil"/>
                    <w:bottom w:val="nil"/>
                  </w:tcBorders>
                </w:tcPr>
                <w:p w14:paraId="103577AE"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Appendix A – Figure 12</w:t>
                  </w:r>
                </w:p>
              </w:tc>
            </w:tr>
            <w:tr w:rsidR="004928B6" w:rsidRPr="00653C0F" w14:paraId="098C6FD6" w14:textId="77777777" w:rsidTr="00F95C57">
              <w:trPr>
                <w:trHeight w:val="391"/>
              </w:trPr>
              <w:tc>
                <w:tcPr>
                  <w:tcW w:w="3130" w:type="dxa"/>
                  <w:tcBorders>
                    <w:top w:val="nil"/>
                    <w:bottom w:val="nil"/>
                  </w:tcBorders>
                  <w:shd w:val="clear" w:color="auto" w:fill="F2F2F2"/>
                </w:tcPr>
                <w:p w14:paraId="3617875E" w14:textId="77777777" w:rsidR="004928B6" w:rsidRPr="00653C0F" w:rsidRDefault="004928B6" w:rsidP="00F36CE1">
                  <w:pPr>
                    <w:pStyle w:val="TableParagraph"/>
                    <w:spacing w:before="0" w:line="230" w:lineRule="exact"/>
                    <w:ind w:left="110"/>
                    <w:jc w:val="both"/>
                    <w:rPr>
                      <w:sz w:val="24"/>
                      <w:szCs w:val="24"/>
                    </w:rPr>
                  </w:pPr>
                  <w:r w:rsidRPr="00653C0F">
                    <w:rPr>
                      <w:color w:val="3E3E3E"/>
                      <w:sz w:val="24"/>
                      <w:szCs w:val="24"/>
                    </w:rPr>
                    <w:t>Electricity</w:t>
                  </w:r>
                </w:p>
              </w:tc>
              <w:tc>
                <w:tcPr>
                  <w:tcW w:w="3070" w:type="dxa"/>
                  <w:tcBorders>
                    <w:top w:val="nil"/>
                    <w:bottom w:val="nil"/>
                  </w:tcBorders>
                  <w:shd w:val="clear" w:color="auto" w:fill="F2F2F2"/>
                </w:tcPr>
                <w:p w14:paraId="3FB0FA17"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Endeavour Energy</w:t>
                  </w:r>
                </w:p>
              </w:tc>
              <w:tc>
                <w:tcPr>
                  <w:tcW w:w="3070" w:type="dxa"/>
                  <w:tcBorders>
                    <w:top w:val="nil"/>
                    <w:bottom w:val="nil"/>
                  </w:tcBorders>
                  <w:shd w:val="clear" w:color="auto" w:fill="F2F2F2"/>
                </w:tcPr>
                <w:p w14:paraId="03770F23"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Appendix A – Figure 13</w:t>
                  </w:r>
                </w:p>
              </w:tc>
            </w:tr>
            <w:tr w:rsidR="004928B6" w:rsidRPr="00653C0F" w14:paraId="6C83F8F8" w14:textId="77777777" w:rsidTr="00F95C57">
              <w:trPr>
                <w:trHeight w:val="388"/>
              </w:trPr>
              <w:tc>
                <w:tcPr>
                  <w:tcW w:w="3130" w:type="dxa"/>
                  <w:tcBorders>
                    <w:top w:val="nil"/>
                    <w:bottom w:val="nil"/>
                  </w:tcBorders>
                </w:tcPr>
                <w:p w14:paraId="6BAB081B" w14:textId="77777777" w:rsidR="004928B6" w:rsidRPr="00653C0F" w:rsidRDefault="004928B6" w:rsidP="00F36CE1">
                  <w:pPr>
                    <w:pStyle w:val="TableParagraph"/>
                    <w:spacing w:before="0" w:line="230" w:lineRule="exact"/>
                    <w:ind w:left="110"/>
                    <w:jc w:val="both"/>
                    <w:rPr>
                      <w:sz w:val="24"/>
                      <w:szCs w:val="24"/>
                    </w:rPr>
                  </w:pPr>
                  <w:r w:rsidRPr="00653C0F">
                    <w:rPr>
                      <w:color w:val="3E3E3E"/>
                      <w:sz w:val="24"/>
                      <w:szCs w:val="24"/>
                    </w:rPr>
                    <w:t>Telecommunications</w:t>
                  </w:r>
                </w:p>
              </w:tc>
              <w:tc>
                <w:tcPr>
                  <w:tcW w:w="3070" w:type="dxa"/>
                  <w:tcBorders>
                    <w:top w:val="nil"/>
                    <w:bottom w:val="nil"/>
                  </w:tcBorders>
                </w:tcPr>
                <w:p w14:paraId="1B62E9D3"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Telstra and Optus</w:t>
                  </w:r>
                </w:p>
              </w:tc>
              <w:tc>
                <w:tcPr>
                  <w:tcW w:w="3070" w:type="dxa"/>
                  <w:tcBorders>
                    <w:top w:val="nil"/>
                    <w:bottom w:val="nil"/>
                  </w:tcBorders>
                </w:tcPr>
                <w:p w14:paraId="3CB0FA6D"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Appendix A – Figure 14</w:t>
                  </w:r>
                </w:p>
              </w:tc>
            </w:tr>
            <w:tr w:rsidR="004928B6" w:rsidRPr="00653C0F" w14:paraId="3BF4E454" w14:textId="77777777" w:rsidTr="00F95C57">
              <w:trPr>
                <w:trHeight w:val="391"/>
              </w:trPr>
              <w:tc>
                <w:tcPr>
                  <w:tcW w:w="3130" w:type="dxa"/>
                  <w:tcBorders>
                    <w:top w:val="nil"/>
                  </w:tcBorders>
                  <w:shd w:val="clear" w:color="auto" w:fill="F2F2F2"/>
                </w:tcPr>
                <w:p w14:paraId="1DF325FA" w14:textId="77777777" w:rsidR="004928B6" w:rsidRPr="00653C0F" w:rsidRDefault="004928B6" w:rsidP="00F36CE1">
                  <w:pPr>
                    <w:pStyle w:val="TableParagraph"/>
                    <w:spacing w:before="0" w:line="230" w:lineRule="exact"/>
                    <w:ind w:left="110"/>
                    <w:jc w:val="both"/>
                    <w:rPr>
                      <w:sz w:val="24"/>
                      <w:szCs w:val="24"/>
                    </w:rPr>
                  </w:pPr>
                  <w:r w:rsidRPr="00653C0F">
                    <w:rPr>
                      <w:color w:val="3E3E3E"/>
                      <w:sz w:val="24"/>
                      <w:szCs w:val="24"/>
                    </w:rPr>
                    <w:t>Gas</w:t>
                  </w:r>
                </w:p>
              </w:tc>
              <w:tc>
                <w:tcPr>
                  <w:tcW w:w="3070" w:type="dxa"/>
                  <w:tcBorders>
                    <w:top w:val="nil"/>
                  </w:tcBorders>
                  <w:shd w:val="clear" w:color="auto" w:fill="F2F2F2"/>
                </w:tcPr>
                <w:p w14:paraId="1404A03F"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Jemena</w:t>
                  </w:r>
                </w:p>
              </w:tc>
              <w:tc>
                <w:tcPr>
                  <w:tcW w:w="3070" w:type="dxa"/>
                  <w:tcBorders>
                    <w:top w:val="nil"/>
                  </w:tcBorders>
                  <w:shd w:val="clear" w:color="auto" w:fill="F2F2F2"/>
                </w:tcPr>
                <w:p w14:paraId="10843BC0" w14:textId="77777777" w:rsidR="004928B6" w:rsidRPr="00653C0F" w:rsidRDefault="004928B6" w:rsidP="00F36CE1">
                  <w:pPr>
                    <w:pStyle w:val="TableParagraph"/>
                    <w:spacing w:before="0" w:line="230" w:lineRule="exact"/>
                    <w:ind w:left="107"/>
                    <w:jc w:val="both"/>
                    <w:rPr>
                      <w:sz w:val="24"/>
                      <w:szCs w:val="24"/>
                    </w:rPr>
                  </w:pPr>
                  <w:r w:rsidRPr="00653C0F">
                    <w:rPr>
                      <w:color w:val="3E3E3E"/>
                      <w:sz w:val="24"/>
                      <w:szCs w:val="24"/>
                    </w:rPr>
                    <w:t>Appendix A – Figure 15</w:t>
                  </w:r>
                </w:p>
              </w:tc>
            </w:tr>
          </w:tbl>
          <w:p w14:paraId="3CE85178" w14:textId="77777777" w:rsidR="004928B6" w:rsidRPr="00653C0F" w:rsidRDefault="004928B6" w:rsidP="00F36CE1">
            <w:pPr>
              <w:pStyle w:val="BodyText"/>
              <w:jc w:val="both"/>
              <w:rPr>
                <w:rFonts w:ascii="Arial" w:hAnsi="Arial" w:cs="Arial"/>
              </w:rPr>
            </w:pPr>
          </w:p>
          <w:p w14:paraId="378A3219" w14:textId="77777777" w:rsidR="004928B6" w:rsidRPr="00653C0F" w:rsidRDefault="004928B6" w:rsidP="00F36CE1">
            <w:pPr>
              <w:pStyle w:val="ListParagraph"/>
              <w:widowControl w:val="0"/>
              <w:numPr>
                <w:ilvl w:val="0"/>
                <w:numId w:val="41"/>
              </w:numPr>
              <w:tabs>
                <w:tab w:val="left" w:pos="473"/>
              </w:tabs>
              <w:autoSpaceDE w:val="0"/>
              <w:autoSpaceDN w:val="0"/>
              <w:ind w:right="641"/>
              <w:contextualSpacing w:val="0"/>
              <w:jc w:val="both"/>
              <w:rPr>
                <w:rFonts w:ascii="Arial" w:hAnsi="Arial" w:cs="Arial"/>
              </w:rPr>
            </w:pPr>
            <w:r w:rsidRPr="00653C0F">
              <w:rPr>
                <w:rFonts w:ascii="Arial" w:hAnsi="Arial" w:cs="Arial"/>
                <w:color w:val="3E3E3E"/>
              </w:rPr>
              <w:t>The developer shall submit sufficient evidence at subdivision stage to demonstrate that satisfactory arrangements have been made to ensure the delivery and construction utilities and services connections.</w:t>
            </w:r>
          </w:p>
          <w:p w14:paraId="4BB0CA30" w14:textId="77777777" w:rsidR="004928B6" w:rsidRPr="00653C0F" w:rsidRDefault="004928B6" w:rsidP="00F36CE1">
            <w:pPr>
              <w:pStyle w:val="BodyText"/>
              <w:spacing w:before="11"/>
              <w:jc w:val="both"/>
              <w:rPr>
                <w:rFonts w:ascii="Arial" w:hAnsi="Arial" w:cs="Arial"/>
              </w:rPr>
            </w:pPr>
          </w:p>
          <w:p w14:paraId="58497CDC" w14:textId="77777777" w:rsidR="004928B6" w:rsidRPr="00653C0F" w:rsidRDefault="004928B6" w:rsidP="00F36CE1">
            <w:pPr>
              <w:pStyle w:val="ListParagraph"/>
              <w:widowControl w:val="0"/>
              <w:numPr>
                <w:ilvl w:val="0"/>
                <w:numId w:val="41"/>
              </w:numPr>
              <w:tabs>
                <w:tab w:val="left" w:pos="474"/>
              </w:tabs>
              <w:autoSpaceDE w:val="0"/>
              <w:autoSpaceDN w:val="0"/>
              <w:ind w:right="211"/>
              <w:contextualSpacing w:val="0"/>
              <w:jc w:val="both"/>
              <w:rPr>
                <w:rFonts w:ascii="Arial" w:hAnsi="Arial" w:cs="Arial"/>
              </w:rPr>
            </w:pPr>
            <w:r w:rsidRPr="00653C0F">
              <w:rPr>
                <w:rFonts w:ascii="Arial" w:hAnsi="Arial" w:cs="Arial"/>
                <w:color w:val="3E3E3E"/>
              </w:rPr>
              <w:t>All utilities are to be accommodated in the road reserve. The design of the estate roads will need to take this into</w:t>
            </w:r>
            <w:r w:rsidRPr="00653C0F">
              <w:rPr>
                <w:rFonts w:ascii="Arial" w:hAnsi="Arial" w:cs="Arial"/>
                <w:color w:val="3E3E3E"/>
                <w:spacing w:val="-2"/>
              </w:rPr>
              <w:t xml:space="preserve"> </w:t>
            </w:r>
            <w:r w:rsidRPr="00653C0F">
              <w:rPr>
                <w:rFonts w:ascii="Arial" w:hAnsi="Arial" w:cs="Arial"/>
                <w:color w:val="3E3E3E"/>
              </w:rPr>
              <w:t>consideration.</w:t>
            </w:r>
          </w:p>
          <w:p w14:paraId="1647F391" w14:textId="77777777" w:rsidR="004928B6" w:rsidRPr="00653C0F" w:rsidRDefault="004928B6" w:rsidP="00F36CE1">
            <w:pPr>
              <w:pStyle w:val="BodyText"/>
              <w:spacing w:before="10"/>
              <w:jc w:val="both"/>
              <w:rPr>
                <w:rFonts w:ascii="Arial" w:hAnsi="Arial" w:cs="Arial"/>
              </w:rPr>
            </w:pPr>
          </w:p>
          <w:p w14:paraId="6157CDE0" w14:textId="77777777" w:rsidR="004928B6" w:rsidRPr="00653C0F" w:rsidRDefault="004928B6" w:rsidP="00F36CE1">
            <w:pPr>
              <w:pStyle w:val="ListParagraph"/>
              <w:widowControl w:val="0"/>
              <w:numPr>
                <w:ilvl w:val="0"/>
                <w:numId w:val="41"/>
              </w:numPr>
              <w:tabs>
                <w:tab w:val="left" w:pos="473"/>
              </w:tabs>
              <w:autoSpaceDE w:val="0"/>
              <w:autoSpaceDN w:val="0"/>
              <w:ind w:right="390"/>
              <w:contextualSpacing w:val="0"/>
              <w:jc w:val="both"/>
              <w:rPr>
                <w:rFonts w:ascii="Arial" w:hAnsi="Arial" w:cs="Arial"/>
              </w:rPr>
            </w:pPr>
            <w:r w:rsidRPr="00653C0F">
              <w:rPr>
                <w:rFonts w:ascii="Arial" w:hAnsi="Arial" w:cs="Arial"/>
                <w:color w:val="3E3E3E"/>
              </w:rPr>
              <w:t>Developers will be required to fund and construct necessary utilities to and throughout the DCP area. Where necessary to enable the development, the developer is also responsible for the amplification of existing utilises and services to ensure there is adequate</w:t>
            </w:r>
            <w:r w:rsidRPr="00653C0F">
              <w:rPr>
                <w:rFonts w:ascii="Arial" w:hAnsi="Arial" w:cs="Arial"/>
                <w:color w:val="3E3E3E"/>
                <w:spacing w:val="-6"/>
              </w:rPr>
              <w:t xml:space="preserve"> </w:t>
            </w:r>
            <w:r w:rsidRPr="00653C0F">
              <w:rPr>
                <w:rFonts w:ascii="Arial" w:hAnsi="Arial" w:cs="Arial"/>
                <w:color w:val="3E3E3E"/>
              </w:rPr>
              <w:t>capacity.</w:t>
            </w:r>
          </w:p>
          <w:p w14:paraId="0082002B" w14:textId="77777777" w:rsidR="004928B6" w:rsidRPr="00653C0F" w:rsidRDefault="004928B6" w:rsidP="00F36CE1">
            <w:pPr>
              <w:pStyle w:val="BodyText"/>
              <w:spacing w:before="2"/>
              <w:jc w:val="both"/>
              <w:rPr>
                <w:rFonts w:ascii="Arial" w:hAnsi="Arial" w:cs="Arial"/>
              </w:rPr>
            </w:pPr>
          </w:p>
          <w:p w14:paraId="164D136B" w14:textId="77777777" w:rsidR="004928B6" w:rsidRPr="00653C0F" w:rsidRDefault="004928B6" w:rsidP="00F36CE1">
            <w:pPr>
              <w:pStyle w:val="ListParagraph"/>
              <w:widowControl w:val="0"/>
              <w:numPr>
                <w:ilvl w:val="0"/>
                <w:numId w:val="41"/>
              </w:numPr>
              <w:tabs>
                <w:tab w:val="left" w:pos="473"/>
              </w:tabs>
              <w:autoSpaceDE w:val="0"/>
              <w:autoSpaceDN w:val="0"/>
              <w:ind w:right="423"/>
              <w:contextualSpacing w:val="0"/>
              <w:jc w:val="both"/>
              <w:rPr>
                <w:rFonts w:ascii="Arial" w:hAnsi="Arial" w:cs="Arial"/>
              </w:rPr>
            </w:pPr>
            <w:r w:rsidRPr="00653C0F">
              <w:rPr>
                <w:rFonts w:ascii="Arial" w:hAnsi="Arial" w:cs="Arial"/>
                <w:color w:val="3E3E3E"/>
              </w:rPr>
              <w:t xml:space="preserve">Future Development Applications will be required to demonstrate that satisfactory arrangements have been made with the relevant utility nominated in </w:t>
            </w:r>
            <w:r w:rsidRPr="00653C0F">
              <w:rPr>
                <w:rFonts w:ascii="Arial" w:hAnsi="Arial" w:cs="Arial"/>
                <w:b/>
                <w:color w:val="3E3E3E"/>
              </w:rPr>
              <w:t>Table</w:t>
            </w:r>
            <w:r w:rsidRPr="00653C0F">
              <w:rPr>
                <w:rFonts w:ascii="Arial" w:hAnsi="Arial" w:cs="Arial"/>
                <w:b/>
                <w:color w:val="3E3E3E"/>
                <w:spacing w:val="-6"/>
              </w:rPr>
              <w:t xml:space="preserve"> </w:t>
            </w:r>
            <w:r w:rsidRPr="00653C0F">
              <w:rPr>
                <w:rFonts w:ascii="Arial" w:hAnsi="Arial" w:cs="Arial"/>
                <w:b/>
                <w:color w:val="3E3E3E"/>
              </w:rPr>
              <w:t>6</w:t>
            </w:r>
            <w:r w:rsidRPr="00653C0F">
              <w:rPr>
                <w:rFonts w:ascii="Arial" w:hAnsi="Arial" w:cs="Arial"/>
                <w:color w:val="3E3E3E"/>
              </w:rPr>
              <w:t>.</w:t>
            </w:r>
          </w:p>
          <w:p w14:paraId="25EEA047" w14:textId="77777777" w:rsidR="004928B6" w:rsidRPr="00653C0F" w:rsidRDefault="004928B6" w:rsidP="00F36CE1">
            <w:pPr>
              <w:pStyle w:val="BodyText"/>
              <w:spacing w:before="11"/>
              <w:jc w:val="both"/>
              <w:rPr>
                <w:rFonts w:ascii="Arial" w:hAnsi="Arial" w:cs="Arial"/>
              </w:rPr>
            </w:pPr>
          </w:p>
          <w:p w14:paraId="4E878FCF" w14:textId="77777777" w:rsidR="004928B6" w:rsidRPr="00653C0F" w:rsidRDefault="004928B6" w:rsidP="00F36CE1">
            <w:pPr>
              <w:pStyle w:val="ListParagraph"/>
              <w:widowControl w:val="0"/>
              <w:numPr>
                <w:ilvl w:val="0"/>
                <w:numId w:val="41"/>
              </w:numPr>
              <w:tabs>
                <w:tab w:val="left" w:pos="473"/>
              </w:tabs>
              <w:autoSpaceDE w:val="0"/>
              <w:autoSpaceDN w:val="0"/>
              <w:ind w:right="925"/>
              <w:contextualSpacing w:val="0"/>
              <w:jc w:val="both"/>
              <w:rPr>
                <w:rFonts w:ascii="Arial" w:hAnsi="Arial" w:cs="Arial"/>
                <w:i/>
              </w:rPr>
            </w:pPr>
            <w:r w:rsidRPr="00653C0F">
              <w:rPr>
                <w:rFonts w:ascii="Arial" w:hAnsi="Arial" w:cs="Arial"/>
                <w:color w:val="3E3E3E"/>
              </w:rPr>
              <w:t xml:space="preserve">Applicants are required to demonstrate consistency with any other matters required by this DCP including, but not limited, </w:t>
            </w:r>
            <w:r w:rsidRPr="00653C0F">
              <w:rPr>
                <w:rFonts w:ascii="Arial" w:hAnsi="Arial" w:cs="Arial"/>
                <w:b/>
                <w:color w:val="3E3E3E"/>
              </w:rPr>
              <w:t xml:space="preserve">section 6.9 </w:t>
            </w:r>
            <w:r w:rsidRPr="00653C0F">
              <w:rPr>
                <w:rFonts w:ascii="Arial" w:hAnsi="Arial" w:cs="Arial"/>
                <w:i/>
                <w:color w:val="3E3E3E"/>
              </w:rPr>
              <w:t>Bushfire Risk.</w:t>
            </w:r>
          </w:p>
          <w:p w14:paraId="6647FFCA" w14:textId="4FB6405B" w:rsidR="004928B6" w:rsidRPr="00653C0F" w:rsidRDefault="004928B6" w:rsidP="00F36CE1">
            <w:pPr>
              <w:jc w:val="both"/>
              <w:rPr>
                <w:rFonts w:ascii="Arial" w:hAnsi="Arial" w:cs="Arial"/>
                <w:b/>
              </w:rPr>
            </w:pPr>
          </w:p>
        </w:tc>
        <w:tc>
          <w:tcPr>
            <w:tcW w:w="3224" w:type="dxa"/>
          </w:tcPr>
          <w:p w14:paraId="2D65CC86" w14:textId="77777777" w:rsidR="004928B6" w:rsidRDefault="00EE5C57" w:rsidP="004928B6">
            <w:pPr>
              <w:jc w:val="both"/>
              <w:rPr>
                <w:rFonts w:ascii="Arial" w:hAnsi="Arial" w:cs="Arial"/>
              </w:rPr>
            </w:pPr>
            <w:r>
              <w:rPr>
                <w:rFonts w:ascii="Arial" w:hAnsi="Arial" w:cs="Arial"/>
              </w:rPr>
              <w:lastRenderedPageBreak/>
              <w:t>Yes</w:t>
            </w:r>
          </w:p>
          <w:p w14:paraId="64303DAF" w14:textId="77777777" w:rsidR="00EE5C57" w:rsidRDefault="00EE5C57" w:rsidP="004928B6">
            <w:pPr>
              <w:jc w:val="both"/>
              <w:rPr>
                <w:rFonts w:ascii="Arial" w:hAnsi="Arial" w:cs="Arial"/>
              </w:rPr>
            </w:pPr>
          </w:p>
          <w:p w14:paraId="284D81C6" w14:textId="3B5C5DA4" w:rsidR="00EE5C57" w:rsidRDefault="00EE5C57" w:rsidP="00EE5C57">
            <w:pPr>
              <w:jc w:val="both"/>
              <w:rPr>
                <w:rFonts w:ascii="Arial" w:hAnsi="Arial" w:cs="Arial"/>
              </w:rPr>
            </w:pPr>
            <w:r>
              <w:rPr>
                <w:rFonts w:ascii="Arial" w:hAnsi="Arial" w:cs="Arial"/>
              </w:rPr>
              <w:t>A Infrastructure Servicing Report prepared by At &amp; L Civil Engineers outlines that all utilities (Water, Sewer, Electricity, Telecommunications and Gas) are able to be satisfactorily provided to the development through the augmentation to the north and west of the subject site.</w:t>
            </w:r>
          </w:p>
          <w:p w14:paraId="61812ACD" w14:textId="11CA6C18" w:rsidR="005819B7" w:rsidRDefault="005819B7" w:rsidP="00EE5C57">
            <w:pPr>
              <w:jc w:val="both"/>
              <w:rPr>
                <w:rFonts w:ascii="Arial" w:hAnsi="Arial" w:cs="Arial"/>
              </w:rPr>
            </w:pPr>
          </w:p>
          <w:p w14:paraId="1DA19190" w14:textId="11928A27" w:rsidR="005819B7" w:rsidRDefault="005819B7" w:rsidP="00EE5C57">
            <w:pPr>
              <w:jc w:val="both"/>
              <w:rPr>
                <w:rFonts w:ascii="Arial" w:hAnsi="Arial" w:cs="Arial"/>
              </w:rPr>
            </w:pPr>
            <w:r>
              <w:rPr>
                <w:rFonts w:ascii="Arial" w:hAnsi="Arial" w:cs="Arial"/>
              </w:rPr>
              <w:t>Sydney Water, Jemena Gas and Endeavour Energy and Council’s Subdivision Engineer raises no concerns subject to condition of consent.</w:t>
            </w:r>
          </w:p>
          <w:p w14:paraId="1E2417A5" w14:textId="77777777" w:rsidR="00EE5C57" w:rsidRDefault="00EE5C57" w:rsidP="00EE5C57">
            <w:pPr>
              <w:jc w:val="both"/>
              <w:rPr>
                <w:rFonts w:ascii="Arial" w:hAnsi="Arial" w:cs="Arial"/>
              </w:rPr>
            </w:pPr>
          </w:p>
          <w:p w14:paraId="732CC3CB" w14:textId="47E45881" w:rsidR="00EE5C57" w:rsidRPr="00653C0F" w:rsidRDefault="00EE5C57" w:rsidP="00EE5C57">
            <w:pPr>
              <w:jc w:val="both"/>
              <w:rPr>
                <w:rFonts w:ascii="Arial" w:hAnsi="Arial" w:cs="Arial"/>
              </w:rPr>
            </w:pPr>
          </w:p>
        </w:tc>
      </w:tr>
      <w:tr w:rsidR="004928B6" w:rsidRPr="00653C0F" w14:paraId="30335D1E" w14:textId="77777777" w:rsidTr="004928B6">
        <w:tc>
          <w:tcPr>
            <w:tcW w:w="6323" w:type="dxa"/>
          </w:tcPr>
          <w:p w14:paraId="0E0A2A3A" w14:textId="5C34039C" w:rsidR="004928B6" w:rsidRPr="00653C0F" w:rsidRDefault="004928B6" w:rsidP="00621A4A">
            <w:pPr>
              <w:jc w:val="both"/>
              <w:rPr>
                <w:rFonts w:ascii="Arial" w:hAnsi="Arial" w:cs="Arial"/>
                <w:b/>
              </w:rPr>
            </w:pPr>
            <w:r w:rsidRPr="00653C0F">
              <w:rPr>
                <w:rFonts w:ascii="Arial" w:hAnsi="Arial" w:cs="Arial"/>
                <w:b/>
              </w:rPr>
              <w:lastRenderedPageBreak/>
              <w:t>6.1   Biodiversity &amp; Riparian Land</w:t>
            </w:r>
          </w:p>
          <w:p w14:paraId="527B53FC" w14:textId="5AB24384" w:rsidR="004928B6" w:rsidRPr="00653C0F" w:rsidRDefault="004928B6" w:rsidP="00621A4A">
            <w:pPr>
              <w:jc w:val="both"/>
              <w:rPr>
                <w:rFonts w:ascii="Arial" w:hAnsi="Arial" w:cs="Arial"/>
                <w:b/>
              </w:rPr>
            </w:pPr>
          </w:p>
          <w:p w14:paraId="6C85A910" w14:textId="42A6CC1D" w:rsidR="004928B6" w:rsidRPr="00653C0F" w:rsidRDefault="004928B6" w:rsidP="00621A4A">
            <w:pPr>
              <w:pStyle w:val="ListParagraph"/>
              <w:widowControl w:val="0"/>
              <w:numPr>
                <w:ilvl w:val="0"/>
                <w:numId w:val="42"/>
              </w:numPr>
              <w:tabs>
                <w:tab w:val="left" w:pos="473"/>
              </w:tabs>
              <w:autoSpaceDE w:val="0"/>
              <w:autoSpaceDN w:val="0"/>
              <w:spacing w:before="58"/>
              <w:ind w:right="276"/>
              <w:contextualSpacing w:val="0"/>
              <w:jc w:val="both"/>
              <w:rPr>
                <w:rFonts w:ascii="Arial" w:hAnsi="Arial" w:cs="Arial"/>
              </w:rPr>
            </w:pPr>
            <w:r w:rsidRPr="00653C0F">
              <w:rPr>
                <w:rFonts w:ascii="Arial" w:hAnsi="Arial" w:cs="Arial"/>
                <w:color w:val="3E3E3E"/>
              </w:rPr>
              <w:lastRenderedPageBreak/>
              <w:t xml:space="preserve">Any future development on land identified as being of ecological sensitivity that involves the removal of native vegetation as shown in </w:t>
            </w:r>
            <w:r w:rsidRPr="00653C0F">
              <w:rPr>
                <w:rFonts w:ascii="Arial" w:hAnsi="Arial" w:cs="Arial"/>
                <w:b/>
                <w:color w:val="3E3E3E"/>
              </w:rPr>
              <w:t xml:space="preserve">Figure 7 </w:t>
            </w:r>
            <w:r w:rsidRPr="00653C0F">
              <w:rPr>
                <w:rFonts w:ascii="Arial" w:hAnsi="Arial" w:cs="Arial"/>
                <w:color w:val="3E3E3E"/>
              </w:rPr>
              <w:t xml:space="preserve">shall be the subject of a Biodiversity Development Assessment Report (BDAR) prepared in accordance with the provisions of </w:t>
            </w:r>
            <w:r w:rsidRPr="00653C0F">
              <w:rPr>
                <w:rFonts w:ascii="Arial" w:hAnsi="Arial" w:cs="Arial"/>
                <w:i/>
                <w:color w:val="3E3E3E"/>
              </w:rPr>
              <w:t>Biodiversity Conservation Act 2017</w:t>
            </w:r>
            <w:r w:rsidRPr="00653C0F">
              <w:rPr>
                <w:rFonts w:ascii="Arial" w:hAnsi="Arial" w:cs="Arial"/>
                <w:color w:val="3E3E3E"/>
              </w:rPr>
              <w:t xml:space="preserve">, </w:t>
            </w:r>
            <w:r w:rsidRPr="00653C0F">
              <w:rPr>
                <w:rFonts w:ascii="Arial" w:hAnsi="Arial" w:cs="Arial"/>
                <w:i/>
                <w:color w:val="3E3E3E"/>
              </w:rPr>
              <w:t xml:space="preserve">Biodiversity Regulations 2017 </w:t>
            </w:r>
            <w:r w:rsidRPr="00653C0F">
              <w:rPr>
                <w:rFonts w:ascii="Arial" w:hAnsi="Arial" w:cs="Arial"/>
                <w:color w:val="3E3E3E"/>
              </w:rPr>
              <w:t>(BC Regulations) and any relevant associated guidelines. The BDAR will determine if the development will trigger the NSW Biodiversity Offsets Scheme and whether a ‘test of significance’ is</w:t>
            </w:r>
            <w:r w:rsidRPr="00653C0F">
              <w:rPr>
                <w:rFonts w:ascii="Arial" w:hAnsi="Arial" w:cs="Arial"/>
                <w:color w:val="3E3E3E"/>
                <w:spacing w:val="-1"/>
              </w:rPr>
              <w:t xml:space="preserve"> </w:t>
            </w:r>
            <w:r w:rsidRPr="00653C0F">
              <w:rPr>
                <w:rFonts w:ascii="Arial" w:hAnsi="Arial" w:cs="Arial"/>
                <w:color w:val="3E3E3E"/>
              </w:rPr>
              <w:t>required.</w:t>
            </w:r>
          </w:p>
          <w:p w14:paraId="13F13F3E" w14:textId="77777777" w:rsidR="004928B6" w:rsidRPr="00653C0F" w:rsidRDefault="004928B6" w:rsidP="00621A4A">
            <w:pPr>
              <w:widowControl w:val="0"/>
              <w:tabs>
                <w:tab w:val="left" w:pos="473"/>
              </w:tabs>
              <w:autoSpaceDE w:val="0"/>
              <w:autoSpaceDN w:val="0"/>
              <w:spacing w:before="58"/>
              <w:ind w:right="276"/>
              <w:jc w:val="both"/>
              <w:rPr>
                <w:rFonts w:ascii="Arial" w:hAnsi="Arial" w:cs="Arial"/>
              </w:rPr>
            </w:pPr>
          </w:p>
          <w:p w14:paraId="5AC0EB86" w14:textId="77777777" w:rsidR="004928B6" w:rsidRPr="00653C0F" w:rsidRDefault="004928B6" w:rsidP="00621A4A">
            <w:pPr>
              <w:pStyle w:val="ListParagraph"/>
              <w:widowControl w:val="0"/>
              <w:numPr>
                <w:ilvl w:val="1"/>
                <w:numId w:val="42"/>
              </w:numPr>
              <w:tabs>
                <w:tab w:val="left" w:pos="1193"/>
              </w:tabs>
              <w:autoSpaceDE w:val="0"/>
              <w:autoSpaceDN w:val="0"/>
              <w:spacing w:before="74"/>
              <w:ind w:right="224"/>
              <w:contextualSpacing w:val="0"/>
              <w:jc w:val="both"/>
              <w:rPr>
                <w:rFonts w:ascii="Arial" w:hAnsi="Arial" w:cs="Arial"/>
              </w:rPr>
            </w:pPr>
            <w:r w:rsidRPr="00653C0F">
              <w:rPr>
                <w:rFonts w:ascii="Arial" w:hAnsi="Arial" w:cs="Arial"/>
                <w:color w:val="3E3E3E"/>
              </w:rPr>
              <w:t>The DCP area mapped in Figure 7 contains land identified as containing endangered ecological communities and areas of High Biodiversity Value as defined by the BC</w:t>
            </w:r>
            <w:r w:rsidRPr="00653C0F">
              <w:rPr>
                <w:rFonts w:ascii="Arial" w:hAnsi="Arial" w:cs="Arial"/>
                <w:color w:val="3E3E3E"/>
                <w:spacing w:val="-16"/>
              </w:rPr>
              <w:t xml:space="preserve"> </w:t>
            </w:r>
            <w:r w:rsidRPr="00653C0F">
              <w:rPr>
                <w:rFonts w:ascii="Arial" w:hAnsi="Arial" w:cs="Arial"/>
                <w:color w:val="3E3E3E"/>
              </w:rPr>
              <w:t>Regulation.</w:t>
            </w:r>
          </w:p>
          <w:p w14:paraId="36185516" w14:textId="77777777" w:rsidR="004928B6" w:rsidRPr="00653C0F" w:rsidRDefault="004928B6" w:rsidP="00621A4A">
            <w:pPr>
              <w:pStyle w:val="ListParagraph"/>
              <w:widowControl w:val="0"/>
              <w:numPr>
                <w:ilvl w:val="1"/>
                <w:numId w:val="42"/>
              </w:numPr>
              <w:tabs>
                <w:tab w:val="left" w:pos="1193"/>
              </w:tabs>
              <w:autoSpaceDE w:val="0"/>
              <w:autoSpaceDN w:val="0"/>
              <w:spacing w:before="1"/>
              <w:ind w:right="371"/>
              <w:contextualSpacing w:val="0"/>
              <w:jc w:val="both"/>
              <w:rPr>
                <w:rFonts w:ascii="Arial" w:hAnsi="Arial" w:cs="Arial"/>
              </w:rPr>
            </w:pPr>
            <w:r w:rsidRPr="00653C0F">
              <w:rPr>
                <w:rFonts w:ascii="Arial" w:hAnsi="Arial" w:cs="Arial"/>
                <w:color w:val="3E3E3E"/>
              </w:rPr>
              <w:t>Clearing of any native vegetation within the DCP area automatically triggers the Biodiversity Offsets Scheme and requires the application of the Biodiversity Assessment Methodology and calculation of offsetting</w:t>
            </w:r>
            <w:r w:rsidRPr="00653C0F">
              <w:rPr>
                <w:rFonts w:ascii="Arial" w:hAnsi="Arial" w:cs="Arial"/>
                <w:color w:val="3E3E3E"/>
                <w:spacing w:val="-2"/>
              </w:rPr>
              <w:t xml:space="preserve"> </w:t>
            </w:r>
            <w:r w:rsidRPr="00653C0F">
              <w:rPr>
                <w:rFonts w:ascii="Arial" w:hAnsi="Arial" w:cs="Arial"/>
                <w:color w:val="3E3E3E"/>
              </w:rPr>
              <w:t>requirements.</w:t>
            </w:r>
          </w:p>
          <w:p w14:paraId="5E850BED" w14:textId="77777777" w:rsidR="004928B6" w:rsidRPr="00653C0F" w:rsidRDefault="004928B6" w:rsidP="00621A4A">
            <w:pPr>
              <w:pStyle w:val="BodyText"/>
              <w:spacing w:before="11"/>
              <w:jc w:val="both"/>
              <w:rPr>
                <w:rFonts w:ascii="Arial" w:hAnsi="Arial" w:cs="Arial"/>
              </w:rPr>
            </w:pPr>
          </w:p>
          <w:p w14:paraId="31276242" w14:textId="77777777" w:rsidR="004928B6" w:rsidRPr="00653C0F" w:rsidRDefault="004928B6" w:rsidP="00621A4A">
            <w:pPr>
              <w:pStyle w:val="ListParagraph"/>
              <w:widowControl w:val="0"/>
              <w:numPr>
                <w:ilvl w:val="0"/>
                <w:numId w:val="42"/>
              </w:numPr>
              <w:tabs>
                <w:tab w:val="left" w:pos="473"/>
              </w:tabs>
              <w:autoSpaceDE w:val="0"/>
              <w:autoSpaceDN w:val="0"/>
              <w:ind w:right="300"/>
              <w:contextualSpacing w:val="0"/>
              <w:jc w:val="both"/>
              <w:rPr>
                <w:rFonts w:ascii="Arial" w:hAnsi="Arial" w:cs="Arial"/>
              </w:rPr>
            </w:pPr>
            <w:r w:rsidRPr="00653C0F">
              <w:rPr>
                <w:rFonts w:ascii="Arial" w:hAnsi="Arial" w:cs="Arial"/>
                <w:color w:val="3E3E3E"/>
              </w:rPr>
              <w:t>Council may require Development Applications proposing the removal or substantial pruning of trees to be supported by an Arboriculture Report prepared by an arborist with a minimum AQF Level</w:t>
            </w:r>
            <w:r w:rsidRPr="00653C0F">
              <w:rPr>
                <w:rFonts w:ascii="Arial" w:hAnsi="Arial" w:cs="Arial"/>
                <w:color w:val="3E3E3E"/>
                <w:spacing w:val="-18"/>
              </w:rPr>
              <w:t xml:space="preserve"> </w:t>
            </w:r>
            <w:r w:rsidRPr="00653C0F">
              <w:rPr>
                <w:rFonts w:ascii="Arial" w:hAnsi="Arial" w:cs="Arial"/>
                <w:color w:val="3E3E3E"/>
              </w:rPr>
              <w:t>5.</w:t>
            </w:r>
          </w:p>
          <w:p w14:paraId="4EF14BAD" w14:textId="77777777" w:rsidR="004928B6" w:rsidRPr="00653C0F" w:rsidRDefault="004928B6" w:rsidP="00621A4A">
            <w:pPr>
              <w:pStyle w:val="BodyText"/>
              <w:spacing w:before="1"/>
              <w:jc w:val="both"/>
              <w:rPr>
                <w:rFonts w:ascii="Arial" w:hAnsi="Arial" w:cs="Arial"/>
              </w:rPr>
            </w:pPr>
          </w:p>
          <w:p w14:paraId="19F1138D" w14:textId="77777777" w:rsidR="004928B6" w:rsidRPr="00653C0F" w:rsidRDefault="004928B6" w:rsidP="00621A4A">
            <w:pPr>
              <w:pStyle w:val="ListParagraph"/>
              <w:widowControl w:val="0"/>
              <w:numPr>
                <w:ilvl w:val="0"/>
                <w:numId w:val="42"/>
              </w:numPr>
              <w:tabs>
                <w:tab w:val="left" w:pos="473"/>
              </w:tabs>
              <w:autoSpaceDE w:val="0"/>
              <w:autoSpaceDN w:val="0"/>
              <w:ind w:right="123"/>
              <w:contextualSpacing w:val="0"/>
              <w:jc w:val="both"/>
              <w:rPr>
                <w:rFonts w:ascii="Arial" w:hAnsi="Arial" w:cs="Arial"/>
                <w:i/>
              </w:rPr>
            </w:pPr>
            <w:r w:rsidRPr="00653C0F">
              <w:rPr>
                <w:rFonts w:ascii="Arial" w:hAnsi="Arial" w:cs="Arial"/>
                <w:color w:val="3E3E3E"/>
              </w:rPr>
              <w:t xml:space="preserve">Where future development is within 40 metres of the top of the channel embankment of Reedy Creek are required to obtain a </w:t>
            </w:r>
            <w:r w:rsidRPr="00653C0F">
              <w:rPr>
                <w:rFonts w:ascii="Arial" w:hAnsi="Arial" w:cs="Arial"/>
                <w:i/>
                <w:color w:val="3E3E3E"/>
              </w:rPr>
              <w:t xml:space="preserve">“Controlled Activity Approval” </w:t>
            </w:r>
            <w:r w:rsidRPr="00653C0F">
              <w:rPr>
                <w:rFonts w:ascii="Arial" w:hAnsi="Arial" w:cs="Arial"/>
                <w:color w:val="3E3E3E"/>
              </w:rPr>
              <w:t xml:space="preserve">in accordance with the </w:t>
            </w:r>
            <w:r w:rsidRPr="00653C0F">
              <w:rPr>
                <w:rFonts w:ascii="Arial" w:hAnsi="Arial" w:cs="Arial"/>
                <w:i/>
                <w:color w:val="3E3E3E"/>
              </w:rPr>
              <w:t>Water Management Act</w:t>
            </w:r>
            <w:r w:rsidRPr="00653C0F">
              <w:rPr>
                <w:rFonts w:ascii="Arial" w:hAnsi="Arial" w:cs="Arial"/>
                <w:i/>
                <w:color w:val="3E3E3E"/>
                <w:spacing w:val="-36"/>
              </w:rPr>
              <w:t xml:space="preserve"> </w:t>
            </w:r>
            <w:r w:rsidRPr="00653C0F">
              <w:rPr>
                <w:rFonts w:ascii="Arial" w:hAnsi="Arial" w:cs="Arial"/>
                <w:i/>
                <w:color w:val="3E3E3E"/>
              </w:rPr>
              <w:t>2000.</w:t>
            </w:r>
          </w:p>
          <w:p w14:paraId="5087CAAF" w14:textId="77777777" w:rsidR="004928B6" w:rsidRPr="00653C0F" w:rsidRDefault="004928B6" w:rsidP="00621A4A">
            <w:pPr>
              <w:pStyle w:val="BodyText"/>
              <w:spacing w:before="11"/>
              <w:jc w:val="both"/>
              <w:rPr>
                <w:rFonts w:ascii="Arial" w:hAnsi="Arial" w:cs="Arial"/>
                <w:i/>
              </w:rPr>
            </w:pPr>
          </w:p>
          <w:p w14:paraId="047779D7" w14:textId="77777777" w:rsidR="004928B6" w:rsidRPr="00653C0F" w:rsidRDefault="004928B6" w:rsidP="00621A4A">
            <w:pPr>
              <w:pStyle w:val="ListParagraph"/>
              <w:widowControl w:val="0"/>
              <w:numPr>
                <w:ilvl w:val="0"/>
                <w:numId w:val="42"/>
              </w:numPr>
              <w:tabs>
                <w:tab w:val="left" w:pos="473"/>
              </w:tabs>
              <w:autoSpaceDE w:val="0"/>
              <w:autoSpaceDN w:val="0"/>
              <w:ind w:right="501"/>
              <w:contextualSpacing w:val="0"/>
              <w:jc w:val="both"/>
              <w:rPr>
                <w:rFonts w:ascii="Arial" w:hAnsi="Arial" w:cs="Arial"/>
              </w:rPr>
            </w:pPr>
            <w:r w:rsidRPr="00653C0F">
              <w:rPr>
                <w:rFonts w:ascii="Arial" w:hAnsi="Arial" w:cs="Arial"/>
                <w:color w:val="3E3E3E"/>
              </w:rPr>
              <w:t xml:space="preserve">Prior to any development works, including subdivision works, being undertaken within the DCP area those areas identified in </w:t>
            </w:r>
            <w:r w:rsidRPr="00653C0F">
              <w:rPr>
                <w:rFonts w:ascii="Arial" w:hAnsi="Arial" w:cs="Arial"/>
                <w:b/>
                <w:color w:val="3E3E3E"/>
              </w:rPr>
              <w:t xml:space="preserve">Figure 7 </w:t>
            </w:r>
            <w:r w:rsidRPr="00653C0F">
              <w:rPr>
                <w:rFonts w:ascii="Arial" w:hAnsi="Arial" w:cs="Arial"/>
                <w:color w:val="3E3E3E"/>
              </w:rPr>
              <w:t>as being of high ecological sensitivity should be fenced to prevent damage associated with the storage of materials or uncontrolled and unauthorised dumping of waste materials.</w:t>
            </w:r>
          </w:p>
          <w:p w14:paraId="574EF58F" w14:textId="421F8C69" w:rsidR="004928B6" w:rsidRPr="00653C0F" w:rsidRDefault="004928B6" w:rsidP="00621A4A">
            <w:pPr>
              <w:jc w:val="both"/>
              <w:rPr>
                <w:rFonts w:ascii="Arial" w:hAnsi="Arial" w:cs="Arial"/>
                <w:b/>
              </w:rPr>
            </w:pPr>
          </w:p>
        </w:tc>
        <w:tc>
          <w:tcPr>
            <w:tcW w:w="3224" w:type="dxa"/>
          </w:tcPr>
          <w:p w14:paraId="4A479E3A" w14:textId="77777777" w:rsidR="00E34C47" w:rsidRDefault="00E34C47" w:rsidP="004928B6">
            <w:pPr>
              <w:jc w:val="both"/>
              <w:rPr>
                <w:rFonts w:ascii="Arial" w:hAnsi="Arial" w:cs="Arial"/>
              </w:rPr>
            </w:pPr>
            <w:r>
              <w:rPr>
                <w:rFonts w:ascii="Arial" w:hAnsi="Arial" w:cs="Arial"/>
              </w:rPr>
              <w:lastRenderedPageBreak/>
              <w:t xml:space="preserve">Yes </w:t>
            </w:r>
          </w:p>
          <w:p w14:paraId="14F01E96" w14:textId="77777777" w:rsidR="00E34C47" w:rsidRDefault="00E34C47" w:rsidP="004928B6">
            <w:pPr>
              <w:jc w:val="both"/>
              <w:rPr>
                <w:rFonts w:ascii="Arial" w:hAnsi="Arial" w:cs="Arial"/>
              </w:rPr>
            </w:pPr>
          </w:p>
          <w:p w14:paraId="7EF0C567" w14:textId="3BC1CD5C" w:rsidR="004928B6" w:rsidRDefault="00E34C47" w:rsidP="004928B6">
            <w:pPr>
              <w:jc w:val="both"/>
              <w:rPr>
                <w:rFonts w:ascii="Arial" w:hAnsi="Arial" w:cs="Arial"/>
              </w:rPr>
            </w:pPr>
            <w:r>
              <w:rPr>
                <w:rFonts w:ascii="Arial" w:hAnsi="Arial" w:cs="Arial"/>
              </w:rPr>
              <w:lastRenderedPageBreak/>
              <w:t>Refer to Clause 32 of the SEPP (WSEA) 2009 section of this report.</w:t>
            </w:r>
          </w:p>
          <w:p w14:paraId="4046D5F8" w14:textId="77777777" w:rsidR="00E34C47" w:rsidRDefault="00E34C47" w:rsidP="004928B6">
            <w:pPr>
              <w:jc w:val="both"/>
              <w:rPr>
                <w:rFonts w:ascii="Arial" w:hAnsi="Arial" w:cs="Arial"/>
              </w:rPr>
            </w:pPr>
          </w:p>
          <w:p w14:paraId="1CF4A593" w14:textId="77777777" w:rsidR="00E34C47" w:rsidRDefault="00E34C47" w:rsidP="00E34C47">
            <w:pPr>
              <w:jc w:val="both"/>
              <w:rPr>
                <w:rFonts w:ascii="Arial" w:hAnsi="Arial" w:cs="Arial"/>
                <w:u w:val="single"/>
              </w:rPr>
            </w:pPr>
            <w:r>
              <w:rPr>
                <w:rFonts w:ascii="Arial" w:hAnsi="Arial" w:cs="Arial"/>
                <w:u w:val="single"/>
              </w:rPr>
              <w:t>Biodiversity Offset</w:t>
            </w:r>
          </w:p>
          <w:p w14:paraId="7080C02E" w14:textId="77777777" w:rsidR="00E34C47" w:rsidRDefault="00E34C47" w:rsidP="00E34C47">
            <w:pPr>
              <w:jc w:val="both"/>
              <w:rPr>
                <w:rFonts w:ascii="Arial" w:hAnsi="Arial" w:cs="Arial"/>
                <w:u w:val="single"/>
              </w:rPr>
            </w:pPr>
          </w:p>
          <w:p w14:paraId="1659A55E" w14:textId="37F5D4BD" w:rsidR="00E34C47" w:rsidRDefault="00E34C47" w:rsidP="00E34C47">
            <w:pPr>
              <w:jc w:val="both"/>
              <w:rPr>
                <w:rFonts w:ascii="Arial" w:hAnsi="Arial" w:cs="Arial"/>
              </w:rPr>
            </w:pPr>
            <w:r>
              <w:rPr>
                <w:rFonts w:ascii="Arial" w:hAnsi="Arial" w:cs="Arial"/>
              </w:rPr>
              <w:t>Areas of native vegetation to be retained on the site in perpetuity are in accordance with the NSW Biodiversity Offsets Scheme. Ten ecosystem credits are required to offset the proposed clearing of native vegetation using the BAM calculator. Eight of the ten ecosystem credits are required to offset the derived (planted) woodland. The payment of the ten (10) ecosystem credits are required to offset the proposed clearing of native vegetation in accordance with the Biobanking Assessment Methodology calculator shall be made to the Biodiversity Conservation Fund under Division 6, Section 6.30 (1) of the Biodiversity Conservation Act 2016. This is to be paid prior to the issue of a construction certificate.</w:t>
            </w:r>
          </w:p>
          <w:p w14:paraId="30AED265" w14:textId="50949984" w:rsidR="00E34C47" w:rsidRDefault="00E34C47" w:rsidP="00E34C47">
            <w:pPr>
              <w:jc w:val="both"/>
              <w:rPr>
                <w:rFonts w:ascii="Arial" w:hAnsi="Arial" w:cs="Arial"/>
              </w:rPr>
            </w:pPr>
          </w:p>
          <w:p w14:paraId="6FD242B4" w14:textId="2E9A7AA0" w:rsidR="00E34C47" w:rsidRDefault="00E34C47" w:rsidP="00E34C47">
            <w:pPr>
              <w:jc w:val="both"/>
              <w:rPr>
                <w:rFonts w:ascii="Arial" w:hAnsi="Arial" w:cs="Arial"/>
              </w:rPr>
            </w:pPr>
            <w:r>
              <w:rPr>
                <w:rFonts w:ascii="Arial" w:hAnsi="Arial" w:cs="Arial"/>
              </w:rPr>
              <w:t xml:space="preserve">The development proposes stormwater to be discharged to Reedy Creek via a piped stormwater drainage pipe. </w:t>
            </w:r>
            <w:r w:rsidR="00E856C1">
              <w:rPr>
                <w:rFonts w:ascii="Arial" w:hAnsi="Arial" w:cs="Arial"/>
              </w:rPr>
              <w:t>The application was reviewed by Natural Resources and Resources Regulator and no concerns were raised.</w:t>
            </w:r>
          </w:p>
          <w:p w14:paraId="68FB8AA7" w14:textId="77777777" w:rsidR="00621A4A" w:rsidRPr="00234CE7" w:rsidRDefault="00621A4A" w:rsidP="00E34C47">
            <w:pPr>
              <w:jc w:val="both"/>
              <w:rPr>
                <w:rFonts w:ascii="Arial" w:hAnsi="Arial" w:cs="Arial"/>
              </w:rPr>
            </w:pPr>
          </w:p>
          <w:p w14:paraId="0B2F49EA" w14:textId="3BE0F5EA" w:rsidR="00E34C47" w:rsidRPr="00653C0F" w:rsidRDefault="00E34C47" w:rsidP="004928B6">
            <w:pPr>
              <w:jc w:val="both"/>
              <w:rPr>
                <w:rFonts w:ascii="Arial" w:hAnsi="Arial" w:cs="Arial"/>
              </w:rPr>
            </w:pPr>
          </w:p>
        </w:tc>
      </w:tr>
      <w:tr w:rsidR="004928B6" w:rsidRPr="00653C0F" w14:paraId="0050851F" w14:textId="77777777" w:rsidTr="004928B6">
        <w:tc>
          <w:tcPr>
            <w:tcW w:w="6323" w:type="dxa"/>
          </w:tcPr>
          <w:p w14:paraId="5DEF9B61" w14:textId="46A862CC" w:rsidR="004928B6" w:rsidRPr="00653C0F" w:rsidRDefault="004928B6" w:rsidP="00E856C1">
            <w:pPr>
              <w:jc w:val="both"/>
              <w:rPr>
                <w:rFonts w:ascii="Arial" w:hAnsi="Arial" w:cs="Arial"/>
                <w:b/>
              </w:rPr>
            </w:pPr>
            <w:r w:rsidRPr="00653C0F">
              <w:rPr>
                <w:rFonts w:ascii="Arial" w:hAnsi="Arial" w:cs="Arial"/>
                <w:b/>
              </w:rPr>
              <w:lastRenderedPageBreak/>
              <w:t>6.2.1   Heritage Conservation</w:t>
            </w:r>
          </w:p>
          <w:p w14:paraId="550E7D67" w14:textId="178A7A46" w:rsidR="004928B6" w:rsidRPr="00653C0F" w:rsidRDefault="004928B6" w:rsidP="00E856C1">
            <w:pPr>
              <w:jc w:val="both"/>
              <w:rPr>
                <w:rFonts w:ascii="Arial" w:hAnsi="Arial" w:cs="Arial"/>
                <w:b/>
              </w:rPr>
            </w:pPr>
          </w:p>
          <w:p w14:paraId="18DF1E01" w14:textId="77777777" w:rsidR="004928B6" w:rsidRPr="00653C0F" w:rsidRDefault="004928B6" w:rsidP="00E856C1">
            <w:pPr>
              <w:pStyle w:val="ListParagraph"/>
              <w:widowControl w:val="0"/>
              <w:numPr>
                <w:ilvl w:val="0"/>
                <w:numId w:val="43"/>
              </w:numPr>
              <w:tabs>
                <w:tab w:val="left" w:pos="473"/>
              </w:tabs>
              <w:autoSpaceDE w:val="0"/>
              <w:autoSpaceDN w:val="0"/>
              <w:spacing w:before="58"/>
              <w:ind w:right="199"/>
              <w:contextualSpacing w:val="0"/>
              <w:jc w:val="both"/>
              <w:rPr>
                <w:rFonts w:ascii="Arial" w:hAnsi="Arial" w:cs="Arial"/>
              </w:rPr>
            </w:pPr>
            <w:r w:rsidRPr="00653C0F">
              <w:rPr>
                <w:rFonts w:ascii="Arial" w:hAnsi="Arial" w:cs="Arial"/>
                <w:color w:val="3E3E3E"/>
              </w:rPr>
              <w:t xml:space="preserve">All applications involving subdivision or construction works that require interference with </w:t>
            </w:r>
            <w:r w:rsidRPr="00653C0F">
              <w:rPr>
                <w:rFonts w:ascii="Arial" w:hAnsi="Arial" w:cs="Arial"/>
                <w:color w:val="3E3E3E"/>
              </w:rPr>
              <w:lastRenderedPageBreak/>
              <w:t xml:space="preserve">existing ground levels within an area of sensitivity as indicated in </w:t>
            </w:r>
            <w:r w:rsidRPr="00653C0F">
              <w:rPr>
                <w:rFonts w:ascii="Arial" w:hAnsi="Arial" w:cs="Arial"/>
                <w:b/>
                <w:color w:val="3E3E3E"/>
              </w:rPr>
              <w:t xml:space="preserve">Figure 8 </w:t>
            </w:r>
            <w:r w:rsidRPr="00653C0F">
              <w:rPr>
                <w:rFonts w:ascii="Arial" w:hAnsi="Arial" w:cs="Arial"/>
                <w:color w:val="3E3E3E"/>
              </w:rPr>
              <w:t>must prepare a construction management plan (CMP) that includes an unexpected finds protocol. The protocol must include the following methods to</w:t>
            </w:r>
            <w:r w:rsidRPr="00653C0F">
              <w:rPr>
                <w:rFonts w:ascii="Arial" w:hAnsi="Arial" w:cs="Arial"/>
                <w:color w:val="3E3E3E"/>
                <w:spacing w:val="-2"/>
              </w:rPr>
              <w:t xml:space="preserve"> </w:t>
            </w:r>
            <w:r w:rsidRPr="00653C0F">
              <w:rPr>
                <w:rFonts w:ascii="Arial" w:hAnsi="Arial" w:cs="Arial"/>
                <w:color w:val="3E3E3E"/>
              </w:rPr>
              <w:t>manage:</w:t>
            </w:r>
          </w:p>
          <w:p w14:paraId="428EC755" w14:textId="77777777" w:rsidR="004928B6" w:rsidRPr="00653C0F" w:rsidRDefault="004928B6" w:rsidP="00E856C1">
            <w:pPr>
              <w:pStyle w:val="BodyText"/>
              <w:jc w:val="both"/>
              <w:rPr>
                <w:rFonts w:ascii="Arial" w:hAnsi="Arial" w:cs="Arial"/>
              </w:rPr>
            </w:pPr>
          </w:p>
          <w:p w14:paraId="7A81DFD7" w14:textId="77777777" w:rsidR="004928B6" w:rsidRPr="00653C0F" w:rsidRDefault="004928B6" w:rsidP="00E856C1">
            <w:pPr>
              <w:pStyle w:val="ListParagraph"/>
              <w:widowControl w:val="0"/>
              <w:numPr>
                <w:ilvl w:val="1"/>
                <w:numId w:val="43"/>
              </w:numPr>
              <w:tabs>
                <w:tab w:val="left" w:pos="833"/>
              </w:tabs>
              <w:autoSpaceDE w:val="0"/>
              <w:autoSpaceDN w:val="0"/>
              <w:spacing w:before="1"/>
              <w:ind w:right="339" w:hanging="360"/>
              <w:contextualSpacing w:val="0"/>
              <w:jc w:val="both"/>
              <w:rPr>
                <w:rFonts w:ascii="Arial" w:hAnsi="Arial" w:cs="Arial"/>
              </w:rPr>
            </w:pPr>
            <w:r w:rsidRPr="00653C0F">
              <w:rPr>
                <w:rFonts w:ascii="Arial" w:hAnsi="Arial" w:cs="Arial"/>
                <w:color w:val="3E3E3E"/>
              </w:rPr>
              <w:t xml:space="preserve">unexpected Aboriginal objects or potential objects that remain protected by the </w:t>
            </w:r>
            <w:r w:rsidRPr="00653C0F">
              <w:rPr>
                <w:rFonts w:ascii="Arial" w:hAnsi="Arial" w:cs="Arial"/>
                <w:i/>
                <w:color w:val="3E3E3E"/>
              </w:rPr>
              <w:t xml:space="preserve">National Parks and Wildlife Act 1974 </w:t>
            </w:r>
            <w:r w:rsidRPr="00653C0F">
              <w:rPr>
                <w:rFonts w:ascii="Arial" w:hAnsi="Arial" w:cs="Arial"/>
                <w:color w:val="3E3E3E"/>
              </w:rPr>
              <w:t>that may be uncovered in the course of future activities. This should include the immediate cessation of works and a qualified archaeologist being contacted to assess the find and the Office of Environment and Heritage (OEH) and Deerubbin LALC must be</w:t>
            </w:r>
            <w:r w:rsidRPr="00653C0F">
              <w:rPr>
                <w:rFonts w:ascii="Arial" w:hAnsi="Arial" w:cs="Arial"/>
                <w:color w:val="3E3E3E"/>
                <w:spacing w:val="-9"/>
              </w:rPr>
              <w:t xml:space="preserve"> </w:t>
            </w:r>
            <w:r w:rsidRPr="00653C0F">
              <w:rPr>
                <w:rFonts w:ascii="Arial" w:hAnsi="Arial" w:cs="Arial"/>
                <w:color w:val="3E3E3E"/>
              </w:rPr>
              <w:t>notified.</w:t>
            </w:r>
          </w:p>
          <w:p w14:paraId="637544BF" w14:textId="77777777" w:rsidR="004928B6" w:rsidRPr="00653C0F" w:rsidRDefault="004928B6" w:rsidP="00E856C1">
            <w:pPr>
              <w:pStyle w:val="ListParagraph"/>
              <w:widowControl w:val="0"/>
              <w:numPr>
                <w:ilvl w:val="1"/>
                <w:numId w:val="43"/>
              </w:numPr>
              <w:tabs>
                <w:tab w:val="left" w:pos="821"/>
              </w:tabs>
              <w:autoSpaceDE w:val="0"/>
              <w:autoSpaceDN w:val="0"/>
              <w:spacing w:before="160"/>
              <w:ind w:left="820" w:right="196" w:hanging="280"/>
              <w:contextualSpacing w:val="0"/>
              <w:jc w:val="both"/>
              <w:rPr>
                <w:rFonts w:ascii="Arial" w:hAnsi="Arial" w:cs="Arial"/>
              </w:rPr>
            </w:pPr>
            <w:r w:rsidRPr="00653C0F">
              <w:rPr>
                <w:rFonts w:ascii="Arial" w:hAnsi="Arial" w:cs="Arial"/>
                <w:color w:val="3E3E3E"/>
              </w:rPr>
              <w:t xml:space="preserve">unexpected Non-aboriginal objects or potential objects that remain protected by the </w:t>
            </w:r>
            <w:r w:rsidRPr="00653C0F">
              <w:rPr>
                <w:rFonts w:ascii="Arial" w:hAnsi="Arial" w:cs="Arial"/>
                <w:i/>
                <w:color w:val="3E3E3E"/>
              </w:rPr>
              <w:t xml:space="preserve">Heritage Act 1977 </w:t>
            </w:r>
            <w:r w:rsidRPr="00653C0F">
              <w:rPr>
                <w:rFonts w:ascii="Arial" w:hAnsi="Arial" w:cs="Arial"/>
                <w:color w:val="3E3E3E"/>
              </w:rPr>
              <w:t>that may be uncovered in the course of future activities. This should include the immediate cessation of works and a qualified archaeologist being contacted to assess the find and the Office of Environment and Heritage (OEH) being notified.</w:t>
            </w:r>
          </w:p>
          <w:p w14:paraId="24DB4727" w14:textId="77777777" w:rsidR="004928B6" w:rsidRPr="00653C0F" w:rsidRDefault="004928B6" w:rsidP="00E856C1">
            <w:pPr>
              <w:pStyle w:val="ListParagraph"/>
              <w:widowControl w:val="0"/>
              <w:numPr>
                <w:ilvl w:val="1"/>
                <w:numId w:val="43"/>
              </w:numPr>
              <w:tabs>
                <w:tab w:val="left" w:pos="965"/>
              </w:tabs>
              <w:autoSpaceDE w:val="0"/>
              <w:autoSpaceDN w:val="0"/>
              <w:spacing w:before="160"/>
              <w:ind w:left="964" w:right="220" w:hanging="425"/>
              <w:contextualSpacing w:val="0"/>
              <w:jc w:val="both"/>
              <w:rPr>
                <w:rFonts w:ascii="Arial" w:hAnsi="Arial" w:cs="Arial"/>
              </w:rPr>
            </w:pPr>
            <w:r w:rsidRPr="00653C0F">
              <w:rPr>
                <w:rFonts w:ascii="Arial" w:hAnsi="Arial" w:cs="Arial"/>
                <w:color w:val="3E3E3E"/>
              </w:rPr>
              <w:t>human remains, or suspected human remains, that may be found in the course of the activity. Methods of management should include cessation of all work in the vicinity of the remains, the site being be secured, and notification of the NSW Police and</w:t>
            </w:r>
            <w:r w:rsidRPr="00653C0F">
              <w:rPr>
                <w:rFonts w:ascii="Arial" w:hAnsi="Arial" w:cs="Arial"/>
                <w:color w:val="3E3E3E"/>
                <w:spacing w:val="-4"/>
              </w:rPr>
              <w:t xml:space="preserve"> </w:t>
            </w:r>
            <w:r w:rsidRPr="00653C0F">
              <w:rPr>
                <w:rFonts w:ascii="Arial" w:hAnsi="Arial" w:cs="Arial"/>
                <w:color w:val="3E3E3E"/>
              </w:rPr>
              <w:t>OEH.</w:t>
            </w:r>
          </w:p>
          <w:p w14:paraId="36817BDD" w14:textId="7C10A705" w:rsidR="004928B6" w:rsidRPr="00FE45F3" w:rsidRDefault="004928B6" w:rsidP="004928B6">
            <w:pPr>
              <w:pStyle w:val="ListParagraph"/>
              <w:widowControl w:val="0"/>
              <w:numPr>
                <w:ilvl w:val="0"/>
                <w:numId w:val="43"/>
              </w:numPr>
              <w:tabs>
                <w:tab w:val="left" w:pos="473"/>
              </w:tabs>
              <w:autoSpaceDE w:val="0"/>
              <w:autoSpaceDN w:val="0"/>
              <w:spacing w:before="160"/>
              <w:ind w:right="900"/>
              <w:contextualSpacing w:val="0"/>
              <w:jc w:val="both"/>
              <w:rPr>
                <w:rFonts w:ascii="Arial" w:hAnsi="Arial" w:cs="Arial"/>
              </w:rPr>
            </w:pPr>
            <w:r w:rsidRPr="00653C0F">
              <w:rPr>
                <w:rFonts w:ascii="Arial" w:hAnsi="Arial" w:cs="Arial"/>
                <w:color w:val="3E3E3E"/>
              </w:rPr>
              <w:t>The requirement to prepare a CMP for applications described in (a) above may be a condition of consent.</w:t>
            </w:r>
          </w:p>
          <w:p w14:paraId="6AD5EF00" w14:textId="77777777" w:rsidR="004928B6" w:rsidRPr="00653C0F" w:rsidRDefault="004928B6" w:rsidP="004928B6">
            <w:pPr>
              <w:jc w:val="both"/>
              <w:rPr>
                <w:rFonts w:ascii="Arial" w:hAnsi="Arial" w:cs="Arial"/>
                <w:b/>
              </w:rPr>
            </w:pPr>
          </w:p>
        </w:tc>
        <w:tc>
          <w:tcPr>
            <w:tcW w:w="3224" w:type="dxa"/>
          </w:tcPr>
          <w:p w14:paraId="12DC6877" w14:textId="77777777" w:rsidR="004928B6" w:rsidRDefault="00854A0C" w:rsidP="004928B6">
            <w:pPr>
              <w:jc w:val="both"/>
              <w:rPr>
                <w:rFonts w:ascii="Arial" w:hAnsi="Arial" w:cs="Arial"/>
              </w:rPr>
            </w:pPr>
            <w:r>
              <w:rPr>
                <w:rFonts w:ascii="Arial" w:hAnsi="Arial" w:cs="Arial"/>
              </w:rPr>
              <w:lastRenderedPageBreak/>
              <w:t>Yes</w:t>
            </w:r>
          </w:p>
          <w:p w14:paraId="17196D18" w14:textId="77777777" w:rsidR="00854A0C" w:rsidRDefault="00854A0C" w:rsidP="004928B6">
            <w:pPr>
              <w:jc w:val="both"/>
              <w:rPr>
                <w:rFonts w:ascii="Arial" w:hAnsi="Arial" w:cs="Arial"/>
              </w:rPr>
            </w:pPr>
          </w:p>
          <w:p w14:paraId="7E9EAA98" w14:textId="22B0B3DB" w:rsidR="00480DB4" w:rsidRDefault="00480DB4" w:rsidP="004928B6">
            <w:pPr>
              <w:jc w:val="both"/>
              <w:rPr>
                <w:rFonts w:ascii="Arial" w:hAnsi="Arial" w:cs="Arial"/>
              </w:rPr>
            </w:pPr>
            <w:r>
              <w:rPr>
                <w:rFonts w:ascii="Arial" w:hAnsi="Arial" w:cs="Arial"/>
              </w:rPr>
              <w:t xml:space="preserve">The Heritage Impact Statement prepared by </w:t>
            </w:r>
            <w:r>
              <w:rPr>
                <w:rFonts w:ascii="Arial" w:hAnsi="Arial" w:cs="Arial"/>
              </w:rPr>
              <w:lastRenderedPageBreak/>
              <w:t xml:space="preserve">Arctefact Heritage Consultants </w:t>
            </w:r>
            <w:r w:rsidR="0020124B">
              <w:rPr>
                <w:rFonts w:ascii="Arial" w:hAnsi="Arial" w:cs="Arial"/>
              </w:rPr>
              <w:t xml:space="preserve">outlined that that the proposed works will have no visual or material impact on any heritage items. </w:t>
            </w:r>
          </w:p>
          <w:p w14:paraId="5CDD4031" w14:textId="77777777" w:rsidR="00480DB4" w:rsidRDefault="00480DB4" w:rsidP="004928B6">
            <w:pPr>
              <w:jc w:val="both"/>
              <w:rPr>
                <w:rFonts w:ascii="Arial" w:hAnsi="Arial" w:cs="Arial"/>
              </w:rPr>
            </w:pPr>
          </w:p>
          <w:p w14:paraId="34C0F63C" w14:textId="6CFB1703" w:rsidR="0020124B" w:rsidRDefault="00854A0C" w:rsidP="004928B6">
            <w:pPr>
              <w:jc w:val="both"/>
              <w:rPr>
                <w:rFonts w:ascii="Arial" w:hAnsi="Arial" w:cs="Arial"/>
              </w:rPr>
            </w:pPr>
            <w:r>
              <w:rPr>
                <w:rFonts w:ascii="Arial" w:hAnsi="Arial" w:cs="Arial"/>
              </w:rPr>
              <w:t>Council’s Heritage Advisor</w:t>
            </w:r>
            <w:r w:rsidR="0020124B">
              <w:rPr>
                <w:rFonts w:ascii="Arial" w:hAnsi="Arial" w:cs="Arial"/>
              </w:rPr>
              <w:t xml:space="preserve"> concurs with the Heritage Impact Statement and raises no concerns subject to the implementation of the unexpected finds policy as a condition of consent.</w:t>
            </w:r>
          </w:p>
          <w:p w14:paraId="6BC83BBA" w14:textId="77777777" w:rsidR="0020124B" w:rsidRDefault="0020124B" w:rsidP="004928B6">
            <w:pPr>
              <w:jc w:val="both"/>
              <w:rPr>
                <w:rFonts w:ascii="Arial" w:hAnsi="Arial" w:cs="Arial"/>
              </w:rPr>
            </w:pPr>
          </w:p>
          <w:p w14:paraId="260B3D26" w14:textId="77777777" w:rsidR="0020124B" w:rsidRDefault="0020124B" w:rsidP="004928B6">
            <w:pPr>
              <w:jc w:val="both"/>
              <w:rPr>
                <w:rFonts w:ascii="Arial" w:hAnsi="Arial" w:cs="Arial"/>
              </w:rPr>
            </w:pPr>
          </w:p>
          <w:p w14:paraId="2C3ECD23" w14:textId="53E47686" w:rsidR="00FE45F3" w:rsidRPr="00653C0F" w:rsidRDefault="00FE45F3" w:rsidP="0020124B">
            <w:pPr>
              <w:jc w:val="both"/>
              <w:rPr>
                <w:rFonts w:ascii="Arial" w:hAnsi="Arial" w:cs="Arial"/>
              </w:rPr>
            </w:pPr>
          </w:p>
        </w:tc>
      </w:tr>
      <w:tr w:rsidR="004928B6" w:rsidRPr="00653C0F" w14:paraId="6ADA689A" w14:textId="77777777" w:rsidTr="004928B6">
        <w:tc>
          <w:tcPr>
            <w:tcW w:w="6323" w:type="dxa"/>
          </w:tcPr>
          <w:p w14:paraId="1ACE79DE" w14:textId="2839C0D0" w:rsidR="004928B6" w:rsidRPr="00653C0F" w:rsidRDefault="004928B6" w:rsidP="004928B6">
            <w:pPr>
              <w:jc w:val="both"/>
              <w:rPr>
                <w:rFonts w:ascii="Arial" w:hAnsi="Arial" w:cs="Arial"/>
                <w:b/>
              </w:rPr>
            </w:pPr>
            <w:r w:rsidRPr="00653C0F">
              <w:rPr>
                <w:rFonts w:ascii="Arial" w:hAnsi="Arial" w:cs="Arial"/>
                <w:b/>
              </w:rPr>
              <w:lastRenderedPageBreak/>
              <w:t>6.2.2   Aboriginal Archaeology</w:t>
            </w:r>
          </w:p>
          <w:p w14:paraId="4AA6A8C7" w14:textId="48CCE801" w:rsidR="004928B6" w:rsidRPr="00653C0F" w:rsidRDefault="004928B6" w:rsidP="004928B6">
            <w:pPr>
              <w:jc w:val="both"/>
              <w:rPr>
                <w:rFonts w:ascii="Arial" w:hAnsi="Arial" w:cs="Arial"/>
                <w:b/>
              </w:rPr>
            </w:pPr>
          </w:p>
          <w:p w14:paraId="4702668B" w14:textId="77777777" w:rsidR="004928B6" w:rsidRPr="00653C0F" w:rsidRDefault="004928B6" w:rsidP="004928B6">
            <w:pPr>
              <w:pStyle w:val="ListParagraph"/>
              <w:widowControl w:val="0"/>
              <w:numPr>
                <w:ilvl w:val="0"/>
                <w:numId w:val="44"/>
              </w:numPr>
              <w:tabs>
                <w:tab w:val="left" w:pos="473"/>
              </w:tabs>
              <w:autoSpaceDE w:val="0"/>
              <w:autoSpaceDN w:val="0"/>
              <w:spacing w:before="58"/>
              <w:ind w:right="189"/>
              <w:contextualSpacing w:val="0"/>
              <w:rPr>
                <w:rFonts w:ascii="Arial" w:hAnsi="Arial" w:cs="Arial"/>
              </w:rPr>
            </w:pPr>
            <w:r w:rsidRPr="00653C0F">
              <w:rPr>
                <w:rFonts w:ascii="Arial" w:hAnsi="Arial" w:cs="Arial"/>
                <w:color w:val="3E3E3E"/>
              </w:rPr>
              <w:t xml:space="preserve">Development Applications on land identified in an area of potential archaeological sensitivity, as shown in </w:t>
            </w:r>
            <w:r w:rsidRPr="00653C0F">
              <w:rPr>
                <w:rFonts w:ascii="Arial" w:hAnsi="Arial" w:cs="Arial"/>
                <w:b/>
                <w:color w:val="3E3E3E"/>
              </w:rPr>
              <w:t>Figure 8</w:t>
            </w:r>
            <w:r w:rsidRPr="00653C0F">
              <w:rPr>
                <w:rFonts w:ascii="Arial" w:hAnsi="Arial" w:cs="Arial"/>
                <w:color w:val="3E3E3E"/>
              </w:rPr>
              <w:t xml:space="preserve">, for subdivision works or first builds involving land disturbance must submit an Aboriginal archaeological survey prepared in accordance with the </w:t>
            </w:r>
            <w:r w:rsidRPr="00653C0F">
              <w:rPr>
                <w:rFonts w:ascii="Arial" w:hAnsi="Arial" w:cs="Arial"/>
                <w:i/>
                <w:color w:val="3E3E3E"/>
              </w:rPr>
              <w:t xml:space="preserve">Code of Practice for Archaeological Investigation of Aboriginal Objects in New South Wales </w:t>
            </w:r>
            <w:r w:rsidRPr="00653C0F">
              <w:rPr>
                <w:rFonts w:ascii="Arial" w:hAnsi="Arial" w:cs="Arial"/>
                <w:color w:val="3E3E3E"/>
              </w:rPr>
              <w:t>(Code of Practice) (Department of Environment, Climate Change &amp; Water [DECCW]</w:t>
            </w:r>
            <w:r w:rsidRPr="00653C0F">
              <w:rPr>
                <w:rFonts w:ascii="Arial" w:hAnsi="Arial" w:cs="Arial"/>
                <w:color w:val="3E3E3E"/>
                <w:spacing w:val="-9"/>
              </w:rPr>
              <w:t xml:space="preserve"> </w:t>
            </w:r>
            <w:r w:rsidRPr="00653C0F">
              <w:rPr>
                <w:rFonts w:ascii="Arial" w:hAnsi="Arial" w:cs="Arial"/>
                <w:color w:val="3E3E3E"/>
              </w:rPr>
              <w:t>2010a).</w:t>
            </w:r>
          </w:p>
          <w:p w14:paraId="4224B7D7" w14:textId="77777777" w:rsidR="004928B6" w:rsidRPr="00653C0F" w:rsidRDefault="004928B6" w:rsidP="004928B6">
            <w:pPr>
              <w:pStyle w:val="BodyText"/>
              <w:spacing w:before="1"/>
              <w:rPr>
                <w:rFonts w:ascii="Arial" w:hAnsi="Arial" w:cs="Arial"/>
              </w:rPr>
            </w:pPr>
          </w:p>
          <w:p w14:paraId="15AD88AD" w14:textId="77777777" w:rsidR="004928B6" w:rsidRPr="00653C0F" w:rsidRDefault="004928B6" w:rsidP="004928B6">
            <w:pPr>
              <w:pStyle w:val="ListParagraph"/>
              <w:widowControl w:val="0"/>
              <w:numPr>
                <w:ilvl w:val="0"/>
                <w:numId w:val="44"/>
              </w:numPr>
              <w:tabs>
                <w:tab w:val="left" w:pos="473"/>
              </w:tabs>
              <w:autoSpaceDE w:val="0"/>
              <w:autoSpaceDN w:val="0"/>
              <w:ind w:right="245"/>
              <w:contextualSpacing w:val="0"/>
              <w:rPr>
                <w:rFonts w:ascii="Arial" w:hAnsi="Arial" w:cs="Arial"/>
              </w:rPr>
            </w:pPr>
            <w:r w:rsidRPr="00653C0F">
              <w:rPr>
                <w:rFonts w:ascii="Arial" w:hAnsi="Arial" w:cs="Arial"/>
                <w:color w:val="3E3E3E"/>
              </w:rPr>
              <w:t xml:space="preserve">Where identified by an Archaeological Survey </w:t>
            </w:r>
            <w:r w:rsidRPr="00653C0F">
              <w:rPr>
                <w:rFonts w:ascii="Arial" w:hAnsi="Arial" w:cs="Arial"/>
                <w:color w:val="3E3E3E"/>
              </w:rPr>
              <w:lastRenderedPageBreak/>
              <w:t>Report (required by (a) above) Development Applications should be supported by an Aboriginal Cultural Heritage Assessment</w:t>
            </w:r>
            <w:r w:rsidRPr="00653C0F">
              <w:rPr>
                <w:rFonts w:ascii="Arial" w:hAnsi="Arial" w:cs="Arial"/>
                <w:color w:val="3E3E3E"/>
                <w:spacing w:val="1"/>
              </w:rPr>
              <w:t xml:space="preserve"> </w:t>
            </w:r>
            <w:r w:rsidRPr="00653C0F">
              <w:rPr>
                <w:rFonts w:ascii="Arial" w:hAnsi="Arial" w:cs="Arial"/>
                <w:color w:val="3E3E3E"/>
              </w:rPr>
              <w:t>Report.</w:t>
            </w:r>
          </w:p>
          <w:p w14:paraId="14F79CB9" w14:textId="77777777" w:rsidR="004928B6" w:rsidRPr="00653C0F" w:rsidRDefault="004928B6" w:rsidP="004928B6">
            <w:pPr>
              <w:pStyle w:val="ListParagraph"/>
              <w:widowControl w:val="0"/>
              <w:numPr>
                <w:ilvl w:val="0"/>
                <w:numId w:val="44"/>
              </w:numPr>
              <w:tabs>
                <w:tab w:val="left" w:pos="474"/>
              </w:tabs>
              <w:autoSpaceDE w:val="0"/>
              <w:autoSpaceDN w:val="0"/>
              <w:spacing w:before="64"/>
              <w:ind w:right="302"/>
              <w:contextualSpacing w:val="0"/>
              <w:rPr>
                <w:rFonts w:ascii="Arial" w:hAnsi="Arial" w:cs="Arial"/>
              </w:rPr>
            </w:pPr>
            <w:r w:rsidRPr="00653C0F">
              <w:rPr>
                <w:rFonts w:ascii="Arial" w:hAnsi="Arial" w:cs="Arial"/>
                <w:color w:val="3E3E3E"/>
              </w:rPr>
              <w:t>Consultation with</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5"/>
              </w:rPr>
              <w:t xml:space="preserve"> </w:t>
            </w:r>
            <w:r w:rsidRPr="00653C0F">
              <w:rPr>
                <w:rFonts w:ascii="Arial" w:hAnsi="Arial" w:cs="Arial"/>
                <w:color w:val="3E3E3E"/>
              </w:rPr>
              <w:t>local</w:t>
            </w:r>
            <w:r w:rsidRPr="00653C0F">
              <w:rPr>
                <w:rFonts w:ascii="Arial" w:hAnsi="Arial" w:cs="Arial"/>
                <w:color w:val="3E3E3E"/>
                <w:spacing w:val="-3"/>
              </w:rPr>
              <w:t xml:space="preserve"> </w:t>
            </w:r>
            <w:r w:rsidRPr="00653C0F">
              <w:rPr>
                <w:rFonts w:ascii="Arial" w:hAnsi="Arial" w:cs="Arial"/>
                <w:color w:val="3E3E3E"/>
              </w:rPr>
              <w:t>Aboriginal</w:t>
            </w:r>
            <w:r w:rsidRPr="00653C0F">
              <w:rPr>
                <w:rFonts w:ascii="Arial" w:hAnsi="Arial" w:cs="Arial"/>
                <w:color w:val="3E3E3E"/>
                <w:spacing w:val="-3"/>
              </w:rPr>
              <w:t xml:space="preserve"> </w:t>
            </w:r>
            <w:r w:rsidRPr="00653C0F">
              <w:rPr>
                <w:rFonts w:ascii="Arial" w:hAnsi="Arial" w:cs="Arial"/>
                <w:color w:val="3E3E3E"/>
              </w:rPr>
              <w:t>Land</w:t>
            </w:r>
            <w:r w:rsidRPr="00653C0F">
              <w:rPr>
                <w:rFonts w:ascii="Arial" w:hAnsi="Arial" w:cs="Arial"/>
                <w:color w:val="3E3E3E"/>
                <w:spacing w:val="-3"/>
              </w:rPr>
              <w:t xml:space="preserve"> </w:t>
            </w:r>
            <w:r w:rsidRPr="00653C0F">
              <w:rPr>
                <w:rFonts w:ascii="Arial" w:hAnsi="Arial" w:cs="Arial"/>
                <w:color w:val="3E3E3E"/>
              </w:rPr>
              <w:t>Council</w:t>
            </w:r>
            <w:r w:rsidRPr="00653C0F">
              <w:rPr>
                <w:rFonts w:ascii="Arial" w:hAnsi="Arial" w:cs="Arial"/>
                <w:color w:val="3E3E3E"/>
                <w:spacing w:val="-2"/>
              </w:rPr>
              <w:t xml:space="preserve"> </w:t>
            </w:r>
            <w:r w:rsidRPr="00653C0F">
              <w:rPr>
                <w:rFonts w:ascii="Arial" w:hAnsi="Arial" w:cs="Arial"/>
                <w:color w:val="3E3E3E"/>
              </w:rPr>
              <w:t>must</w:t>
            </w:r>
            <w:r w:rsidRPr="00653C0F">
              <w:rPr>
                <w:rFonts w:ascii="Arial" w:hAnsi="Arial" w:cs="Arial"/>
                <w:color w:val="3E3E3E"/>
                <w:spacing w:val="-4"/>
              </w:rPr>
              <w:t xml:space="preserve"> </w:t>
            </w:r>
            <w:r w:rsidRPr="00653C0F">
              <w:rPr>
                <w:rFonts w:ascii="Arial" w:hAnsi="Arial" w:cs="Arial"/>
                <w:color w:val="3E3E3E"/>
              </w:rPr>
              <w:t>be</w:t>
            </w:r>
            <w:r w:rsidRPr="00653C0F">
              <w:rPr>
                <w:rFonts w:ascii="Arial" w:hAnsi="Arial" w:cs="Arial"/>
                <w:color w:val="3E3E3E"/>
                <w:spacing w:val="-5"/>
              </w:rPr>
              <w:t xml:space="preserve"> </w:t>
            </w:r>
            <w:r w:rsidRPr="00653C0F">
              <w:rPr>
                <w:rFonts w:ascii="Arial" w:hAnsi="Arial" w:cs="Arial"/>
                <w:color w:val="3E3E3E"/>
              </w:rPr>
              <w:t>undertaken</w:t>
            </w:r>
            <w:r w:rsidRPr="00653C0F">
              <w:rPr>
                <w:rFonts w:ascii="Arial" w:hAnsi="Arial" w:cs="Arial"/>
                <w:color w:val="3E3E3E"/>
                <w:spacing w:val="-4"/>
              </w:rPr>
              <w:t xml:space="preserve"> </w:t>
            </w:r>
            <w:r w:rsidRPr="00653C0F">
              <w:rPr>
                <w:rFonts w:ascii="Arial" w:hAnsi="Arial" w:cs="Arial"/>
                <w:color w:val="3E3E3E"/>
              </w:rPr>
              <w:t>to</w:t>
            </w:r>
            <w:r w:rsidRPr="00653C0F">
              <w:rPr>
                <w:rFonts w:ascii="Arial" w:hAnsi="Arial" w:cs="Arial"/>
                <w:color w:val="3E3E3E"/>
                <w:spacing w:val="-4"/>
              </w:rPr>
              <w:t xml:space="preserve"> </w:t>
            </w:r>
            <w:r w:rsidRPr="00653C0F">
              <w:rPr>
                <w:rFonts w:ascii="Arial" w:hAnsi="Arial" w:cs="Arial"/>
                <w:color w:val="3E3E3E"/>
              </w:rPr>
              <w:t>establish</w:t>
            </w:r>
            <w:r w:rsidRPr="00653C0F">
              <w:rPr>
                <w:rFonts w:ascii="Arial" w:hAnsi="Arial" w:cs="Arial"/>
                <w:color w:val="3E3E3E"/>
                <w:spacing w:val="-3"/>
              </w:rPr>
              <w:t xml:space="preserve"> </w:t>
            </w:r>
            <w:r w:rsidRPr="00653C0F">
              <w:rPr>
                <w:rFonts w:ascii="Arial" w:hAnsi="Arial" w:cs="Arial"/>
                <w:color w:val="3E3E3E"/>
              </w:rPr>
              <w:t>whether</w:t>
            </w:r>
            <w:r w:rsidRPr="00653C0F">
              <w:rPr>
                <w:rFonts w:ascii="Arial" w:hAnsi="Arial" w:cs="Arial"/>
                <w:color w:val="3E3E3E"/>
                <w:spacing w:val="-2"/>
              </w:rPr>
              <w:t xml:space="preserve"> </w:t>
            </w:r>
            <w:r w:rsidRPr="00653C0F">
              <w:rPr>
                <w:rFonts w:ascii="Arial" w:hAnsi="Arial" w:cs="Arial"/>
                <w:color w:val="3E3E3E"/>
              </w:rPr>
              <w:t xml:space="preserve">Aboriginal archaeological sites, PADs or values are present within the study area. Further archaeological assessment such as test excavation may be required. Test excavation should be undertaken in accordance with </w:t>
            </w:r>
            <w:r w:rsidRPr="00653C0F">
              <w:rPr>
                <w:rFonts w:ascii="Arial" w:hAnsi="Arial" w:cs="Arial"/>
                <w:i/>
                <w:color w:val="3E3E3E"/>
              </w:rPr>
              <w:t xml:space="preserve">the Guide to investigating, assessing and reporting of Aboriginal cultural heritage in NSW </w:t>
            </w:r>
            <w:r w:rsidRPr="00653C0F">
              <w:rPr>
                <w:rFonts w:ascii="Arial" w:hAnsi="Arial" w:cs="Arial"/>
                <w:color w:val="3E3E3E"/>
              </w:rPr>
              <w:t xml:space="preserve">(Office of Environment and Heritage 2011) and </w:t>
            </w:r>
            <w:r w:rsidRPr="00653C0F">
              <w:rPr>
                <w:rFonts w:ascii="Arial" w:hAnsi="Arial" w:cs="Arial"/>
                <w:i/>
                <w:color w:val="3E3E3E"/>
              </w:rPr>
              <w:t xml:space="preserve">the Aboriginal cultural heritage consultation requirements for proponents 2010 </w:t>
            </w:r>
            <w:r w:rsidRPr="00653C0F">
              <w:rPr>
                <w:rFonts w:ascii="Arial" w:hAnsi="Arial" w:cs="Arial"/>
                <w:color w:val="3E3E3E"/>
              </w:rPr>
              <w:t>prepared by</w:t>
            </w:r>
            <w:r w:rsidRPr="00653C0F">
              <w:rPr>
                <w:rFonts w:ascii="Arial" w:hAnsi="Arial" w:cs="Arial"/>
                <w:color w:val="3E3E3E"/>
                <w:spacing w:val="-3"/>
              </w:rPr>
              <w:t xml:space="preserve"> </w:t>
            </w:r>
            <w:r w:rsidRPr="00653C0F">
              <w:rPr>
                <w:rFonts w:ascii="Arial" w:hAnsi="Arial" w:cs="Arial"/>
                <w:color w:val="3E3E3E"/>
              </w:rPr>
              <w:t>DEECW.</w:t>
            </w:r>
          </w:p>
          <w:p w14:paraId="77ED3F0F" w14:textId="77777777" w:rsidR="004928B6" w:rsidRPr="00653C0F" w:rsidRDefault="004928B6" w:rsidP="004928B6">
            <w:pPr>
              <w:jc w:val="both"/>
              <w:rPr>
                <w:rFonts w:ascii="Arial" w:hAnsi="Arial" w:cs="Arial"/>
                <w:b/>
              </w:rPr>
            </w:pPr>
          </w:p>
          <w:p w14:paraId="408C68E5" w14:textId="77777777" w:rsidR="004928B6" w:rsidRPr="00653C0F" w:rsidRDefault="004928B6" w:rsidP="004928B6">
            <w:pPr>
              <w:jc w:val="both"/>
              <w:rPr>
                <w:rFonts w:ascii="Arial" w:hAnsi="Arial" w:cs="Arial"/>
                <w:b/>
              </w:rPr>
            </w:pPr>
          </w:p>
        </w:tc>
        <w:tc>
          <w:tcPr>
            <w:tcW w:w="3224" w:type="dxa"/>
          </w:tcPr>
          <w:p w14:paraId="7D32386C" w14:textId="77777777" w:rsidR="004928B6" w:rsidRDefault="00FE45F3" w:rsidP="004928B6">
            <w:pPr>
              <w:jc w:val="both"/>
              <w:rPr>
                <w:rFonts w:ascii="Arial" w:hAnsi="Arial" w:cs="Arial"/>
              </w:rPr>
            </w:pPr>
            <w:r>
              <w:rPr>
                <w:rFonts w:ascii="Arial" w:hAnsi="Arial" w:cs="Arial"/>
              </w:rPr>
              <w:lastRenderedPageBreak/>
              <w:t>Yes</w:t>
            </w:r>
          </w:p>
          <w:p w14:paraId="22B3254E" w14:textId="77777777" w:rsidR="00FE45F3" w:rsidRDefault="00FE45F3" w:rsidP="004928B6">
            <w:pPr>
              <w:jc w:val="both"/>
              <w:rPr>
                <w:rFonts w:ascii="Arial" w:hAnsi="Arial" w:cs="Arial"/>
              </w:rPr>
            </w:pPr>
          </w:p>
          <w:p w14:paraId="268AE388" w14:textId="6B3F49D2" w:rsidR="00FE45F3" w:rsidRDefault="00480DB4" w:rsidP="00FE45F3">
            <w:pPr>
              <w:jc w:val="both"/>
              <w:rPr>
                <w:rFonts w:ascii="Arial" w:hAnsi="Arial" w:cs="Arial"/>
              </w:rPr>
            </w:pPr>
            <w:r>
              <w:rPr>
                <w:rFonts w:ascii="Arial" w:hAnsi="Arial" w:cs="Arial"/>
              </w:rPr>
              <w:t>An</w:t>
            </w:r>
            <w:r w:rsidR="00FE45F3">
              <w:rPr>
                <w:rFonts w:ascii="Arial" w:hAnsi="Arial" w:cs="Arial"/>
              </w:rPr>
              <w:t xml:space="preserve"> Archaeological Survey Report prepared by Arctefact Heritage Consultants outlined that there are unlikely to be any archaeological deposits on the subject site due to the highly disturbed nature of the site. </w:t>
            </w:r>
          </w:p>
          <w:p w14:paraId="1B6DBA3C" w14:textId="20C0A450" w:rsidR="00FE45F3" w:rsidRDefault="00FE45F3" w:rsidP="00FE45F3">
            <w:pPr>
              <w:jc w:val="both"/>
              <w:rPr>
                <w:rFonts w:ascii="Arial" w:hAnsi="Arial" w:cs="Arial"/>
              </w:rPr>
            </w:pPr>
          </w:p>
          <w:p w14:paraId="65A0F4C0" w14:textId="2478EC33" w:rsidR="00FE45F3" w:rsidRPr="00653C0F" w:rsidRDefault="0020124B" w:rsidP="0020124B">
            <w:pPr>
              <w:jc w:val="both"/>
              <w:rPr>
                <w:rFonts w:ascii="Arial" w:hAnsi="Arial" w:cs="Arial"/>
              </w:rPr>
            </w:pPr>
            <w:r>
              <w:rPr>
                <w:rFonts w:ascii="Arial" w:hAnsi="Arial" w:cs="Arial"/>
              </w:rPr>
              <w:t xml:space="preserve">Council’s Heritage Advisor concurs with the Archaeological Survey </w:t>
            </w:r>
            <w:r w:rsidR="00FE45F3">
              <w:rPr>
                <w:rFonts w:ascii="Arial" w:hAnsi="Arial" w:cs="Arial"/>
              </w:rPr>
              <w:t xml:space="preserve">and </w:t>
            </w:r>
            <w:r w:rsidR="00FE45F3">
              <w:rPr>
                <w:rFonts w:ascii="Arial" w:hAnsi="Arial" w:cs="Arial"/>
              </w:rPr>
              <w:lastRenderedPageBreak/>
              <w:t>raises no concerns subject the implementation of the unexpected finds policy as a condition of consent.</w:t>
            </w:r>
          </w:p>
        </w:tc>
      </w:tr>
      <w:tr w:rsidR="00FC2905" w:rsidRPr="00653C0F" w14:paraId="0E746F4D" w14:textId="77777777" w:rsidTr="004928B6">
        <w:tc>
          <w:tcPr>
            <w:tcW w:w="6323" w:type="dxa"/>
          </w:tcPr>
          <w:p w14:paraId="6086A4AC" w14:textId="1116D6A5" w:rsidR="00FC2905" w:rsidRPr="00653C0F" w:rsidRDefault="00FC2905" w:rsidP="00FC2905">
            <w:pPr>
              <w:jc w:val="both"/>
              <w:rPr>
                <w:rFonts w:ascii="Arial" w:hAnsi="Arial" w:cs="Arial"/>
                <w:b/>
              </w:rPr>
            </w:pPr>
            <w:r w:rsidRPr="00653C0F">
              <w:rPr>
                <w:rFonts w:ascii="Arial" w:hAnsi="Arial" w:cs="Arial"/>
                <w:b/>
              </w:rPr>
              <w:lastRenderedPageBreak/>
              <w:t>6.2.3   Non-Aboriginal Heritage &amp; Archaeology</w:t>
            </w:r>
          </w:p>
          <w:p w14:paraId="34353D7A" w14:textId="77777777" w:rsidR="00FC2905" w:rsidRPr="00653C0F" w:rsidRDefault="00FC2905" w:rsidP="00FC2905">
            <w:pPr>
              <w:jc w:val="both"/>
              <w:rPr>
                <w:rFonts w:ascii="Arial" w:hAnsi="Arial" w:cs="Arial"/>
                <w:b/>
              </w:rPr>
            </w:pPr>
          </w:p>
          <w:p w14:paraId="536403D6" w14:textId="77777777" w:rsidR="00FC2905" w:rsidRPr="00653C0F" w:rsidRDefault="00FC2905" w:rsidP="00FC2905">
            <w:pPr>
              <w:pStyle w:val="ListParagraph"/>
              <w:widowControl w:val="0"/>
              <w:numPr>
                <w:ilvl w:val="0"/>
                <w:numId w:val="45"/>
              </w:numPr>
              <w:tabs>
                <w:tab w:val="left" w:pos="473"/>
              </w:tabs>
              <w:autoSpaceDE w:val="0"/>
              <w:autoSpaceDN w:val="0"/>
              <w:spacing w:before="59"/>
              <w:ind w:right="356"/>
              <w:contextualSpacing w:val="0"/>
              <w:jc w:val="both"/>
              <w:rPr>
                <w:rFonts w:ascii="Arial" w:hAnsi="Arial" w:cs="Arial"/>
              </w:rPr>
            </w:pPr>
            <w:r w:rsidRPr="00653C0F">
              <w:rPr>
                <w:rFonts w:ascii="Arial" w:hAnsi="Arial" w:cs="Arial"/>
                <w:color w:val="3E3E3E"/>
              </w:rPr>
              <w:t>Development Applications for first builds involving subdivision works or physical disturbance to the existing ground levels, as at the time of this DCP being prepared (excluding stockpiles), are to be accompanied by an historical archaeological assessment undertaken in accordance with the</w:t>
            </w:r>
            <w:r w:rsidRPr="00653C0F">
              <w:rPr>
                <w:rFonts w:ascii="Arial" w:hAnsi="Arial" w:cs="Arial"/>
                <w:color w:val="3E3E3E"/>
                <w:spacing w:val="-38"/>
              </w:rPr>
              <w:t xml:space="preserve"> </w:t>
            </w:r>
            <w:r w:rsidRPr="00653C0F">
              <w:rPr>
                <w:rFonts w:ascii="Arial" w:hAnsi="Arial" w:cs="Arial"/>
                <w:color w:val="3E3E3E"/>
              </w:rPr>
              <w:t>following:</w:t>
            </w:r>
          </w:p>
          <w:p w14:paraId="3EF41709" w14:textId="77777777" w:rsidR="00FC2905" w:rsidRPr="00653C0F" w:rsidRDefault="00FC2905" w:rsidP="00FC2905">
            <w:pPr>
              <w:pStyle w:val="ListParagraph"/>
              <w:widowControl w:val="0"/>
              <w:numPr>
                <w:ilvl w:val="1"/>
                <w:numId w:val="45"/>
              </w:numPr>
              <w:tabs>
                <w:tab w:val="left" w:pos="964"/>
                <w:tab w:val="left" w:pos="965"/>
              </w:tabs>
              <w:autoSpaceDE w:val="0"/>
              <w:autoSpaceDN w:val="0"/>
              <w:spacing w:before="163"/>
              <w:contextualSpacing w:val="0"/>
              <w:jc w:val="both"/>
              <w:rPr>
                <w:rFonts w:ascii="Arial" w:hAnsi="Arial" w:cs="Arial"/>
              </w:rPr>
            </w:pPr>
            <w:r w:rsidRPr="00653C0F">
              <w:rPr>
                <w:rFonts w:ascii="Arial" w:hAnsi="Arial" w:cs="Arial"/>
                <w:color w:val="3E3E3E"/>
              </w:rPr>
              <w:t>The Burra Charter (Australia ICOMOS</w:t>
            </w:r>
            <w:r w:rsidRPr="00653C0F">
              <w:rPr>
                <w:rFonts w:ascii="Arial" w:hAnsi="Arial" w:cs="Arial"/>
                <w:color w:val="3E3E3E"/>
                <w:spacing w:val="-2"/>
              </w:rPr>
              <w:t xml:space="preserve"> </w:t>
            </w:r>
            <w:r w:rsidRPr="00653C0F">
              <w:rPr>
                <w:rFonts w:ascii="Arial" w:hAnsi="Arial" w:cs="Arial"/>
                <w:color w:val="3E3E3E"/>
              </w:rPr>
              <w:t>2013);</w:t>
            </w:r>
          </w:p>
          <w:p w14:paraId="35249C7F" w14:textId="77777777" w:rsidR="00FC2905" w:rsidRPr="00653C0F" w:rsidRDefault="00FC2905" w:rsidP="00FC2905">
            <w:pPr>
              <w:pStyle w:val="ListParagraph"/>
              <w:widowControl w:val="0"/>
              <w:numPr>
                <w:ilvl w:val="1"/>
                <w:numId w:val="45"/>
              </w:numPr>
              <w:tabs>
                <w:tab w:val="left" w:pos="964"/>
                <w:tab w:val="left" w:pos="965"/>
              </w:tabs>
              <w:autoSpaceDE w:val="0"/>
              <w:autoSpaceDN w:val="0"/>
              <w:spacing w:before="158"/>
              <w:contextualSpacing w:val="0"/>
              <w:jc w:val="both"/>
              <w:rPr>
                <w:rFonts w:ascii="Arial" w:hAnsi="Arial" w:cs="Arial"/>
              </w:rPr>
            </w:pPr>
            <w:r w:rsidRPr="00653C0F">
              <w:rPr>
                <w:rFonts w:ascii="Arial" w:hAnsi="Arial" w:cs="Arial"/>
                <w:color w:val="3E3E3E"/>
              </w:rPr>
              <w:t>Assessing heritage significance (NSW Heritage Office 2001);</w:t>
            </w:r>
            <w:r w:rsidRPr="00653C0F">
              <w:rPr>
                <w:rFonts w:ascii="Arial" w:hAnsi="Arial" w:cs="Arial"/>
                <w:color w:val="3E3E3E"/>
                <w:spacing w:val="1"/>
              </w:rPr>
              <w:t xml:space="preserve"> </w:t>
            </w:r>
            <w:r w:rsidRPr="00653C0F">
              <w:rPr>
                <w:rFonts w:ascii="Arial" w:hAnsi="Arial" w:cs="Arial"/>
                <w:color w:val="3E3E3E"/>
              </w:rPr>
              <w:t>and</w:t>
            </w:r>
          </w:p>
          <w:p w14:paraId="58948103" w14:textId="77777777" w:rsidR="00FC2905" w:rsidRPr="00653C0F" w:rsidRDefault="00FC2905" w:rsidP="00FC2905">
            <w:pPr>
              <w:pStyle w:val="ListParagraph"/>
              <w:widowControl w:val="0"/>
              <w:numPr>
                <w:ilvl w:val="1"/>
                <w:numId w:val="45"/>
              </w:numPr>
              <w:tabs>
                <w:tab w:val="left" w:pos="964"/>
                <w:tab w:val="left" w:pos="965"/>
              </w:tabs>
              <w:autoSpaceDE w:val="0"/>
              <w:autoSpaceDN w:val="0"/>
              <w:spacing w:before="158"/>
              <w:contextualSpacing w:val="0"/>
              <w:jc w:val="both"/>
              <w:rPr>
                <w:rFonts w:ascii="Arial" w:hAnsi="Arial" w:cs="Arial"/>
              </w:rPr>
            </w:pPr>
            <w:r w:rsidRPr="00653C0F">
              <w:rPr>
                <w:rFonts w:ascii="Arial" w:hAnsi="Arial" w:cs="Arial"/>
                <w:color w:val="3E3E3E"/>
              </w:rPr>
              <w:t>Assessing significance for historical archaeological sites and ‘relics’ (Heritage Branch</w:t>
            </w:r>
            <w:r w:rsidRPr="00653C0F">
              <w:rPr>
                <w:rFonts w:ascii="Arial" w:hAnsi="Arial" w:cs="Arial"/>
                <w:color w:val="3E3E3E"/>
                <w:spacing w:val="-20"/>
              </w:rPr>
              <w:t xml:space="preserve"> </w:t>
            </w:r>
            <w:r w:rsidRPr="00653C0F">
              <w:rPr>
                <w:rFonts w:ascii="Arial" w:hAnsi="Arial" w:cs="Arial"/>
                <w:color w:val="3E3E3E"/>
              </w:rPr>
              <w:t>2009).</w:t>
            </w:r>
          </w:p>
          <w:p w14:paraId="1E4475A2" w14:textId="7D14676B" w:rsidR="00FC2905" w:rsidRPr="00FE45F3" w:rsidRDefault="00FC2905" w:rsidP="00FC2905">
            <w:pPr>
              <w:pStyle w:val="ListParagraph"/>
              <w:widowControl w:val="0"/>
              <w:numPr>
                <w:ilvl w:val="0"/>
                <w:numId w:val="45"/>
              </w:numPr>
              <w:tabs>
                <w:tab w:val="left" w:pos="473"/>
              </w:tabs>
              <w:autoSpaceDE w:val="0"/>
              <w:autoSpaceDN w:val="0"/>
              <w:spacing w:before="158"/>
              <w:ind w:right="447"/>
              <w:contextualSpacing w:val="0"/>
              <w:jc w:val="both"/>
              <w:rPr>
                <w:rFonts w:ascii="Arial" w:hAnsi="Arial" w:cs="Arial"/>
              </w:rPr>
            </w:pPr>
            <w:r w:rsidRPr="00653C0F">
              <w:rPr>
                <w:rFonts w:ascii="Arial" w:hAnsi="Arial" w:cs="Arial"/>
                <w:color w:val="3E3E3E"/>
              </w:rPr>
              <w:t>Where</w:t>
            </w:r>
            <w:r w:rsidRPr="00653C0F">
              <w:rPr>
                <w:rFonts w:ascii="Arial" w:hAnsi="Arial" w:cs="Arial"/>
                <w:color w:val="3E3E3E"/>
                <w:spacing w:val="-5"/>
              </w:rPr>
              <w:t xml:space="preserve"> </w:t>
            </w:r>
            <w:r w:rsidRPr="00653C0F">
              <w:rPr>
                <w:rFonts w:ascii="Arial" w:hAnsi="Arial" w:cs="Arial"/>
                <w:color w:val="3E3E3E"/>
              </w:rPr>
              <w:t>an</w:t>
            </w:r>
            <w:r w:rsidRPr="00653C0F">
              <w:rPr>
                <w:rFonts w:ascii="Arial" w:hAnsi="Arial" w:cs="Arial"/>
                <w:color w:val="3E3E3E"/>
                <w:spacing w:val="-2"/>
              </w:rPr>
              <w:t xml:space="preserve"> </w:t>
            </w:r>
            <w:r w:rsidRPr="00653C0F">
              <w:rPr>
                <w:rFonts w:ascii="Arial" w:hAnsi="Arial" w:cs="Arial"/>
                <w:color w:val="3E3E3E"/>
              </w:rPr>
              <w:t>archaeological</w:t>
            </w:r>
            <w:r w:rsidRPr="00653C0F">
              <w:rPr>
                <w:rFonts w:ascii="Arial" w:hAnsi="Arial" w:cs="Arial"/>
                <w:color w:val="3E3E3E"/>
                <w:spacing w:val="-3"/>
              </w:rPr>
              <w:t xml:space="preserve"> </w:t>
            </w:r>
            <w:r w:rsidRPr="00653C0F">
              <w:rPr>
                <w:rFonts w:ascii="Arial" w:hAnsi="Arial" w:cs="Arial"/>
                <w:color w:val="3E3E3E"/>
              </w:rPr>
              <w:t>assessment</w:t>
            </w:r>
            <w:r w:rsidRPr="00653C0F">
              <w:rPr>
                <w:rFonts w:ascii="Arial" w:hAnsi="Arial" w:cs="Arial"/>
                <w:color w:val="3E3E3E"/>
                <w:spacing w:val="-4"/>
              </w:rPr>
              <w:t xml:space="preserve"> </w:t>
            </w:r>
            <w:r w:rsidRPr="00653C0F">
              <w:rPr>
                <w:rFonts w:ascii="Arial" w:hAnsi="Arial" w:cs="Arial"/>
                <w:color w:val="3E3E3E"/>
              </w:rPr>
              <w:t>identifies</w:t>
            </w:r>
            <w:r w:rsidRPr="00653C0F">
              <w:rPr>
                <w:rFonts w:ascii="Arial" w:hAnsi="Arial" w:cs="Arial"/>
                <w:color w:val="3E3E3E"/>
                <w:spacing w:val="-4"/>
              </w:rPr>
              <w:t xml:space="preserve"> </w:t>
            </w:r>
            <w:r w:rsidRPr="00653C0F">
              <w:rPr>
                <w:rFonts w:ascii="Arial" w:hAnsi="Arial" w:cs="Arial"/>
                <w:color w:val="3E3E3E"/>
              </w:rPr>
              <w:t>an</w:t>
            </w:r>
            <w:r w:rsidRPr="00653C0F">
              <w:rPr>
                <w:rFonts w:ascii="Arial" w:hAnsi="Arial" w:cs="Arial"/>
                <w:color w:val="3E3E3E"/>
                <w:spacing w:val="-4"/>
              </w:rPr>
              <w:t xml:space="preserve"> </w:t>
            </w:r>
            <w:r w:rsidRPr="00653C0F">
              <w:rPr>
                <w:rFonts w:ascii="Arial" w:hAnsi="Arial" w:cs="Arial"/>
                <w:color w:val="3E3E3E"/>
              </w:rPr>
              <w:t>item</w:t>
            </w:r>
            <w:r w:rsidRPr="00653C0F">
              <w:rPr>
                <w:rFonts w:ascii="Arial" w:hAnsi="Arial" w:cs="Arial"/>
                <w:color w:val="3E3E3E"/>
                <w:spacing w:val="-4"/>
              </w:rPr>
              <w:t xml:space="preserve"> </w:t>
            </w:r>
            <w:r w:rsidRPr="00653C0F">
              <w:rPr>
                <w:rFonts w:ascii="Arial" w:hAnsi="Arial" w:cs="Arial"/>
                <w:color w:val="3E3E3E"/>
              </w:rPr>
              <w:t>of</w:t>
            </w:r>
            <w:r w:rsidRPr="00653C0F">
              <w:rPr>
                <w:rFonts w:ascii="Arial" w:hAnsi="Arial" w:cs="Arial"/>
                <w:color w:val="3E3E3E"/>
                <w:spacing w:val="-2"/>
              </w:rPr>
              <w:t xml:space="preserve"> </w:t>
            </w:r>
            <w:r w:rsidRPr="00653C0F">
              <w:rPr>
                <w:rFonts w:ascii="Arial" w:hAnsi="Arial" w:cs="Arial"/>
                <w:color w:val="3E3E3E"/>
              </w:rPr>
              <w:t>non-aboriginal</w:t>
            </w:r>
            <w:r w:rsidRPr="00653C0F">
              <w:rPr>
                <w:rFonts w:ascii="Arial" w:hAnsi="Arial" w:cs="Arial"/>
                <w:color w:val="3E3E3E"/>
                <w:spacing w:val="-4"/>
              </w:rPr>
              <w:t xml:space="preserve"> </w:t>
            </w:r>
            <w:r w:rsidRPr="00653C0F">
              <w:rPr>
                <w:rFonts w:ascii="Arial" w:hAnsi="Arial" w:cs="Arial"/>
                <w:color w:val="3E3E3E"/>
              </w:rPr>
              <w:t>heritage,</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4"/>
              </w:rPr>
              <w:t xml:space="preserve"> </w:t>
            </w:r>
            <w:r w:rsidRPr="00653C0F">
              <w:rPr>
                <w:rFonts w:ascii="Arial" w:hAnsi="Arial" w:cs="Arial"/>
                <w:color w:val="3E3E3E"/>
              </w:rPr>
              <w:t>applicant</w:t>
            </w:r>
            <w:r w:rsidRPr="00653C0F">
              <w:rPr>
                <w:rFonts w:ascii="Arial" w:hAnsi="Arial" w:cs="Arial"/>
                <w:color w:val="3E3E3E"/>
                <w:spacing w:val="-4"/>
              </w:rPr>
              <w:t xml:space="preserve"> </w:t>
            </w:r>
            <w:r w:rsidRPr="00653C0F">
              <w:rPr>
                <w:rFonts w:ascii="Arial" w:hAnsi="Arial" w:cs="Arial"/>
                <w:color w:val="3E3E3E"/>
              </w:rPr>
              <w:t>must prepare and submit a Statement of Heritage Impact as part of the Development</w:t>
            </w:r>
            <w:r w:rsidRPr="00653C0F">
              <w:rPr>
                <w:rFonts w:ascii="Arial" w:hAnsi="Arial" w:cs="Arial"/>
                <w:color w:val="3E3E3E"/>
                <w:spacing w:val="-13"/>
              </w:rPr>
              <w:t xml:space="preserve"> </w:t>
            </w:r>
            <w:r w:rsidRPr="00653C0F">
              <w:rPr>
                <w:rFonts w:ascii="Arial" w:hAnsi="Arial" w:cs="Arial"/>
                <w:color w:val="3E3E3E"/>
              </w:rPr>
              <w:t>Application.</w:t>
            </w:r>
          </w:p>
        </w:tc>
        <w:tc>
          <w:tcPr>
            <w:tcW w:w="3224" w:type="dxa"/>
          </w:tcPr>
          <w:p w14:paraId="476EADB6" w14:textId="77777777" w:rsidR="00FC2905" w:rsidRDefault="00FC2905" w:rsidP="00FC2905">
            <w:pPr>
              <w:jc w:val="both"/>
              <w:rPr>
                <w:rFonts w:ascii="Arial" w:hAnsi="Arial" w:cs="Arial"/>
              </w:rPr>
            </w:pPr>
            <w:r>
              <w:rPr>
                <w:rFonts w:ascii="Arial" w:hAnsi="Arial" w:cs="Arial"/>
              </w:rPr>
              <w:t>Yes</w:t>
            </w:r>
          </w:p>
          <w:p w14:paraId="7C0B02D8" w14:textId="77777777" w:rsidR="00FC2905" w:rsidRDefault="00FC2905" w:rsidP="00FC2905">
            <w:pPr>
              <w:jc w:val="both"/>
              <w:rPr>
                <w:rFonts w:ascii="Arial" w:hAnsi="Arial" w:cs="Arial"/>
              </w:rPr>
            </w:pPr>
          </w:p>
          <w:p w14:paraId="4D790F9B" w14:textId="32D021BF" w:rsidR="00FC2905" w:rsidRDefault="0003361C" w:rsidP="00FC2905">
            <w:pPr>
              <w:jc w:val="both"/>
              <w:rPr>
                <w:rFonts w:ascii="Arial" w:hAnsi="Arial" w:cs="Arial"/>
              </w:rPr>
            </w:pPr>
            <w:r>
              <w:rPr>
                <w:rFonts w:ascii="Arial" w:hAnsi="Arial" w:cs="Arial"/>
              </w:rPr>
              <w:t xml:space="preserve">The Heritage Impact Statement prepared by Artefact found that there are no listed or unlisted heritage items located on the site and the majority of the site has nil to low potential for archaeological remains </w:t>
            </w:r>
            <w:r w:rsidR="00FC2905">
              <w:rPr>
                <w:rFonts w:ascii="Arial" w:hAnsi="Arial" w:cs="Arial"/>
              </w:rPr>
              <w:t xml:space="preserve">due to the highly disturbed nature of the site. </w:t>
            </w:r>
          </w:p>
          <w:p w14:paraId="38587FF5" w14:textId="77777777" w:rsidR="00FC2905" w:rsidRDefault="00FC2905" w:rsidP="00FC2905">
            <w:pPr>
              <w:jc w:val="both"/>
              <w:rPr>
                <w:rFonts w:ascii="Arial" w:hAnsi="Arial" w:cs="Arial"/>
              </w:rPr>
            </w:pPr>
          </w:p>
          <w:p w14:paraId="43617FE6" w14:textId="0FACB93E" w:rsidR="00FC2905" w:rsidRPr="00653C0F" w:rsidRDefault="00FC2905" w:rsidP="00911E3C">
            <w:pPr>
              <w:jc w:val="both"/>
              <w:rPr>
                <w:rFonts w:ascii="Arial" w:hAnsi="Arial" w:cs="Arial"/>
              </w:rPr>
            </w:pPr>
            <w:r>
              <w:rPr>
                <w:rFonts w:ascii="Arial" w:hAnsi="Arial" w:cs="Arial"/>
              </w:rPr>
              <w:t xml:space="preserve">Council’s Heritage Advisor </w:t>
            </w:r>
            <w:r w:rsidR="00911E3C">
              <w:rPr>
                <w:rFonts w:ascii="Arial" w:hAnsi="Arial" w:cs="Arial"/>
              </w:rPr>
              <w:t>has reviewed the Heritage Impact Statement and</w:t>
            </w:r>
            <w:r>
              <w:rPr>
                <w:rFonts w:ascii="Arial" w:hAnsi="Arial" w:cs="Arial"/>
              </w:rPr>
              <w:t xml:space="preserve"> the Archaeological Survey and raises no concerns subject the implementation of the unexpected finds policy as a condition of consent.</w:t>
            </w:r>
          </w:p>
        </w:tc>
      </w:tr>
      <w:tr w:rsidR="0092761C" w:rsidRPr="00653C0F" w14:paraId="6A12CF30" w14:textId="77777777" w:rsidTr="004928B6">
        <w:tc>
          <w:tcPr>
            <w:tcW w:w="6323" w:type="dxa"/>
          </w:tcPr>
          <w:p w14:paraId="38EDD21D" w14:textId="77777777" w:rsidR="0092761C" w:rsidRPr="00653C0F" w:rsidRDefault="0092761C" w:rsidP="0092761C">
            <w:pPr>
              <w:jc w:val="both"/>
              <w:rPr>
                <w:rFonts w:ascii="Arial" w:hAnsi="Arial" w:cs="Arial"/>
                <w:b/>
              </w:rPr>
            </w:pPr>
            <w:r w:rsidRPr="00653C0F">
              <w:rPr>
                <w:rFonts w:ascii="Arial" w:hAnsi="Arial" w:cs="Arial"/>
                <w:b/>
              </w:rPr>
              <w:t>6.3   Ecological Sustainable Development</w:t>
            </w:r>
          </w:p>
          <w:p w14:paraId="7CACED85" w14:textId="6FF11EA1" w:rsidR="0092761C" w:rsidRPr="00653C0F" w:rsidRDefault="0092761C" w:rsidP="0092761C">
            <w:pPr>
              <w:jc w:val="both"/>
              <w:rPr>
                <w:rFonts w:ascii="Arial" w:hAnsi="Arial" w:cs="Arial"/>
                <w:b/>
              </w:rPr>
            </w:pPr>
          </w:p>
          <w:p w14:paraId="19FB5184" w14:textId="77777777" w:rsidR="0092761C" w:rsidRPr="00653C0F" w:rsidRDefault="0092761C" w:rsidP="0092761C">
            <w:pPr>
              <w:pStyle w:val="ListParagraph"/>
              <w:widowControl w:val="0"/>
              <w:numPr>
                <w:ilvl w:val="0"/>
                <w:numId w:val="46"/>
              </w:numPr>
              <w:tabs>
                <w:tab w:val="left" w:pos="473"/>
              </w:tabs>
              <w:autoSpaceDE w:val="0"/>
              <w:autoSpaceDN w:val="0"/>
              <w:spacing w:before="59"/>
              <w:ind w:right="132"/>
              <w:contextualSpacing w:val="0"/>
              <w:rPr>
                <w:rFonts w:ascii="Arial" w:hAnsi="Arial" w:cs="Arial"/>
              </w:rPr>
            </w:pPr>
            <w:r w:rsidRPr="00653C0F">
              <w:rPr>
                <w:rFonts w:ascii="Arial" w:hAnsi="Arial" w:cs="Arial"/>
                <w:color w:val="3E3E3E"/>
              </w:rPr>
              <w:t xml:space="preserve">Applications for new development or substantial alterations and additions shall be accompanied by water conservation measures in accordance with </w:t>
            </w:r>
            <w:r w:rsidRPr="00653C0F">
              <w:rPr>
                <w:rFonts w:ascii="Arial" w:hAnsi="Arial" w:cs="Arial"/>
                <w:i/>
                <w:color w:val="3E3E3E"/>
              </w:rPr>
              <w:t xml:space="preserve">Section 5 Water Conservation </w:t>
            </w:r>
            <w:r w:rsidRPr="00653C0F">
              <w:rPr>
                <w:rFonts w:ascii="Arial" w:hAnsi="Arial" w:cs="Arial"/>
                <w:color w:val="3E3E3E"/>
              </w:rPr>
              <w:t>of the Fairfield City Council, Stormwater Management Policy, September</w:t>
            </w:r>
            <w:r w:rsidRPr="00653C0F">
              <w:rPr>
                <w:rFonts w:ascii="Arial" w:hAnsi="Arial" w:cs="Arial"/>
                <w:color w:val="3E3E3E"/>
                <w:spacing w:val="-3"/>
              </w:rPr>
              <w:t xml:space="preserve"> </w:t>
            </w:r>
            <w:r w:rsidRPr="00653C0F">
              <w:rPr>
                <w:rFonts w:ascii="Arial" w:hAnsi="Arial" w:cs="Arial"/>
                <w:color w:val="3E3E3E"/>
              </w:rPr>
              <w:t>2017.</w:t>
            </w:r>
          </w:p>
          <w:p w14:paraId="5972EE7F" w14:textId="77777777" w:rsidR="0092761C" w:rsidRPr="00653C0F" w:rsidRDefault="0092761C" w:rsidP="0092761C">
            <w:pPr>
              <w:pStyle w:val="BodyText"/>
              <w:spacing w:before="11"/>
              <w:rPr>
                <w:rFonts w:ascii="Arial" w:hAnsi="Arial" w:cs="Arial"/>
              </w:rPr>
            </w:pPr>
          </w:p>
          <w:p w14:paraId="29346B29" w14:textId="77777777" w:rsidR="0092761C" w:rsidRPr="00653C0F" w:rsidRDefault="0092761C" w:rsidP="0092761C">
            <w:pPr>
              <w:pStyle w:val="ListParagraph"/>
              <w:widowControl w:val="0"/>
              <w:numPr>
                <w:ilvl w:val="0"/>
                <w:numId w:val="46"/>
              </w:numPr>
              <w:tabs>
                <w:tab w:val="left" w:pos="473"/>
              </w:tabs>
              <w:autoSpaceDE w:val="0"/>
              <w:autoSpaceDN w:val="0"/>
              <w:contextualSpacing w:val="0"/>
              <w:rPr>
                <w:rFonts w:ascii="Arial" w:hAnsi="Arial" w:cs="Arial"/>
              </w:rPr>
            </w:pPr>
            <w:r w:rsidRPr="00653C0F">
              <w:rPr>
                <w:rFonts w:ascii="Arial" w:hAnsi="Arial" w:cs="Arial"/>
                <w:color w:val="3E3E3E"/>
              </w:rPr>
              <w:lastRenderedPageBreak/>
              <w:t>Water conservation measures provided for developments referred to in (a) above may</w:t>
            </w:r>
            <w:r w:rsidRPr="00653C0F">
              <w:rPr>
                <w:rFonts w:ascii="Arial" w:hAnsi="Arial" w:cs="Arial"/>
                <w:color w:val="3E3E3E"/>
                <w:spacing w:val="-19"/>
              </w:rPr>
              <w:t xml:space="preserve"> </w:t>
            </w:r>
            <w:r w:rsidRPr="00653C0F">
              <w:rPr>
                <w:rFonts w:ascii="Arial" w:hAnsi="Arial" w:cs="Arial"/>
                <w:color w:val="3E3E3E"/>
              </w:rPr>
              <w:t>include:</w:t>
            </w:r>
          </w:p>
          <w:p w14:paraId="5AFFC262" w14:textId="77777777" w:rsidR="0092761C" w:rsidRPr="00653C0F" w:rsidRDefault="0092761C" w:rsidP="0092761C">
            <w:pPr>
              <w:pStyle w:val="BodyText"/>
              <w:spacing w:before="1"/>
              <w:rPr>
                <w:rFonts w:ascii="Arial" w:hAnsi="Arial" w:cs="Arial"/>
              </w:rPr>
            </w:pPr>
          </w:p>
          <w:p w14:paraId="20D1162D" w14:textId="77777777" w:rsidR="0092761C" w:rsidRPr="00653C0F" w:rsidRDefault="0092761C" w:rsidP="0092761C">
            <w:pPr>
              <w:pStyle w:val="ListParagraph"/>
              <w:widowControl w:val="0"/>
              <w:numPr>
                <w:ilvl w:val="1"/>
                <w:numId w:val="46"/>
              </w:numPr>
              <w:tabs>
                <w:tab w:val="left" w:pos="833"/>
              </w:tabs>
              <w:autoSpaceDE w:val="0"/>
              <w:autoSpaceDN w:val="0"/>
              <w:ind w:right="453" w:hanging="360"/>
              <w:contextualSpacing w:val="0"/>
              <w:rPr>
                <w:rFonts w:ascii="Arial" w:hAnsi="Arial" w:cs="Arial"/>
              </w:rPr>
            </w:pPr>
            <w:r w:rsidRPr="00653C0F">
              <w:rPr>
                <w:rFonts w:ascii="Arial" w:hAnsi="Arial" w:cs="Arial"/>
                <w:color w:val="3E3E3E"/>
              </w:rPr>
              <w:t>the roof area of the development being drained to a tank to meet part of the water use demand</w:t>
            </w:r>
            <w:r w:rsidRPr="00653C0F">
              <w:rPr>
                <w:rFonts w:ascii="Arial" w:hAnsi="Arial" w:cs="Arial"/>
                <w:color w:val="3E3E3E"/>
                <w:spacing w:val="-40"/>
              </w:rPr>
              <w:t xml:space="preserve"> </w:t>
            </w:r>
            <w:r w:rsidRPr="00653C0F">
              <w:rPr>
                <w:rFonts w:ascii="Arial" w:hAnsi="Arial" w:cs="Arial"/>
                <w:color w:val="3E3E3E"/>
              </w:rPr>
              <w:t>of that development,</w:t>
            </w:r>
            <w:r w:rsidRPr="00653C0F">
              <w:rPr>
                <w:rFonts w:ascii="Arial" w:hAnsi="Arial" w:cs="Arial"/>
                <w:color w:val="3E3E3E"/>
                <w:spacing w:val="-1"/>
              </w:rPr>
              <w:t xml:space="preserve"> </w:t>
            </w:r>
            <w:r w:rsidRPr="00653C0F">
              <w:rPr>
                <w:rFonts w:ascii="Arial" w:hAnsi="Arial" w:cs="Arial"/>
                <w:color w:val="3E3E3E"/>
              </w:rPr>
              <w:t>and</w:t>
            </w:r>
          </w:p>
          <w:p w14:paraId="104C7765" w14:textId="77777777" w:rsidR="0092761C" w:rsidRPr="00653C0F" w:rsidRDefault="0092761C" w:rsidP="0092761C">
            <w:pPr>
              <w:pStyle w:val="ListParagraph"/>
              <w:widowControl w:val="0"/>
              <w:numPr>
                <w:ilvl w:val="1"/>
                <w:numId w:val="46"/>
              </w:numPr>
              <w:tabs>
                <w:tab w:val="left" w:pos="833"/>
              </w:tabs>
              <w:autoSpaceDE w:val="0"/>
              <w:autoSpaceDN w:val="0"/>
              <w:spacing w:before="1"/>
              <w:ind w:right="652" w:hanging="360"/>
              <w:contextualSpacing w:val="0"/>
              <w:rPr>
                <w:rFonts w:ascii="Arial" w:hAnsi="Arial" w:cs="Arial"/>
              </w:rPr>
            </w:pPr>
            <w:r w:rsidRPr="00653C0F">
              <w:rPr>
                <w:rFonts w:ascii="Arial" w:hAnsi="Arial" w:cs="Arial"/>
                <w:color w:val="3E3E3E"/>
              </w:rPr>
              <w:t>50 per cent of water use demand for irrigation of landscaped areas and toilet flushing to, where possible, being supplied from sources other than potable</w:t>
            </w:r>
            <w:r w:rsidRPr="00653C0F">
              <w:rPr>
                <w:rFonts w:ascii="Arial" w:hAnsi="Arial" w:cs="Arial"/>
                <w:color w:val="3E3E3E"/>
                <w:spacing w:val="-9"/>
              </w:rPr>
              <w:t xml:space="preserve"> </w:t>
            </w:r>
            <w:r w:rsidRPr="00653C0F">
              <w:rPr>
                <w:rFonts w:ascii="Arial" w:hAnsi="Arial" w:cs="Arial"/>
                <w:color w:val="3E3E3E"/>
              </w:rPr>
              <w:t>mains.</w:t>
            </w:r>
          </w:p>
          <w:p w14:paraId="608D1643" w14:textId="77777777" w:rsidR="0092761C" w:rsidRPr="00653C0F" w:rsidRDefault="0092761C" w:rsidP="0092761C">
            <w:pPr>
              <w:pStyle w:val="BodyText"/>
              <w:spacing w:before="10"/>
              <w:rPr>
                <w:rFonts w:ascii="Arial" w:hAnsi="Arial" w:cs="Arial"/>
              </w:rPr>
            </w:pPr>
          </w:p>
          <w:p w14:paraId="1F9BE780" w14:textId="77777777" w:rsidR="0092761C" w:rsidRPr="00653C0F" w:rsidRDefault="0092761C" w:rsidP="0092761C">
            <w:pPr>
              <w:pStyle w:val="ListParagraph"/>
              <w:widowControl w:val="0"/>
              <w:numPr>
                <w:ilvl w:val="0"/>
                <w:numId w:val="46"/>
              </w:numPr>
              <w:tabs>
                <w:tab w:val="left" w:pos="473"/>
              </w:tabs>
              <w:autoSpaceDE w:val="0"/>
              <w:autoSpaceDN w:val="0"/>
              <w:ind w:right="223"/>
              <w:contextualSpacing w:val="0"/>
              <w:rPr>
                <w:rFonts w:ascii="Arial" w:hAnsi="Arial" w:cs="Arial"/>
              </w:rPr>
            </w:pPr>
            <w:r w:rsidRPr="00653C0F">
              <w:rPr>
                <w:rFonts w:ascii="Arial" w:hAnsi="Arial" w:cs="Arial"/>
                <w:color w:val="3E3E3E"/>
              </w:rPr>
              <w:t xml:space="preserve">Applications are to demonstrate consistency with </w:t>
            </w:r>
            <w:r w:rsidRPr="00653C0F">
              <w:rPr>
                <w:rFonts w:ascii="Arial" w:hAnsi="Arial" w:cs="Arial"/>
                <w:b/>
                <w:color w:val="3E3E3E"/>
              </w:rPr>
              <w:t xml:space="preserve">section 6.1 </w:t>
            </w:r>
            <w:r w:rsidRPr="00653C0F">
              <w:rPr>
                <w:rFonts w:ascii="Arial" w:hAnsi="Arial" w:cs="Arial"/>
                <w:color w:val="3E3E3E"/>
              </w:rPr>
              <w:t xml:space="preserve">Biodiversity and </w:t>
            </w:r>
            <w:r w:rsidRPr="00653C0F">
              <w:rPr>
                <w:rFonts w:ascii="Arial" w:hAnsi="Arial" w:cs="Arial"/>
                <w:b/>
                <w:color w:val="3E3E3E"/>
              </w:rPr>
              <w:t xml:space="preserve">section 2.3.6 </w:t>
            </w:r>
            <w:r w:rsidRPr="00653C0F">
              <w:rPr>
                <w:rFonts w:ascii="Arial" w:hAnsi="Arial" w:cs="Arial"/>
                <w:color w:val="3E3E3E"/>
              </w:rPr>
              <w:t>Landscape Design, to encourage the capture and retention of carbon</w:t>
            </w:r>
            <w:r w:rsidRPr="00653C0F">
              <w:rPr>
                <w:rFonts w:ascii="Arial" w:hAnsi="Arial" w:cs="Arial"/>
                <w:color w:val="3E3E3E"/>
                <w:spacing w:val="-5"/>
              </w:rPr>
              <w:t xml:space="preserve"> </w:t>
            </w:r>
            <w:r w:rsidRPr="00653C0F">
              <w:rPr>
                <w:rFonts w:ascii="Arial" w:hAnsi="Arial" w:cs="Arial"/>
                <w:color w:val="3E3E3E"/>
              </w:rPr>
              <w:t>dioxide.</w:t>
            </w:r>
          </w:p>
          <w:p w14:paraId="3B0CE734" w14:textId="77777777" w:rsidR="0092761C" w:rsidRPr="00653C0F" w:rsidRDefault="0092761C" w:rsidP="0092761C">
            <w:pPr>
              <w:pStyle w:val="BodyText"/>
              <w:spacing w:before="2"/>
              <w:rPr>
                <w:rFonts w:ascii="Arial" w:hAnsi="Arial" w:cs="Arial"/>
              </w:rPr>
            </w:pPr>
          </w:p>
          <w:p w14:paraId="790E773A" w14:textId="77777777" w:rsidR="0092761C" w:rsidRPr="00653C0F" w:rsidRDefault="0092761C" w:rsidP="0092761C">
            <w:pPr>
              <w:pStyle w:val="ListParagraph"/>
              <w:widowControl w:val="0"/>
              <w:numPr>
                <w:ilvl w:val="0"/>
                <w:numId w:val="46"/>
              </w:numPr>
              <w:tabs>
                <w:tab w:val="left" w:pos="473"/>
              </w:tabs>
              <w:autoSpaceDE w:val="0"/>
              <w:autoSpaceDN w:val="0"/>
              <w:ind w:right="300" w:hanging="359"/>
              <w:contextualSpacing w:val="0"/>
              <w:rPr>
                <w:rFonts w:ascii="Arial" w:hAnsi="Arial" w:cs="Arial"/>
              </w:rPr>
            </w:pPr>
            <w:r w:rsidRPr="00653C0F">
              <w:rPr>
                <w:rFonts w:ascii="Arial" w:hAnsi="Arial" w:cs="Arial"/>
                <w:color w:val="3E3E3E"/>
              </w:rPr>
              <w:t xml:space="preserve">New developments are to incorporate measures that encourage employees to utilise alternative modes of transport - refer to </w:t>
            </w:r>
            <w:r w:rsidRPr="00653C0F">
              <w:rPr>
                <w:rFonts w:ascii="Arial" w:hAnsi="Arial" w:cs="Arial"/>
                <w:b/>
                <w:color w:val="3E3E3E"/>
              </w:rPr>
              <w:t xml:space="preserve">sections 3.2 </w:t>
            </w:r>
            <w:r w:rsidRPr="00653C0F">
              <w:rPr>
                <w:rFonts w:ascii="Arial" w:hAnsi="Arial" w:cs="Arial"/>
                <w:color w:val="3E3E3E"/>
              </w:rPr>
              <w:t>and</w:t>
            </w:r>
            <w:r w:rsidRPr="00653C0F">
              <w:rPr>
                <w:rFonts w:ascii="Arial" w:hAnsi="Arial" w:cs="Arial"/>
                <w:color w:val="3E3E3E"/>
                <w:spacing w:val="-5"/>
              </w:rPr>
              <w:t xml:space="preserve"> </w:t>
            </w:r>
            <w:r w:rsidRPr="00653C0F">
              <w:rPr>
                <w:rFonts w:ascii="Arial" w:hAnsi="Arial" w:cs="Arial"/>
                <w:b/>
                <w:color w:val="3E3E3E"/>
              </w:rPr>
              <w:t>3.4</w:t>
            </w:r>
            <w:r w:rsidRPr="00653C0F">
              <w:rPr>
                <w:rFonts w:ascii="Arial" w:hAnsi="Arial" w:cs="Arial"/>
                <w:color w:val="3E3E3E"/>
              </w:rPr>
              <w:t>.</w:t>
            </w:r>
          </w:p>
          <w:p w14:paraId="3B00D4E5" w14:textId="77777777" w:rsidR="0092761C" w:rsidRPr="00653C0F" w:rsidRDefault="0092761C" w:rsidP="0092761C">
            <w:pPr>
              <w:pStyle w:val="BodyText"/>
              <w:spacing w:before="10"/>
              <w:rPr>
                <w:rFonts w:ascii="Arial" w:hAnsi="Arial" w:cs="Arial"/>
              </w:rPr>
            </w:pPr>
          </w:p>
          <w:p w14:paraId="29F43387" w14:textId="77777777" w:rsidR="0092761C" w:rsidRPr="00653C0F" w:rsidRDefault="0092761C" w:rsidP="0092761C">
            <w:pPr>
              <w:pStyle w:val="ListParagraph"/>
              <w:widowControl w:val="0"/>
              <w:numPr>
                <w:ilvl w:val="0"/>
                <w:numId w:val="46"/>
              </w:numPr>
              <w:tabs>
                <w:tab w:val="left" w:pos="473"/>
              </w:tabs>
              <w:autoSpaceDE w:val="0"/>
              <w:autoSpaceDN w:val="0"/>
              <w:spacing w:before="1"/>
              <w:ind w:right="652" w:hanging="359"/>
              <w:contextualSpacing w:val="0"/>
              <w:rPr>
                <w:rFonts w:ascii="Arial" w:hAnsi="Arial" w:cs="Arial"/>
              </w:rPr>
            </w:pPr>
            <w:r w:rsidRPr="00653C0F">
              <w:rPr>
                <w:rFonts w:ascii="Arial" w:hAnsi="Arial" w:cs="Arial"/>
                <w:color w:val="3E3E3E"/>
              </w:rPr>
              <w:t>New developments and significant alterations and additions should be sited and design to enhance passive solar heating and cooling opportunities and optimise natural light and</w:t>
            </w:r>
            <w:r w:rsidRPr="00653C0F">
              <w:rPr>
                <w:rFonts w:ascii="Arial" w:hAnsi="Arial" w:cs="Arial"/>
                <w:color w:val="3E3E3E"/>
                <w:spacing w:val="-19"/>
              </w:rPr>
              <w:t xml:space="preserve"> </w:t>
            </w:r>
            <w:r w:rsidRPr="00653C0F">
              <w:rPr>
                <w:rFonts w:ascii="Arial" w:hAnsi="Arial" w:cs="Arial"/>
                <w:color w:val="3E3E3E"/>
              </w:rPr>
              <w:t>ventilation.</w:t>
            </w:r>
          </w:p>
          <w:p w14:paraId="1030F29D" w14:textId="77777777" w:rsidR="0092761C" w:rsidRPr="00653C0F" w:rsidRDefault="0092761C" w:rsidP="0092761C">
            <w:pPr>
              <w:jc w:val="both"/>
              <w:rPr>
                <w:rFonts w:ascii="Arial" w:hAnsi="Arial" w:cs="Arial"/>
                <w:b/>
              </w:rPr>
            </w:pPr>
          </w:p>
          <w:p w14:paraId="4D7505A2" w14:textId="77777777" w:rsidR="0092761C" w:rsidRPr="00653C0F" w:rsidRDefault="0092761C" w:rsidP="0092761C">
            <w:pPr>
              <w:jc w:val="both"/>
              <w:rPr>
                <w:rFonts w:ascii="Arial" w:hAnsi="Arial" w:cs="Arial"/>
                <w:b/>
              </w:rPr>
            </w:pPr>
          </w:p>
        </w:tc>
        <w:tc>
          <w:tcPr>
            <w:tcW w:w="3224" w:type="dxa"/>
          </w:tcPr>
          <w:p w14:paraId="05B97266" w14:textId="7EC1EF7A" w:rsidR="0092761C" w:rsidRDefault="0092761C" w:rsidP="0092761C">
            <w:pPr>
              <w:jc w:val="both"/>
              <w:rPr>
                <w:rFonts w:ascii="Arial" w:hAnsi="Arial" w:cs="Arial"/>
              </w:rPr>
            </w:pPr>
            <w:r>
              <w:rPr>
                <w:rFonts w:ascii="Arial" w:hAnsi="Arial" w:cs="Arial"/>
              </w:rPr>
              <w:lastRenderedPageBreak/>
              <w:t>Yes</w:t>
            </w:r>
          </w:p>
          <w:p w14:paraId="710D2962" w14:textId="77777777" w:rsidR="0092761C" w:rsidRDefault="0092761C" w:rsidP="0092761C">
            <w:pPr>
              <w:jc w:val="both"/>
              <w:rPr>
                <w:rFonts w:ascii="Arial" w:hAnsi="Arial" w:cs="Arial"/>
              </w:rPr>
            </w:pPr>
          </w:p>
          <w:p w14:paraId="48CBCD52" w14:textId="626CDF25" w:rsidR="0092761C" w:rsidRPr="0092761C" w:rsidRDefault="0092761C" w:rsidP="0092761C">
            <w:pPr>
              <w:jc w:val="both"/>
              <w:rPr>
                <w:rFonts w:ascii="Arial" w:hAnsi="Arial" w:cs="Arial"/>
              </w:rPr>
            </w:pPr>
            <w:r w:rsidRPr="0092761C">
              <w:rPr>
                <w:rFonts w:ascii="Arial" w:hAnsi="Arial" w:cs="Arial"/>
              </w:rPr>
              <w:t xml:space="preserve">As part of the development application, the proposal has demonstrated that the building is capable of rainwater harvesting and appropriate re-use via toilet flushing and irrigation. </w:t>
            </w:r>
          </w:p>
          <w:p w14:paraId="4D908F5E" w14:textId="77777777" w:rsidR="0092761C" w:rsidRPr="0092761C" w:rsidRDefault="0092761C" w:rsidP="0092761C">
            <w:pPr>
              <w:jc w:val="both"/>
              <w:rPr>
                <w:rFonts w:ascii="Arial" w:hAnsi="Arial" w:cs="Arial"/>
              </w:rPr>
            </w:pPr>
          </w:p>
          <w:p w14:paraId="3DD8D50D" w14:textId="77777777" w:rsidR="0092761C" w:rsidRPr="0092761C" w:rsidRDefault="0092761C" w:rsidP="0092761C">
            <w:pPr>
              <w:jc w:val="both"/>
              <w:rPr>
                <w:rFonts w:ascii="Arial" w:hAnsi="Arial" w:cs="Arial"/>
              </w:rPr>
            </w:pPr>
            <w:r w:rsidRPr="0092761C">
              <w:rPr>
                <w:rFonts w:ascii="Arial" w:hAnsi="Arial" w:cs="Arial"/>
              </w:rPr>
              <w:lastRenderedPageBreak/>
              <w:t>Nonetheless, the majority of the criteria of ecological sustainable development will be able to satisfied in the post-development application stage, prior to the issue of a construction certificate.</w:t>
            </w:r>
          </w:p>
          <w:p w14:paraId="42722DA3" w14:textId="77777777" w:rsidR="0092761C" w:rsidRPr="0092761C" w:rsidRDefault="0092761C" w:rsidP="0092761C">
            <w:pPr>
              <w:jc w:val="both"/>
              <w:rPr>
                <w:rFonts w:ascii="Arial" w:hAnsi="Arial" w:cs="Arial"/>
              </w:rPr>
            </w:pPr>
          </w:p>
          <w:p w14:paraId="314D9EDB" w14:textId="77777777" w:rsidR="0092761C" w:rsidRPr="0092761C" w:rsidRDefault="0092761C" w:rsidP="0092761C">
            <w:pPr>
              <w:jc w:val="both"/>
              <w:rPr>
                <w:rFonts w:ascii="Arial" w:hAnsi="Arial" w:cs="Arial"/>
              </w:rPr>
            </w:pPr>
            <w:r w:rsidRPr="0092761C">
              <w:rPr>
                <w:rFonts w:ascii="Arial" w:hAnsi="Arial" w:cs="Arial"/>
              </w:rPr>
              <w:t>The proposal is able to comply with the requirements of Section J of the National Construction Code.</w:t>
            </w:r>
          </w:p>
          <w:p w14:paraId="09D40CD5" w14:textId="77777777" w:rsidR="0092761C" w:rsidRPr="0092761C" w:rsidRDefault="0092761C" w:rsidP="0092761C">
            <w:pPr>
              <w:jc w:val="both"/>
              <w:rPr>
                <w:rFonts w:ascii="Arial" w:hAnsi="Arial" w:cs="Arial"/>
              </w:rPr>
            </w:pPr>
          </w:p>
          <w:p w14:paraId="26FCEF9E" w14:textId="77777777" w:rsidR="0092761C" w:rsidRPr="0092761C" w:rsidRDefault="0092761C" w:rsidP="0092761C">
            <w:pPr>
              <w:jc w:val="both"/>
              <w:rPr>
                <w:rFonts w:ascii="Arial" w:hAnsi="Arial" w:cs="Arial"/>
              </w:rPr>
            </w:pPr>
            <w:r w:rsidRPr="0092761C">
              <w:rPr>
                <w:rFonts w:ascii="Arial" w:hAnsi="Arial" w:cs="Arial"/>
              </w:rPr>
              <w:t xml:space="preserve">Section J of the National Construction Certificate (NCC) Vol. 1 outlines the energy efficiency requirements of non-residential buildings. The requirements include energy, building fabric, sealing, air movement, ventilation and lighting. </w:t>
            </w:r>
          </w:p>
          <w:p w14:paraId="508148A1" w14:textId="77777777" w:rsidR="0092761C" w:rsidRPr="0092761C" w:rsidRDefault="0092761C" w:rsidP="0092761C">
            <w:pPr>
              <w:jc w:val="both"/>
              <w:rPr>
                <w:rFonts w:ascii="Arial" w:hAnsi="Arial" w:cs="Arial"/>
              </w:rPr>
            </w:pPr>
          </w:p>
          <w:p w14:paraId="0ACC263A" w14:textId="77777777" w:rsidR="0092761C" w:rsidRPr="0092761C" w:rsidRDefault="0092761C" w:rsidP="0092761C">
            <w:pPr>
              <w:jc w:val="both"/>
              <w:rPr>
                <w:rFonts w:ascii="Arial" w:hAnsi="Arial" w:cs="Arial"/>
              </w:rPr>
            </w:pPr>
            <w:r w:rsidRPr="0092761C">
              <w:rPr>
                <w:rFonts w:ascii="Arial" w:hAnsi="Arial" w:cs="Arial"/>
              </w:rPr>
              <w:t>A Section J Report can be submitted to the satisfaction of the principal certifying authority, prior to the issue of a construction certificate. This will be included as a condition of consent.</w:t>
            </w:r>
          </w:p>
          <w:p w14:paraId="54E33B76" w14:textId="77777777" w:rsidR="0092761C" w:rsidRPr="0092761C" w:rsidRDefault="0092761C" w:rsidP="0092761C">
            <w:pPr>
              <w:jc w:val="both"/>
              <w:rPr>
                <w:rFonts w:ascii="Arial" w:hAnsi="Arial" w:cs="Arial"/>
              </w:rPr>
            </w:pPr>
          </w:p>
          <w:p w14:paraId="1D65EBC6" w14:textId="6DF2E7D3" w:rsidR="0092761C" w:rsidRPr="0092761C" w:rsidRDefault="0092761C" w:rsidP="0092761C">
            <w:pPr>
              <w:jc w:val="both"/>
              <w:rPr>
                <w:rFonts w:ascii="Arial" w:hAnsi="Arial" w:cs="Arial"/>
              </w:rPr>
            </w:pPr>
            <w:r w:rsidRPr="0092761C">
              <w:rPr>
                <w:rFonts w:ascii="Arial" w:hAnsi="Arial" w:cs="Arial"/>
              </w:rPr>
              <w:t>Further, a condition of consent will be included requiring the submission of an update</w:t>
            </w:r>
            <w:r w:rsidR="00285342">
              <w:rPr>
                <w:rFonts w:ascii="Arial" w:hAnsi="Arial" w:cs="Arial"/>
              </w:rPr>
              <w:t>d</w:t>
            </w:r>
            <w:r w:rsidRPr="0092761C">
              <w:rPr>
                <w:rFonts w:ascii="Arial" w:hAnsi="Arial" w:cs="Arial"/>
              </w:rPr>
              <w:t xml:space="preserve"> waste management plan demonstrating that the ongoing use of the operations is able to achieve the applicable waste targets. This will be submitted to the satisfaction of the principal certifying authority.</w:t>
            </w:r>
          </w:p>
        </w:tc>
      </w:tr>
      <w:tr w:rsidR="0092761C" w:rsidRPr="00653C0F" w14:paraId="18C1A3DE" w14:textId="77777777" w:rsidTr="004928B6">
        <w:tc>
          <w:tcPr>
            <w:tcW w:w="6323" w:type="dxa"/>
          </w:tcPr>
          <w:p w14:paraId="38F7AA50" w14:textId="4D49CFA7" w:rsidR="0092761C" w:rsidRPr="00653C0F" w:rsidRDefault="0092761C" w:rsidP="00AE4030">
            <w:pPr>
              <w:jc w:val="both"/>
              <w:rPr>
                <w:rFonts w:ascii="Arial" w:hAnsi="Arial" w:cs="Arial"/>
                <w:b/>
              </w:rPr>
            </w:pPr>
            <w:r w:rsidRPr="00653C0F">
              <w:rPr>
                <w:rFonts w:ascii="Arial" w:hAnsi="Arial" w:cs="Arial"/>
                <w:b/>
              </w:rPr>
              <w:lastRenderedPageBreak/>
              <w:t>6.4   Noise and Vibration</w:t>
            </w:r>
          </w:p>
          <w:p w14:paraId="23B02A96" w14:textId="74E28F6B" w:rsidR="0092761C" w:rsidRPr="00653C0F" w:rsidRDefault="0092761C" w:rsidP="00AE4030">
            <w:pPr>
              <w:jc w:val="both"/>
              <w:rPr>
                <w:rFonts w:ascii="Arial" w:hAnsi="Arial" w:cs="Arial"/>
                <w:b/>
              </w:rPr>
            </w:pPr>
          </w:p>
          <w:p w14:paraId="6DB5FA5F" w14:textId="77777777" w:rsidR="0092761C" w:rsidRPr="00653C0F" w:rsidRDefault="0092761C" w:rsidP="00AE4030">
            <w:pPr>
              <w:pStyle w:val="ListParagraph"/>
              <w:widowControl w:val="0"/>
              <w:numPr>
                <w:ilvl w:val="0"/>
                <w:numId w:val="47"/>
              </w:numPr>
              <w:tabs>
                <w:tab w:val="left" w:pos="473"/>
              </w:tabs>
              <w:autoSpaceDE w:val="0"/>
              <w:autoSpaceDN w:val="0"/>
              <w:spacing w:before="61"/>
              <w:ind w:right="174"/>
              <w:contextualSpacing w:val="0"/>
              <w:jc w:val="both"/>
              <w:rPr>
                <w:rFonts w:ascii="Arial" w:hAnsi="Arial" w:cs="Arial"/>
              </w:rPr>
            </w:pPr>
            <w:r w:rsidRPr="00653C0F">
              <w:rPr>
                <w:rFonts w:ascii="Arial" w:hAnsi="Arial" w:cs="Arial"/>
                <w:color w:val="3E3E3E"/>
              </w:rPr>
              <w:t xml:space="preserve">An acoustic assessment prepared by a suitably qualified acoustic consultant must be submitted </w:t>
            </w:r>
            <w:r w:rsidRPr="00653C0F">
              <w:rPr>
                <w:rFonts w:ascii="Arial" w:hAnsi="Arial" w:cs="Arial"/>
                <w:color w:val="3E3E3E"/>
              </w:rPr>
              <w:lastRenderedPageBreak/>
              <w:t xml:space="preserve">with any Development Application for the construction of a new industrial building, or any major modifications to an existing industrial development, that could give rise to concerns regarding potential acoustic impacts. The assessment is to be prepared with consideration of the relevant guideline documents, including the </w:t>
            </w:r>
            <w:r w:rsidRPr="00653C0F">
              <w:rPr>
                <w:rFonts w:ascii="Arial" w:hAnsi="Arial" w:cs="Arial"/>
                <w:i/>
                <w:color w:val="3E3E3E"/>
              </w:rPr>
              <w:t xml:space="preserve">Noise Policy for Industry (2017), </w:t>
            </w:r>
            <w:r w:rsidRPr="00653C0F">
              <w:rPr>
                <w:rFonts w:ascii="Arial" w:hAnsi="Arial" w:cs="Arial"/>
                <w:color w:val="3E3E3E"/>
              </w:rPr>
              <w:t xml:space="preserve">the </w:t>
            </w:r>
            <w:r w:rsidRPr="00653C0F">
              <w:rPr>
                <w:rFonts w:ascii="Arial" w:hAnsi="Arial" w:cs="Arial"/>
                <w:i/>
                <w:color w:val="3E3E3E"/>
              </w:rPr>
              <w:t xml:space="preserve">NSW Road Noise Policy </w:t>
            </w:r>
            <w:r w:rsidRPr="00653C0F">
              <w:rPr>
                <w:rFonts w:ascii="Arial" w:hAnsi="Arial" w:cs="Arial"/>
                <w:color w:val="3E3E3E"/>
              </w:rPr>
              <w:t xml:space="preserve">and the </w:t>
            </w:r>
            <w:r w:rsidRPr="00653C0F">
              <w:rPr>
                <w:rFonts w:ascii="Arial" w:hAnsi="Arial" w:cs="Arial"/>
                <w:i/>
                <w:color w:val="3E3E3E"/>
              </w:rPr>
              <w:t xml:space="preserve">Interim Construction Noise Guidelines, </w:t>
            </w:r>
            <w:r w:rsidRPr="00653C0F">
              <w:rPr>
                <w:rFonts w:ascii="Arial" w:hAnsi="Arial" w:cs="Arial"/>
                <w:color w:val="3E3E3E"/>
              </w:rPr>
              <w:t>or any subsequent revisions</w:t>
            </w:r>
            <w:r w:rsidRPr="00653C0F">
              <w:rPr>
                <w:rFonts w:ascii="Arial" w:hAnsi="Arial" w:cs="Arial"/>
                <w:i/>
                <w:color w:val="3E3E3E"/>
              </w:rPr>
              <w:t xml:space="preserve">. </w:t>
            </w:r>
            <w:r w:rsidRPr="00653C0F">
              <w:rPr>
                <w:rFonts w:ascii="Arial" w:hAnsi="Arial" w:cs="Arial"/>
                <w:color w:val="3E3E3E"/>
              </w:rPr>
              <w:t>The acoustic assessment should specifically</w:t>
            </w:r>
            <w:r w:rsidRPr="00653C0F">
              <w:rPr>
                <w:rFonts w:ascii="Arial" w:hAnsi="Arial" w:cs="Arial"/>
                <w:color w:val="3E3E3E"/>
                <w:spacing w:val="-25"/>
              </w:rPr>
              <w:t xml:space="preserve"> </w:t>
            </w:r>
            <w:r w:rsidRPr="00653C0F">
              <w:rPr>
                <w:rFonts w:ascii="Arial" w:hAnsi="Arial" w:cs="Arial"/>
                <w:color w:val="3E3E3E"/>
              </w:rPr>
              <w:t>identify:</w:t>
            </w:r>
          </w:p>
          <w:p w14:paraId="7952FB28" w14:textId="77777777" w:rsidR="0092761C" w:rsidRPr="00653C0F" w:rsidRDefault="0092761C" w:rsidP="00AE4030">
            <w:pPr>
              <w:pStyle w:val="ListParagraph"/>
              <w:widowControl w:val="0"/>
              <w:numPr>
                <w:ilvl w:val="1"/>
                <w:numId w:val="47"/>
              </w:numPr>
              <w:tabs>
                <w:tab w:val="left" w:pos="825"/>
                <w:tab w:val="left" w:pos="826"/>
              </w:tabs>
              <w:autoSpaceDE w:val="0"/>
              <w:autoSpaceDN w:val="0"/>
              <w:spacing w:before="159"/>
              <w:ind w:hanging="355"/>
              <w:contextualSpacing w:val="0"/>
              <w:jc w:val="both"/>
              <w:rPr>
                <w:rFonts w:ascii="Arial" w:hAnsi="Arial" w:cs="Arial"/>
              </w:rPr>
            </w:pPr>
            <w:r w:rsidRPr="00653C0F">
              <w:rPr>
                <w:rFonts w:ascii="Arial" w:hAnsi="Arial" w:cs="Arial"/>
                <w:color w:val="3E3E3E"/>
              </w:rPr>
              <w:t>Noise emission goals for the site (including sleep disturbance) and demonstrate</w:t>
            </w:r>
            <w:r w:rsidRPr="00653C0F">
              <w:rPr>
                <w:rFonts w:ascii="Arial" w:hAnsi="Arial" w:cs="Arial"/>
                <w:color w:val="3E3E3E"/>
                <w:spacing w:val="-21"/>
              </w:rPr>
              <w:t xml:space="preserve"> </w:t>
            </w:r>
            <w:r w:rsidRPr="00653C0F">
              <w:rPr>
                <w:rFonts w:ascii="Arial" w:hAnsi="Arial" w:cs="Arial"/>
                <w:color w:val="3E3E3E"/>
              </w:rPr>
              <w:t>compliance.</w:t>
            </w:r>
          </w:p>
          <w:p w14:paraId="7F7A160D" w14:textId="77777777" w:rsidR="0092761C" w:rsidRPr="00653C0F" w:rsidRDefault="0092761C" w:rsidP="00AE4030">
            <w:pPr>
              <w:pStyle w:val="ListParagraph"/>
              <w:widowControl w:val="0"/>
              <w:numPr>
                <w:ilvl w:val="1"/>
                <w:numId w:val="47"/>
              </w:numPr>
              <w:tabs>
                <w:tab w:val="left" w:pos="825"/>
                <w:tab w:val="left" w:pos="826"/>
              </w:tabs>
              <w:autoSpaceDE w:val="0"/>
              <w:autoSpaceDN w:val="0"/>
              <w:spacing w:before="159"/>
              <w:ind w:right="1126" w:hanging="355"/>
              <w:contextualSpacing w:val="0"/>
              <w:jc w:val="both"/>
              <w:rPr>
                <w:rFonts w:ascii="Arial" w:hAnsi="Arial" w:cs="Arial"/>
              </w:rPr>
            </w:pPr>
            <w:r w:rsidRPr="00653C0F">
              <w:rPr>
                <w:rFonts w:ascii="Arial" w:hAnsi="Arial" w:cs="Arial"/>
                <w:color w:val="3E3E3E"/>
              </w:rPr>
              <w:t>Proposed numbers of vehicles movements associated with the use, and consider impacts associated with road traffic</w:t>
            </w:r>
            <w:r w:rsidRPr="00653C0F">
              <w:rPr>
                <w:rFonts w:ascii="Arial" w:hAnsi="Arial" w:cs="Arial"/>
                <w:color w:val="3E3E3E"/>
                <w:spacing w:val="3"/>
              </w:rPr>
              <w:t xml:space="preserve"> </w:t>
            </w:r>
            <w:r w:rsidRPr="00653C0F">
              <w:rPr>
                <w:rFonts w:ascii="Arial" w:hAnsi="Arial" w:cs="Arial"/>
                <w:color w:val="3E3E3E"/>
              </w:rPr>
              <w:t>noise.</w:t>
            </w:r>
          </w:p>
          <w:p w14:paraId="09ACFFEA" w14:textId="77777777" w:rsidR="0092761C" w:rsidRPr="00653C0F" w:rsidRDefault="0092761C" w:rsidP="00AE4030">
            <w:pPr>
              <w:pStyle w:val="ListParagraph"/>
              <w:widowControl w:val="0"/>
              <w:numPr>
                <w:ilvl w:val="1"/>
                <w:numId w:val="47"/>
              </w:numPr>
              <w:tabs>
                <w:tab w:val="left" w:pos="825"/>
                <w:tab w:val="left" w:pos="826"/>
              </w:tabs>
              <w:autoSpaceDE w:val="0"/>
              <w:autoSpaceDN w:val="0"/>
              <w:spacing w:before="158"/>
              <w:ind w:right="458" w:hanging="355"/>
              <w:contextualSpacing w:val="0"/>
              <w:jc w:val="both"/>
              <w:rPr>
                <w:rFonts w:ascii="Arial" w:hAnsi="Arial" w:cs="Arial"/>
              </w:rPr>
            </w:pPr>
            <w:r w:rsidRPr="00653C0F">
              <w:rPr>
                <w:rFonts w:ascii="Arial" w:hAnsi="Arial" w:cs="Arial"/>
                <w:color w:val="3E3E3E"/>
              </w:rPr>
              <w:t>Any noise generating activities to be conducted onsite (such as mechanical plant and equipment) and activities in external areas (such as use of forklifts, truck washes or</w:t>
            </w:r>
            <w:r w:rsidRPr="00653C0F">
              <w:rPr>
                <w:rFonts w:ascii="Arial" w:hAnsi="Arial" w:cs="Arial"/>
                <w:color w:val="3E3E3E"/>
                <w:spacing w:val="-13"/>
              </w:rPr>
              <w:t xml:space="preserve"> </w:t>
            </w:r>
            <w:r w:rsidRPr="00653C0F">
              <w:rPr>
                <w:rFonts w:ascii="Arial" w:hAnsi="Arial" w:cs="Arial"/>
                <w:color w:val="3E3E3E"/>
              </w:rPr>
              <w:t>similar).</w:t>
            </w:r>
          </w:p>
          <w:p w14:paraId="4CE26BFB" w14:textId="77777777" w:rsidR="0092761C" w:rsidRPr="00653C0F" w:rsidRDefault="0092761C" w:rsidP="00AE4030">
            <w:pPr>
              <w:pStyle w:val="ListParagraph"/>
              <w:widowControl w:val="0"/>
              <w:numPr>
                <w:ilvl w:val="1"/>
                <w:numId w:val="47"/>
              </w:numPr>
              <w:tabs>
                <w:tab w:val="left" w:pos="825"/>
                <w:tab w:val="left" w:pos="826"/>
              </w:tabs>
              <w:autoSpaceDE w:val="0"/>
              <w:autoSpaceDN w:val="0"/>
              <w:spacing w:before="159"/>
              <w:ind w:hanging="355"/>
              <w:contextualSpacing w:val="0"/>
              <w:jc w:val="both"/>
              <w:rPr>
                <w:rFonts w:ascii="Arial" w:hAnsi="Arial" w:cs="Arial"/>
              </w:rPr>
            </w:pPr>
            <w:r w:rsidRPr="00653C0F">
              <w:rPr>
                <w:rFonts w:ascii="Arial" w:hAnsi="Arial" w:cs="Arial"/>
                <w:color w:val="3E3E3E"/>
              </w:rPr>
              <w:t>Recommended noise attenuation and management</w:t>
            </w:r>
            <w:r w:rsidRPr="00653C0F">
              <w:rPr>
                <w:rFonts w:ascii="Arial" w:hAnsi="Arial" w:cs="Arial"/>
                <w:color w:val="3E3E3E"/>
                <w:spacing w:val="-1"/>
              </w:rPr>
              <w:t xml:space="preserve"> </w:t>
            </w:r>
            <w:r w:rsidRPr="00653C0F">
              <w:rPr>
                <w:rFonts w:ascii="Arial" w:hAnsi="Arial" w:cs="Arial"/>
                <w:color w:val="3E3E3E"/>
              </w:rPr>
              <w:t>methods.</w:t>
            </w:r>
          </w:p>
          <w:p w14:paraId="30C577D4" w14:textId="141FCFF4" w:rsidR="0092761C" w:rsidRPr="00653C0F" w:rsidRDefault="0092761C" w:rsidP="00AE4030">
            <w:pPr>
              <w:pStyle w:val="BodyText"/>
              <w:spacing w:before="79"/>
              <w:ind w:left="472" w:right="795"/>
              <w:jc w:val="both"/>
              <w:rPr>
                <w:rFonts w:ascii="Arial" w:hAnsi="Arial" w:cs="Arial"/>
              </w:rPr>
            </w:pPr>
            <w:r w:rsidRPr="00653C0F">
              <w:rPr>
                <w:rFonts w:ascii="Arial" w:hAnsi="Arial" w:cs="Arial"/>
                <w:color w:val="3E3E3E"/>
              </w:rPr>
              <w:t>For</w:t>
            </w:r>
            <w:r w:rsidRPr="00653C0F">
              <w:rPr>
                <w:rFonts w:ascii="Arial" w:hAnsi="Arial" w:cs="Arial"/>
                <w:color w:val="3E3E3E"/>
                <w:spacing w:val="-3"/>
              </w:rPr>
              <w:t xml:space="preserve"> </w:t>
            </w:r>
            <w:r w:rsidRPr="00653C0F">
              <w:rPr>
                <w:rFonts w:ascii="Arial" w:hAnsi="Arial" w:cs="Arial"/>
                <w:color w:val="3E3E3E"/>
              </w:rPr>
              <w:t>new</w:t>
            </w:r>
            <w:r w:rsidRPr="00653C0F">
              <w:rPr>
                <w:rFonts w:ascii="Arial" w:hAnsi="Arial" w:cs="Arial"/>
                <w:color w:val="3E3E3E"/>
                <w:spacing w:val="-5"/>
              </w:rPr>
              <w:t xml:space="preserve"> </w:t>
            </w:r>
            <w:r w:rsidRPr="00653C0F">
              <w:rPr>
                <w:rFonts w:ascii="Arial" w:hAnsi="Arial" w:cs="Arial"/>
                <w:color w:val="3E3E3E"/>
              </w:rPr>
              <w:t>industrial</w:t>
            </w:r>
            <w:r w:rsidRPr="00653C0F">
              <w:rPr>
                <w:rFonts w:ascii="Arial" w:hAnsi="Arial" w:cs="Arial"/>
                <w:color w:val="3E3E3E"/>
                <w:spacing w:val="-2"/>
              </w:rPr>
              <w:t xml:space="preserve"> </w:t>
            </w:r>
            <w:r w:rsidRPr="00653C0F">
              <w:rPr>
                <w:rFonts w:ascii="Arial" w:hAnsi="Arial" w:cs="Arial"/>
                <w:color w:val="3E3E3E"/>
              </w:rPr>
              <w:t>developments,</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3"/>
              </w:rPr>
              <w:t xml:space="preserve"> </w:t>
            </w:r>
            <w:r w:rsidRPr="00653C0F">
              <w:rPr>
                <w:rFonts w:ascii="Arial" w:hAnsi="Arial" w:cs="Arial"/>
                <w:color w:val="3E3E3E"/>
              </w:rPr>
              <w:t>siting</w:t>
            </w:r>
            <w:r w:rsidRPr="00653C0F">
              <w:rPr>
                <w:rFonts w:ascii="Arial" w:hAnsi="Arial" w:cs="Arial"/>
                <w:color w:val="3E3E3E"/>
                <w:spacing w:val="-3"/>
              </w:rPr>
              <w:t xml:space="preserve"> </w:t>
            </w:r>
            <w:r w:rsidRPr="00653C0F">
              <w:rPr>
                <w:rFonts w:ascii="Arial" w:hAnsi="Arial" w:cs="Arial"/>
                <w:color w:val="3E3E3E"/>
              </w:rPr>
              <w:t>and</w:t>
            </w:r>
            <w:r w:rsidRPr="00653C0F">
              <w:rPr>
                <w:rFonts w:ascii="Arial" w:hAnsi="Arial" w:cs="Arial"/>
                <w:color w:val="3E3E3E"/>
                <w:spacing w:val="-1"/>
              </w:rPr>
              <w:t xml:space="preserve"> </w:t>
            </w:r>
            <w:r w:rsidRPr="00653C0F">
              <w:rPr>
                <w:rFonts w:ascii="Arial" w:hAnsi="Arial" w:cs="Arial"/>
                <w:color w:val="3E3E3E"/>
              </w:rPr>
              <w:t>design</w:t>
            </w:r>
            <w:r w:rsidRPr="00653C0F">
              <w:rPr>
                <w:rFonts w:ascii="Arial" w:hAnsi="Arial" w:cs="Arial"/>
                <w:color w:val="3E3E3E"/>
                <w:spacing w:val="-4"/>
              </w:rPr>
              <w:t xml:space="preserve"> </w:t>
            </w:r>
            <w:r w:rsidRPr="00653C0F">
              <w:rPr>
                <w:rFonts w:ascii="Arial" w:hAnsi="Arial" w:cs="Arial"/>
                <w:color w:val="3E3E3E"/>
              </w:rPr>
              <w:t>of</w:t>
            </w:r>
            <w:r w:rsidRPr="00653C0F">
              <w:rPr>
                <w:rFonts w:ascii="Arial" w:hAnsi="Arial" w:cs="Arial"/>
                <w:color w:val="3E3E3E"/>
                <w:spacing w:val="-1"/>
              </w:rPr>
              <w:t xml:space="preserve"> </w:t>
            </w:r>
            <w:r w:rsidRPr="00653C0F">
              <w:rPr>
                <w:rFonts w:ascii="Arial" w:hAnsi="Arial" w:cs="Arial"/>
                <w:color w:val="3E3E3E"/>
              </w:rPr>
              <w:t>buildings</w:t>
            </w:r>
            <w:r w:rsidRPr="00653C0F">
              <w:rPr>
                <w:rFonts w:ascii="Arial" w:hAnsi="Arial" w:cs="Arial"/>
                <w:color w:val="3E3E3E"/>
                <w:spacing w:val="-2"/>
              </w:rPr>
              <w:t xml:space="preserve"> </w:t>
            </w:r>
            <w:r w:rsidRPr="00653C0F">
              <w:rPr>
                <w:rFonts w:ascii="Arial" w:hAnsi="Arial" w:cs="Arial"/>
                <w:color w:val="3E3E3E"/>
              </w:rPr>
              <w:t>should</w:t>
            </w:r>
            <w:r w:rsidRPr="00653C0F">
              <w:rPr>
                <w:rFonts w:ascii="Arial" w:hAnsi="Arial" w:cs="Arial"/>
                <w:color w:val="3E3E3E"/>
                <w:spacing w:val="-4"/>
              </w:rPr>
              <w:t xml:space="preserve"> </w:t>
            </w:r>
            <w:r w:rsidRPr="00653C0F">
              <w:rPr>
                <w:rFonts w:ascii="Arial" w:hAnsi="Arial" w:cs="Arial"/>
                <w:color w:val="3E3E3E"/>
              </w:rPr>
              <w:t>take</w:t>
            </w:r>
            <w:r w:rsidRPr="00653C0F">
              <w:rPr>
                <w:rFonts w:ascii="Arial" w:hAnsi="Arial" w:cs="Arial"/>
                <w:color w:val="3E3E3E"/>
                <w:spacing w:val="-3"/>
              </w:rPr>
              <w:t xml:space="preserve"> </w:t>
            </w:r>
            <w:r w:rsidRPr="00653C0F">
              <w:rPr>
                <w:rFonts w:ascii="Arial" w:hAnsi="Arial" w:cs="Arial"/>
                <w:color w:val="3E3E3E"/>
              </w:rPr>
              <w:t>into</w:t>
            </w:r>
            <w:r w:rsidRPr="00653C0F">
              <w:rPr>
                <w:rFonts w:ascii="Arial" w:hAnsi="Arial" w:cs="Arial"/>
                <w:color w:val="3E3E3E"/>
                <w:spacing w:val="-3"/>
              </w:rPr>
              <w:t xml:space="preserve"> </w:t>
            </w:r>
            <w:r w:rsidRPr="00653C0F">
              <w:rPr>
                <w:rFonts w:ascii="Arial" w:hAnsi="Arial" w:cs="Arial"/>
                <w:color w:val="3E3E3E"/>
              </w:rPr>
              <w:t>account</w:t>
            </w:r>
            <w:r w:rsidRPr="00653C0F">
              <w:rPr>
                <w:rFonts w:ascii="Arial" w:hAnsi="Arial" w:cs="Arial"/>
                <w:color w:val="3E3E3E"/>
                <w:spacing w:val="-3"/>
              </w:rPr>
              <w:t xml:space="preserve"> </w:t>
            </w:r>
            <w:r w:rsidRPr="00653C0F">
              <w:rPr>
                <w:rFonts w:ascii="Arial" w:hAnsi="Arial" w:cs="Arial"/>
                <w:color w:val="3E3E3E"/>
              </w:rPr>
              <w:t>the</w:t>
            </w:r>
            <w:r w:rsidRPr="00653C0F">
              <w:rPr>
                <w:rFonts w:ascii="Arial" w:hAnsi="Arial" w:cs="Arial"/>
                <w:color w:val="3E3E3E"/>
                <w:spacing w:val="-4"/>
              </w:rPr>
              <w:t xml:space="preserve"> </w:t>
            </w:r>
            <w:r w:rsidRPr="00653C0F">
              <w:rPr>
                <w:rFonts w:ascii="Arial" w:hAnsi="Arial" w:cs="Arial"/>
                <w:color w:val="3E3E3E"/>
              </w:rPr>
              <w:t>location of sensitive receivers (i.e. residential properties) and, where possible, adopt a site configuration</w:t>
            </w:r>
            <w:r w:rsidRPr="00653C0F">
              <w:rPr>
                <w:rFonts w:ascii="Arial" w:hAnsi="Arial" w:cs="Arial"/>
                <w:color w:val="3E3E3E"/>
                <w:spacing w:val="-30"/>
              </w:rPr>
              <w:t xml:space="preserve"> </w:t>
            </w:r>
            <w:r w:rsidRPr="00653C0F">
              <w:rPr>
                <w:rFonts w:ascii="Arial" w:hAnsi="Arial" w:cs="Arial"/>
                <w:color w:val="3E3E3E"/>
              </w:rPr>
              <w:t>that aims to baffle potential noise generating activities, such as external loading and unloading, forklift movements and the like.</w:t>
            </w:r>
          </w:p>
          <w:p w14:paraId="2292C613" w14:textId="77777777" w:rsidR="0092761C" w:rsidRPr="00653C0F" w:rsidRDefault="0092761C" w:rsidP="00AE4030">
            <w:pPr>
              <w:pStyle w:val="ListParagraph"/>
              <w:widowControl w:val="0"/>
              <w:numPr>
                <w:ilvl w:val="0"/>
                <w:numId w:val="47"/>
              </w:numPr>
              <w:tabs>
                <w:tab w:val="left" w:pos="473"/>
              </w:tabs>
              <w:autoSpaceDE w:val="0"/>
              <w:autoSpaceDN w:val="0"/>
              <w:spacing w:before="162"/>
              <w:ind w:left="473" w:hanging="361"/>
              <w:contextualSpacing w:val="0"/>
              <w:jc w:val="both"/>
              <w:rPr>
                <w:rFonts w:ascii="Arial" w:hAnsi="Arial" w:cs="Arial"/>
              </w:rPr>
            </w:pPr>
            <w:r w:rsidRPr="00653C0F">
              <w:rPr>
                <w:rFonts w:ascii="Arial" w:hAnsi="Arial" w:cs="Arial"/>
                <w:color w:val="3E3E3E"/>
              </w:rPr>
              <w:t>“Operating hours outside of the following</w:t>
            </w:r>
            <w:r w:rsidRPr="00653C0F">
              <w:rPr>
                <w:rFonts w:ascii="Arial" w:hAnsi="Arial" w:cs="Arial"/>
                <w:color w:val="3E3E3E"/>
                <w:spacing w:val="-1"/>
              </w:rPr>
              <w:t xml:space="preserve"> </w:t>
            </w:r>
            <w:r w:rsidRPr="00653C0F">
              <w:rPr>
                <w:rFonts w:ascii="Arial" w:hAnsi="Arial" w:cs="Arial"/>
                <w:color w:val="3E3E3E"/>
              </w:rPr>
              <w:t>hours:</w:t>
            </w:r>
          </w:p>
          <w:p w14:paraId="73C59A5F" w14:textId="77777777" w:rsidR="0092761C" w:rsidRPr="00653C0F" w:rsidRDefault="0092761C" w:rsidP="00AE4030">
            <w:pPr>
              <w:pStyle w:val="ListParagraph"/>
              <w:widowControl w:val="0"/>
              <w:numPr>
                <w:ilvl w:val="0"/>
                <w:numId w:val="48"/>
              </w:numPr>
              <w:tabs>
                <w:tab w:val="left" w:pos="832"/>
                <w:tab w:val="left" w:pos="833"/>
              </w:tabs>
              <w:autoSpaceDE w:val="0"/>
              <w:autoSpaceDN w:val="0"/>
              <w:spacing w:before="160"/>
              <w:ind w:hanging="359"/>
              <w:contextualSpacing w:val="0"/>
              <w:jc w:val="both"/>
              <w:rPr>
                <w:rFonts w:ascii="Arial" w:hAnsi="Arial" w:cs="Arial"/>
              </w:rPr>
            </w:pPr>
            <w:r w:rsidRPr="00653C0F">
              <w:rPr>
                <w:rFonts w:ascii="Arial" w:hAnsi="Arial" w:cs="Arial"/>
                <w:color w:val="3E3E3E"/>
              </w:rPr>
              <w:t>7.00am and 6.00pm Monday to</w:t>
            </w:r>
            <w:r w:rsidRPr="00653C0F">
              <w:rPr>
                <w:rFonts w:ascii="Arial" w:hAnsi="Arial" w:cs="Arial"/>
                <w:color w:val="3E3E3E"/>
                <w:spacing w:val="-1"/>
              </w:rPr>
              <w:t xml:space="preserve"> </w:t>
            </w:r>
            <w:r w:rsidRPr="00653C0F">
              <w:rPr>
                <w:rFonts w:ascii="Arial" w:hAnsi="Arial" w:cs="Arial"/>
                <w:color w:val="3E3E3E"/>
              </w:rPr>
              <w:t>Friday</w:t>
            </w:r>
          </w:p>
          <w:p w14:paraId="7EC015AF" w14:textId="77777777" w:rsidR="0092761C" w:rsidRPr="00653C0F" w:rsidRDefault="0092761C" w:rsidP="00AE4030">
            <w:pPr>
              <w:pStyle w:val="ListParagraph"/>
              <w:widowControl w:val="0"/>
              <w:numPr>
                <w:ilvl w:val="0"/>
                <w:numId w:val="48"/>
              </w:numPr>
              <w:tabs>
                <w:tab w:val="left" w:pos="832"/>
                <w:tab w:val="left" w:pos="833"/>
              </w:tabs>
              <w:autoSpaceDE w:val="0"/>
              <w:autoSpaceDN w:val="0"/>
              <w:spacing w:before="158"/>
              <w:ind w:hanging="359"/>
              <w:contextualSpacing w:val="0"/>
              <w:jc w:val="both"/>
              <w:rPr>
                <w:rFonts w:ascii="Arial" w:hAnsi="Arial" w:cs="Arial"/>
              </w:rPr>
            </w:pPr>
            <w:r w:rsidRPr="00653C0F">
              <w:rPr>
                <w:rFonts w:ascii="Arial" w:hAnsi="Arial" w:cs="Arial"/>
                <w:color w:val="3E3E3E"/>
              </w:rPr>
              <w:t>7.00am and 12.00pm on</w:t>
            </w:r>
            <w:r w:rsidRPr="00653C0F">
              <w:rPr>
                <w:rFonts w:ascii="Arial" w:hAnsi="Arial" w:cs="Arial"/>
                <w:color w:val="3E3E3E"/>
                <w:spacing w:val="-3"/>
              </w:rPr>
              <w:t xml:space="preserve"> </w:t>
            </w:r>
            <w:r w:rsidRPr="00653C0F">
              <w:rPr>
                <w:rFonts w:ascii="Arial" w:hAnsi="Arial" w:cs="Arial"/>
                <w:color w:val="3E3E3E"/>
              </w:rPr>
              <w:t>Saturday</w:t>
            </w:r>
          </w:p>
          <w:p w14:paraId="2A0CDF6C" w14:textId="77777777" w:rsidR="0092761C" w:rsidRPr="00653C0F" w:rsidRDefault="0092761C" w:rsidP="00AE4030">
            <w:pPr>
              <w:pStyle w:val="ListParagraph"/>
              <w:widowControl w:val="0"/>
              <w:numPr>
                <w:ilvl w:val="0"/>
                <w:numId w:val="48"/>
              </w:numPr>
              <w:tabs>
                <w:tab w:val="left" w:pos="832"/>
                <w:tab w:val="left" w:pos="833"/>
              </w:tabs>
              <w:autoSpaceDE w:val="0"/>
              <w:autoSpaceDN w:val="0"/>
              <w:spacing w:before="158"/>
              <w:ind w:hanging="359"/>
              <w:contextualSpacing w:val="0"/>
              <w:jc w:val="both"/>
              <w:rPr>
                <w:rFonts w:ascii="Arial" w:hAnsi="Arial" w:cs="Arial"/>
              </w:rPr>
            </w:pPr>
            <w:r w:rsidRPr="00653C0F">
              <w:rPr>
                <w:rFonts w:ascii="Arial" w:hAnsi="Arial" w:cs="Arial"/>
                <w:color w:val="3E3E3E"/>
              </w:rPr>
              <w:t>No operations on</w:t>
            </w:r>
            <w:r w:rsidRPr="00653C0F">
              <w:rPr>
                <w:rFonts w:ascii="Arial" w:hAnsi="Arial" w:cs="Arial"/>
                <w:color w:val="3E3E3E"/>
                <w:spacing w:val="-3"/>
              </w:rPr>
              <w:t xml:space="preserve"> </w:t>
            </w:r>
            <w:r w:rsidRPr="00653C0F">
              <w:rPr>
                <w:rFonts w:ascii="Arial" w:hAnsi="Arial" w:cs="Arial"/>
                <w:color w:val="3E3E3E"/>
              </w:rPr>
              <w:t>Sunday</w:t>
            </w:r>
          </w:p>
          <w:p w14:paraId="4AE40E05" w14:textId="77777777" w:rsidR="0092761C" w:rsidRPr="00653C0F" w:rsidRDefault="0092761C" w:rsidP="00AE4030">
            <w:pPr>
              <w:pStyle w:val="BodyText"/>
              <w:spacing w:before="157"/>
              <w:ind w:left="470" w:right="808"/>
              <w:jc w:val="both"/>
              <w:rPr>
                <w:rFonts w:ascii="Arial" w:hAnsi="Arial" w:cs="Arial"/>
              </w:rPr>
            </w:pPr>
            <w:r w:rsidRPr="00653C0F">
              <w:rPr>
                <w:rFonts w:ascii="Arial" w:hAnsi="Arial" w:cs="Arial"/>
                <w:color w:val="3E3E3E"/>
              </w:rPr>
              <w:t>must be supported by an acoustic assessment confirming proposed operations meet the relevant criteria”.</w:t>
            </w:r>
          </w:p>
          <w:p w14:paraId="29FAC337" w14:textId="77777777" w:rsidR="0092761C" w:rsidRPr="00653C0F" w:rsidRDefault="0092761C" w:rsidP="00AE4030">
            <w:pPr>
              <w:pStyle w:val="ListParagraph"/>
              <w:widowControl w:val="0"/>
              <w:numPr>
                <w:ilvl w:val="0"/>
                <w:numId w:val="47"/>
              </w:numPr>
              <w:tabs>
                <w:tab w:val="left" w:pos="473"/>
              </w:tabs>
              <w:autoSpaceDE w:val="0"/>
              <w:autoSpaceDN w:val="0"/>
              <w:spacing w:before="162"/>
              <w:ind w:right="241"/>
              <w:contextualSpacing w:val="0"/>
              <w:jc w:val="both"/>
              <w:rPr>
                <w:rFonts w:ascii="Arial" w:hAnsi="Arial" w:cs="Arial"/>
              </w:rPr>
            </w:pPr>
            <w:r w:rsidRPr="00653C0F">
              <w:rPr>
                <w:rFonts w:ascii="Arial" w:hAnsi="Arial" w:cs="Arial"/>
                <w:color w:val="3E3E3E"/>
              </w:rPr>
              <w:t xml:space="preserve">To ensure the noise criteria are achieved the construction certificate should include certification by an appropriately qualified acoustical consultant that any acoustic design measures have been satisfactorily incorporated into the development. Validation of the criteria should be provided by an </w:t>
            </w:r>
            <w:r w:rsidRPr="00653C0F">
              <w:rPr>
                <w:rFonts w:ascii="Arial" w:hAnsi="Arial" w:cs="Arial"/>
                <w:color w:val="3E3E3E"/>
              </w:rPr>
              <w:lastRenderedPageBreak/>
              <w:t>appropriately qualified acoustical consultant and included as part of the Occupation</w:t>
            </w:r>
            <w:r w:rsidRPr="00653C0F">
              <w:rPr>
                <w:rFonts w:ascii="Arial" w:hAnsi="Arial" w:cs="Arial"/>
                <w:color w:val="3E3E3E"/>
                <w:spacing w:val="-11"/>
              </w:rPr>
              <w:t xml:space="preserve"> </w:t>
            </w:r>
            <w:r w:rsidRPr="00653C0F">
              <w:rPr>
                <w:rFonts w:ascii="Arial" w:hAnsi="Arial" w:cs="Arial"/>
                <w:color w:val="3E3E3E"/>
              </w:rPr>
              <w:t>Certificate.</w:t>
            </w:r>
          </w:p>
          <w:p w14:paraId="1680EFA0" w14:textId="063C86F4" w:rsidR="0092761C" w:rsidRPr="00653C0F" w:rsidRDefault="0092761C" w:rsidP="00AE4030">
            <w:pPr>
              <w:jc w:val="both"/>
              <w:rPr>
                <w:rFonts w:ascii="Arial" w:hAnsi="Arial" w:cs="Arial"/>
                <w:b/>
              </w:rPr>
            </w:pPr>
          </w:p>
        </w:tc>
        <w:tc>
          <w:tcPr>
            <w:tcW w:w="3224" w:type="dxa"/>
          </w:tcPr>
          <w:p w14:paraId="1D3A8BC0" w14:textId="77777777" w:rsidR="0092761C" w:rsidRDefault="00AE4030" w:rsidP="0092761C">
            <w:pPr>
              <w:jc w:val="both"/>
              <w:rPr>
                <w:rFonts w:ascii="Arial" w:hAnsi="Arial" w:cs="Arial"/>
              </w:rPr>
            </w:pPr>
            <w:r>
              <w:rPr>
                <w:rFonts w:ascii="Arial" w:hAnsi="Arial" w:cs="Arial"/>
              </w:rPr>
              <w:lastRenderedPageBreak/>
              <w:t>Yes</w:t>
            </w:r>
          </w:p>
          <w:p w14:paraId="3478A6ED" w14:textId="77777777" w:rsidR="00AE4030" w:rsidRDefault="00AE4030" w:rsidP="0092761C">
            <w:pPr>
              <w:jc w:val="both"/>
              <w:rPr>
                <w:rFonts w:ascii="Arial" w:hAnsi="Arial" w:cs="Arial"/>
              </w:rPr>
            </w:pPr>
          </w:p>
          <w:p w14:paraId="289AC3D9" w14:textId="17D7FE33" w:rsidR="0003361C" w:rsidRDefault="00AE4030" w:rsidP="0092761C">
            <w:pPr>
              <w:jc w:val="both"/>
              <w:rPr>
                <w:rFonts w:ascii="Arial" w:hAnsi="Arial" w:cs="Arial"/>
              </w:rPr>
            </w:pPr>
            <w:r>
              <w:rPr>
                <w:rFonts w:ascii="Arial" w:hAnsi="Arial" w:cs="Arial"/>
              </w:rPr>
              <w:t xml:space="preserve">The acoustic assessment prepared by Benbow </w:t>
            </w:r>
            <w:r>
              <w:rPr>
                <w:rFonts w:ascii="Arial" w:hAnsi="Arial" w:cs="Arial"/>
              </w:rPr>
              <w:lastRenderedPageBreak/>
              <w:t xml:space="preserve">Environmental was reviewed by NSW Environmental Protection Authority and Council’s Environmental Health Officer. The proposal is able to demonstrate compliance with the Noise Policy for Industry Guidelines. </w:t>
            </w:r>
            <w:r w:rsidR="0003361C">
              <w:rPr>
                <w:rFonts w:ascii="Arial" w:hAnsi="Arial" w:cs="Arial"/>
              </w:rPr>
              <w:t>It is considered that the level of acoustic impact between the various industrial developments and any adjoining land uses is minor and considered acceptable.</w:t>
            </w:r>
          </w:p>
          <w:p w14:paraId="543FAB31" w14:textId="7F00C08B" w:rsidR="00AE33DE" w:rsidRDefault="00AE33DE" w:rsidP="0092761C">
            <w:pPr>
              <w:jc w:val="both"/>
              <w:rPr>
                <w:rFonts w:ascii="Arial" w:hAnsi="Arial" w:cs="Arial"/>
              </w:rPr>
            </w:pPr>
          </w:p>
          <w:p w14:paraId="5AE78915" w14:textId="4B130166" w:rsidR="00AE33DE" w:rsidRDefault="00AE33DE" w:rsidP="0092761C">
            <w:pPr>
              <w:jc w:val="both"/>
              <w:rPr>
                <w:rFonts w:ascii="Arial" w:hAnsi="Arial" w:cs="Arial"/>
              </w:rPr>
            </w:pPr>
            <w:r>
              <w:rPr>
                <w:rFonts w:ascii="Arial" w:hAnsi="Arial" w:cs="Arial"/>
              </w:rPr>
              <w:t>Mitigation measures include replacement of beeping reverse alarms of vehicles that are permanently on the subject site such as fork lifts, minimising the use of truck exhaust brakes, enforcement of low on-site speed limits and adherence to standard construction hours.</w:t>
            </w:r>
          </w:p>
          <w:p w14:paraId="53681E90" w14:textId="1CCA1380" w:rsidR="0003361C" w:rsidRDefault="0003361C" w:rsidP="0092761C">
            <w:pPr>
              <w:jc w:val="both"/>
              <w:rPr>
                <w:rFonts w:ascii="Arial" w:hAnsi="Arial" w:cs="Arial"/>
              </w:rPr>
            </w:pPr>
          </w:p>
          <w:p w14:paraId="736F4683" w14:textId="3A2FB60F" w:rsidR="00AE4030" w:rsidRDefault="00AE4030" w:rsidP="0092761C">
            <w:pPr>
              <w:jc w:val="both"/>
              <w:rPr>
                <w:rFonts w:ascii="Arial" w:hAnsi="Arial" w:cs="Arial"/>
              </w:rPr>
            </w:pPr>
            <w:r>
              <w:rPr>
                <w:rFonts w:ascii="Arial" w:hAnsi="Arial" w:cs="Arial"/>
              </w:rPr>
              <w:t>Conditions of consent have been included to ensure ongoing compliance with noise and vibration standards as recommended in the Acoustic Assessm</w:t>
            </w:r>
            <w:r w:rsidR="0003361C">
              <w:rPr>
                <w:rFonts w:ascii="Arial" w:hAnsi="Arial" w:cs="Arial"/>
              </w:rPr>
              <w:t>ent.</w:t>
            </w:r>
          </w:p>
          <w:p w14:paraId="18D2CBB5" w14:textId="77777777" w:rsidR="00AE4030" w:rsidRDefault="00AE4030" w:rsidP="0092761C">
            <w:pPr>
              <w:jc w:val="both"/>
              <w:rPr>
                <w:rFonts w:ascii="Arial" w:hAnsi="Arial" w:cs="Arial"/>
              </w:rPr>
            </w:pPr>
          </w:p>
          <w:p w14:paraId="6B759428" w14:textId="7E5B8A3A" w:rsidR="00AE4030" w:rsidRPr="00653C0F" w:rsidRDefault="00AE4030" w:rsidP="0092761C">
            <w:pPr>
              <w:jc w:val="both"/>
              <w:rPr>
                <w:rFonts w:ascii="Arial" w:hAnsi="Arial" w:cs="Arial"/>
              </w:rPr>
            </w:pPr>
          </w:p>
        </w:tc>
      </w:tr>
      <w:tr w:rsidR="0092761C" w:rsidRPr="00653C0F" w14:paraId="735B7555" w14:textId="77777777" w:rsidTr="004928B6">
        <w:tc>
          <w:tcPr>
            <w:tcW w:w="6323" w:type="dxa"/>
          </w:tcPr>
          <w:p w14:paraId="0DDB4AF7" w14:textId="3C9F7DC6" w:rsidR="0092761C" w:rsidRPr="00653C0F" w:rsidRDefault="0092761C" w:rsidP="0092761C">
            <w:pPr>
              <w:jc w:val="both"/>
              <w:rPr>
                <w:rFonts w:ascii="Arial" w:hAnsi="Arial" w:cs="Arial"/>
                <w:b/>
              </w:rPr>
            </w:pPr>
            <w:r w:rsidRPr="00653C0F">
              <w:rPr>
                <w:rFonts w:ascii="Arial" w:hAnsi="Arial" w:cs="Arial"/>
                <w:b/>
              </w:rPr>
              <w:lastRenderedPageBreak/>
              <w:t>6.5   Air Quality and Odour</w:t>
            </w:r>
          </w:p>
          <w:p w14:paraId="4DA8ED45" w14:textId="03A768B8" w:rsidR="0092761C" w:rsidRPr="00653C0F" w:rsidRDefault="0092761C" w:rsidP="0092761C">
            <w:pPr>
              <w:jc w:val="both"/>
              <w:rPr>
                <w:rFonts w:ascii="Arial" w:hAnsi="Arial" w:cs="Arial"/>
                <w:b/>
              </w:rPr>
            </w:pPr>
          </w:p>
          <w:p w14:paraId="08F54342" w14:textId="77777777" w:rsidR="0092761C" w:rsidRPr="00653C0F" w:rsidRDefault="0092761C" w:rsidP="0092761C">
            <w:pPr>
              <w:pStyle w:val="ListParagraph"/>
              <w:widowControl w:val="0"/>
              <w:numPr>
                <w:ilvl w:val="0"/>
                <w:numId w:val="49"/>
              </w:numPr>
              <w:tabs>
                <w:tab w:val="left" w:pos="473"/>
              </w:tabs>
              <w:autoSpaceDE w:val="0"/>
              <w:autoSpaceDN w:val="0"/>
              <w:spacing w:before="59"/>
              <w:ind w:right="134"/>
              <w:contextualSpacing w:val="0"/>
              <w:rPr>
                <w:rFonts w:ascii="Arial" w:hAnsi="Arial" w:cs="Arial"/>
              </w:rPr>
            </w:pPr>
            <w:r w:rsidRPr="00653C0F">
              <w:rPr>
                <w:rFonts w:ascii="Arial" w:hAnsi="Arial" w:cs="Arial"/>
                <w:color w:val="3E3E3E"/>
              </w:rPr>
              <w:t>A Development Application seeking approval for the construction of a new building, major alterations and additions to an existing building and/or the occupation of an existing building may be required to be accompanied by an assessment of the potential impacts of the development on air quality and odour in the region.</w:t>
            </w:r>
          </w:p>
          <w:p w14:paraId="4421FB31" w14:textId="77777777" w:rsidR="0092761C" w:rsidRPr="00653C0F" w:rsidRDefault="0092761C" w:rsidP="0092761C">
            <w:pPr>
              <w:pStyle w:val="BodyText"/>
              <w:rPr>
                <w:rFonts w:ascii="Arial" w:hAnsi="Arial" w:cs="Arial"/>
              </w:rPr>
            </w:pPr>
          </w:p>
          <w:p w14:paraId="66AE53D3" w14:textId="77777777" w:rsidR="0092761C" w:rsidRPr="00653C0F" w:rsidRDefault="0092761C" w:rsidP="0092761C">
            <w:pPr>
              <w:pStyle w:val="ListParagraph"/>
              <w:widowControl w:val="0"/>
              <w:numPr>
                <w:ilvl w:val="0"/>
                <w:numId w:val="49"/>
              </w:numPr>
              <w:tabs>
                <w:tab w:val="left" w:pos="473"/>
              </w:tabs>
              <w:autoSpaceDE w:val="0"/>
              <w:autoSpaceDN w:val="0"/>
              <w:ind w:right="334"/>
              <w:contextualSpacing w:val="0"/>
              <w:rPr>
                <w:rFonts w:ascii="Arial" w:hAnsi="Arial" w:cs="Arial"/>
              </w:rPr>
            </w:pPr>
            <w:r w:rsidRPr="00653C0F">
              <w:rPr>
                <w:rFonts w:ascii="Arial" w:hAnsi="Arial" w:cs="Arial"/>
                <w:color w:val="3E3E3E"/>
              </w:rPr>
              <w:t>All development should be designed to avoid, minimise or manage potential air quality and odour impacts,</w:t>
            </w:r>
            <w:r w:rsidRPr="00653C0F">
              <w:rPr>
                <w:rFonts w:ascii="Arial" w:hAnsi="Arial" w:cs="Arial"/>
                <w:color w:val="3E3E3E"/>
                <w:spacing w:val="-4"/>
              </w:rPr>
              <w:t xml:space="preserve"> </w:t>
            </w:r>
            <w:r w:rsidRPr="00653C0F">
              <w:rPr>
                <w:rFonts w:ascii="Arial" w:hAnsi="Arial" w:cs="Arial"/>
                <w:color w:val="3E3E3E"/>
              </w:rPr>
              <w:t>including</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2"/>
              </w:rPr>
              <w:t xml:space="preserve"> </w:t>
            </w:r>
            <w:r w:rsidRPr="00653C0F">
              <w:rPr>
                <w:rFonts w:ascii="Arial" w:hAnsi="Arial" w:cs="Arial"/>
                <w:color w:val="3E3E3E"/>
              </w:rPr>
              <w:t>appropriate</w:t>
            </w:r>
            <w:r w:rsidRPr="00653C0F">
              <w:rPr>
                <w:rFonts w:ascii="Arial" w:hAnsi="Arial" w:cs="Arial"/>
                <w:color w:val="3E3E3E"/>
                <w:spacing w:val="-4"/>
              </w:rPr>
              <w:t xml:space="preserve"> </w:t>
            </w:r>
            <w:r w:rsidRPr="00653C0F">
              <w:rPr>
                <w:rFonts w:ascii="Arial" w:hAnsi="Arial" w:cs="Arial"/>
                <w:color w:val="3E3E3E"/>
              </w:rPr>
              <w:t>selection</w:t>
            </w:r>
            <w:r w:rsidRPr="00653C0F">
              <w:rPr>
                <w:rFonts w:ascii="Arial" w:hAnsi="Arial" w:cs="Arial"/>
                <w:color w:val="3E3E3E"/>
                <w:spacing w:val="-3"/>
              </w:rPr>
              <w:t xml:space="preserve"> </w:t>
            </w:r>
            <w:r w:rsidRPr="00653C0F">
              <w:rPr>
                <w:rFonts w:ascii="Arial" w:hAnsi="Arial" w:cs="Arial"/>
                <w:color w:val="3E3E3E"/>
              </w:rPr>
              <w:t>of</w:t>
            </w:r>
            <w:r w:rsidRPr="00653C0F">
              <w:rPr>
                <w:rFonts w:ascii="Arial" w:hAnsi="Arial" w:cs="Arial"/>
                <w:color w:val="3E3E3E"/>
                <w:spacing w:val="-4"/>
              </w:rPr>
              <w:t xml:space="preserve"> </w:t>
            </w:r>
            <w:r w:rsidRPr="00653C0F">
              <w:rPr>
                <w:rFonts w:ascii="Arial" w:hAnsi="Arial" w:cs="Arial"/>
                <w:color w:val="3E3E3E"/>
              </w:rPr>
              <w:t>plant</w:t>
            </w:r>
            <w:r w:rsidRPr="00653C0F">
              <w:rPr>
                <w:rFonts w:ascii="Arial" w:hAnsi="Arial" w:cs="Arial"/>
                <w:color w:val="3E3E3E"/>
                <w:spacing w:val="-2"/>
              </w:rPr>
              <w:t xml:space="preserve"> </w:t>
            </w:r>
            <w:r w:rsidRPr="00653C0F">
              <w:rPr>
                <w:rFonts w:ascii="Arial" w:hAnsi="Arial" w:cs="Arial"/>
                <w:color w:val="3E3E3E"/>
              </w:rPr>
              <w:t>and</w:t>
            </w:r>
            <w:r w:rsidRPr="00653C0F">
              <w:rPr>
                <w:rFonts w:ascii="Arial" w:hAnsi="Arial" w:cs="Arial"/>
                <w:color w:val="3E3E3E"/>
                <w:spacing w:val="-4"/>
              </w:rPr>
              <w:t xml:space="preserve"> </w:t>
            </w:r>
            <w:r w:rsidRPr="00653C0F">
              <w:rPr>
                <w:rFonts w:ascii="Arial" w:hAnsi="Arial" w:cs="Arial"/>
                <w:color w:val="3E3E3E"/>
              </w:rPr>
              <w:t>equipment,</w:t>
            </w:r>
            <w:r w:rsidRPr="00653C0F">
              <w:rPr>
                <w:rFonts w:ascii="Arial" w:hAnsi="Arial" w:cs="Arial"/>
                <w:color w:val="3E3E3E"/>
                <w:spacing w:val="-4"/>
              </w:rPr>
              <w:t xml:space="preserve"> </w:t>
            </w:r>
            <w:r w:rsidRPr="00653C0F">
              <w:rPr>
                <w:rFonts w:ascii="Arial" w:hAnsi="Arial" w:cs="Arial"/>
                <w:color w:val="3E3E3E"/>
              </w:rPr>
              <w:t>minimising</w:t>
            </w:r>
            <w:r w:rsidRPr="00653C0F">
              <w:rPr>
                <w:rFonts w:ascii="Arial" w:hAnsi="Arial" w:cs="Arial"/>
                <w:color w:val="3E3E3E"/>
                <w:spacing w:val="-4"/>
              </w:rPr>
              <w:t xml:space="preserve"> </w:t>
            </w:r>
            <w:r w:rsidRPr="00653C0F">
              <w:rPr>
                <w:rFonts w:ascii="Arial" w:hAnsi="Arial" w:cs="Arial"/>
                <w:color w:val="3E3E3E"/>
              </w:rPr>
              <w:t>emissions</w:t>
            </w:r>
            <w:r w:rsidRPr="00653C0F">
              <w:rPr>
                <w:rFonts w:ascii="Arial" w:hAnsi="Arial" w:cs="Arial"/>
                <w:color w:val="3E3E3E"/>
                <w:spacing w:val="-2"/>
              </w:rPr>
              <w:t xml:space="preserve"> </w:t>
            </w:r>
            <w:r w:rsidRPr="00653C0F">
              <w:rPr>
                <w:rFonts w:ascii="Arial" w:hAnsi="Arial" w:cs="Arial"/>
                <w:color w:val="3E3E3E"/>
              </w:rPr>
              <w:t>and</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2"/>
              </w:rPr>
              <w:t xml:space="preserve"> </w:t>
            </w:r>
            <w:r w:rsidRPr="00653C0F">
              <w:rPr>
                <w:rFonts w:ascii="Arial" w:hAnsi="Arial" w:cs="Arial"/>
                <w:color w:val="3E3E3E"/>
              </w:rPr>
              <w:t>like.</w:t>
            </w:r>
          </w:p>
          <w:p w14:paraId="48D2BB5D" w14:textId="77777777" w:rsidR="0092761C" w:rsidRPr="00653C0F" w:rsidRDefault="0092761C" w:rsidP="0092761C">
            <w:pPr>
              <w:pStyle w:val="BodyText"/>
              <w:spacing w:before="1"/>
              <w:rPr>
                <w:rFonts w:ascii="Arial" w:hAnsi="Arial" w:cs="Arial"/>
              </w:rPr>
            </w:pPr>
          </w:p>
          <w:p w14:paraId="576AC656" w14:textId="77777777" w:rsidR="0092761C" w:rsidRPr="00653C0F" w:rsidRDefault="0092761C" w:rsidP="0092761C">
            <w:pPr>
              <w:pStyle w:val="ListParagraph"/>
              <w:widowControl w:val="0"/>
              <w:numPr>
                <w:ilvl w:val="0"/>
                <w:numId w:val="49"/>
              </w:numPr>
              <w:tabs>
                <w:tab w:val="left" w:pos="473"/>
              </w:tabs>
              <w:autoSpaceDE w:val="0"/>
              <w:autoSpaceDN w:val="0"/>
              <w:spacing w:before="1"/>
              <w:ind w:right="634"/>
              <w:contextualSpacing w:val="0"/>
              <w:rPr>
                <w:rFonts w:ascii="Arial" w:hAnsi="Arial" w:cs="Arial"/>
              </w:rPr>
            </w:pPr>
            <w:r w:rsidRPr="00653C0F">
              <w:rPr>
                <w:rFonts w:ascii="Arial" w:hAnsi="Arial" w:cs="Arial"/>
                <w:color w:val="3E3E3E"/>
              </w:rPr>
              <w:t>All development should consider (but are not limited to) the following guidelines when assessing air quality and odour</w:t>
            </w:r>
            <w:r w:rsidRPr="00653C0F">
              <w:rPr>
                <w:rFonts w:ascii="Arial" w:hAnsi="Arial" w:cs="Arial"/>
                <w:color w:val="3E3E3E"/>
                <w:spacing w:val="-4"/>
              </w:rPr>
              <w:t xml:space="preserve"> </w:t>
            </w:r>
            <w:r w:rsidRPr="00653C0F">
              <w:rPr>
                <w:rFonts w:ascii="Arial" w:hAnsi="Arial" w:cs="Arial"/>
                <w:color w:val="3E3E3E"/>
              </w:rPr>
              <w:t>impacts:</w:t>
            </w:r>
          </w:p>
          <w:p w14:paraId="3647AC22" w14:textId="77777777" w:rsidR="0092761C" w:rsidRPr="00653C0F" w:rsidRDefault="0092761C" w:rsidP="0092761C">
            <w:pPr>
              <w:pStyle w:val="BodyText"/>
              <w:spacing w:before="10"/>
              <w:rPr>
                <w:rFonts w:ascii="Arial" w:hAnsi="Arial" w:cs="Arial"/>
              </w:rPr>
            </w:pPr>
          </w:p>
          <w:p w14:paraId="76A3547D" w14:textId="77777777" w:rsidR="0092761C" w:rsidRPr="00653C0F" w:rsidRDefault="0092761C" w:rsidP="0092761C">
            <w:pPr>
              <w:pStyle w:val="ListParagraph"/>
              <w:widowControl w:val="0"/>
              <w:numPr>
                <w:ilvl w:val="1"/>
                <w:numId w:val="49"/>
              </w:numPr>
              <w:tabs>
                <w:tab w:val="left" w:pos="1193"/>
              </w:tabs>
              <w:autoSpaceDE w:val="0"/>
              <w:autoSpaceDN w:val="0"/>
              <w:ind w:right="209"/>
              <w:contextualSpacing w:val="0"/>
              <w:rPr>
                <w:rFonts w:ascii="Arial" w:hAnsi="Arial" w:cs="Arial"/>
              </w:rPr>
            </w:pPr>
            <w:r w:rsidRPr="00653C0F">
              <w:rPr>
                <w:rFonts w:ascii="Arial" w:hAnsi="Arial" w:cs="Arial"/>
                <w:color w:val="3E3E3E"/>
              </w:rPr>
              <w:t>The Approved Methods for the Modelling and Assessment of Air Pollutants in New South Wales (EPA</w:t>
            </w:r>
            <w:r w:rsidRPr="00653C0F">
              <w:rPr>
                <w:rFonts w:ascii="Arial" w:hAnsi="Arial" w:cs="Arial"/>
                <w:color w:val="3E3E3E"/>
                <w:spacing w:val="-3"/>
              </w:rPr>
              <w:t xml:space="preserve"> </w:t>
            </w:r>
            <w:r w:rsidRPr="00653C0F">
              <w:rPr>
                <w:rFonts w:ascii="Arial" w:hAnsi="Arial" w:cs="Arial"/>
                <w:color w:val="3E3E3E"/>
              </w:rPr>
              <w:t>2017)</w:t>
            </w:r>
          </w:p>
          <w:p w14:paraId="72ED2BD4" w14:textId="77777777" w:rsidR="0092761C" w:rsidRPr="00653C0F" w:rsidRDefault="0092761C" w:rsidP="0092761C">
            <w:pPr>
              <w:pStyle w:val="ListParagraph"/>
              <w:widowControl w:val="0"/>
              <w:numPr>
                <w:ilvl w:val="1"/>
                <w:numId w:val="49"/>
              </w:numPr>
              <w:tabs>
                <w:tab w:val="left" w:pos="1193"/>
              </w:tabs>
              <w:autoSpaceDE w:val="0"/>
              <w:autoSpaceDN w:val="0"/>
              <w:spacing w:before="1"/>
              <w:ind w:right="435"/>
              <w:contextualSpacing w:val="0"/>
              <w:rPr>
                <w:rFonts w:ascii="Arial" w:hAnsi="Arial" w:cs="Arial"/>
              </w:rPr>
            </w:pPr>
            <w:r w:rsidRPr="00653C0F">
              <w:rPr>
                <w:rFonts w:ascii="Arial" w:hAnsi="Arial" w:cs="Arial"/>
                <w:color w:val="3E3E3E"/>
              </w:rPr>
              <w:t>The Technical framework - assessment and management of odour from stationary sources in NSW (EPA</w:t>
            </w:r>
            <w:r w:rsidRPr="00653C0F">
              <w:rPr>
                <w:rFonts w:ascii="Arial" w:hAnsi="Arial" w:cs="Arial"/>
                <w:color w:val="3E3E3E"/>
                <w:spacing w:val="5"/>
              </w:rPr>
              <w:t xml:space="preserve"> </w:t>
            </w:r>
            <w:r w:rsidRPr="00653C0F">
              <w:rPr>
                <w:rFonts w:ascii="Arial" w:hAnsi="Arial" w:cs="Arial"/>
                <w:color w:val="3E3E3E"/>
              </w:rPr>
              <w:t>Nov2006</w:t>
            </w:r>
          </w:p>
          <w:p w14:paraId="11D35535" w14:textId="05481DC0" w:rsidR="0092761C" w:rsidRPr="00653C0F" w:rsidRDefault="0092761C" w:rsidP="0092761C">
            <w:pPr>
              <w:jc w:val="both"/>
              <w:rPr>
                <w:rFonts w:ascii="Arial" w:hAnsi="Arial" w:cs="Arial"/>
                <w:b/>
              </w:rPr>
            </w:pPr>
          </w:p>
        </w:tc>
        <w:tc>
          <w:tcPr>
            <w:tcW w:w="3224" w:type="dxa"/>
          </w:tcPr>
          <w:p w14:paraId="2CBCE35A" w14:textId="77777777" w:rsidR="0092761C" w:rsidRDefault="0003361C" w:rsidP="0092761C">
            <w:pPr>
              <w:jc w:val="both"/>
              <w:rPr>
                <w:rFonts w:ascii="Arial" w:hAnsi="Arial" w:cs="Arial"/>
              </w:rPr>
            </w:pPr>
            <w:r>
              <w:rPr>
                <w:rFonts w:ascii="Arial" w:hAnsi="Arial" w:cs="Arial"/>
              </w:rPr>
              <w:t>Yes</w:t>
            </w:r>
          </w:p>
          <w:p w14:paraId="2E306825" w14:textId="77777777" w:rsidR="0003361C" w:rsidRDefault="0003361C" w:rsidP="0092761C">
            <w:pPr>
              <w:jc w:val="both"/>
              <w:rPr>
                <w:rFonts w:ascii="Arial" w:hAnsi="Arial" w:cs="Arial"/>
              </w:rPr>
            </w:pPr>
          </w:p>
          <w:p w14:paraId="0E9582C4" w14:textId="54199E90" w:rsidR="005708E2" w:rsidRDefault="0003361C" w:rsidP="0092761C">
            <w:pPr>
              <w:jc w:val="both"/>
              <w:rPr>
                <w:rFonts w:ascii="Arial" w:hAnsi="Arial" w:cs="Arial"/>
              </w:rPr>
            </w:pPr>
            <w:r>
              <w:rPr>
                <w:rFonts w:ascii="Arial" w:hAnsi="Arial" w:cs="Arial"/>
              </w:rPr>
              <w:t>The air quality and odour assessment prepared by Airlabs Environmental Pty Ltd was reviewed by NSW Environmental Protection Authority and Council’s Environmental Health Officer. The report outlines that the majority of dust emission is generated during the temporary construction phase and the ongoing operations</w:t>
            </w:r>
            <w:r w:rsidR="005708E2">
              <w:rPr>
                <w:rFonts w:ascii="Arial" w:hAnsi="Arial" w:cs="Arial"/>
              </w:rPr>
              <w:t xml:space="preserve"> including the masonry plant</w:t>
            </w:r>
            <w:r>
              <w:rPr>
                <w:rFonts w:ascii="Arial" w:hAnsi="Arial" w:cs="Arial"/>
              </w:rPr>
              <w:t xml:space="preserve"> is unlikely to impact air quality or cause nuisance odour.</w:t>
            </w:r>
          </w:p>
          <w:p w14:paraId="6E0FEBBD" w14:textId="0F4B032A" w:rsidR="005708E2" w:rsidRDefault="005708E2" w:rsidP="0092761C">
            <w:pPr>
              <w:jc w:val="both"/>
              <w:rPr>
                <w:rFonts w:ascii="Arial" w:hAnsi="Arial" w:cs="Arial"/>
              </w:rPr>
            </w:pPr>
          </w:p>
          <w:p w14:paraId="4BC52C70" w14:textId="5FA700EE" w:rsidR="005708E2" w:rsidRDefault="005708E2" w:rsidP="0092761C">
            <w:pPr>
              <w:jc w:val="both"/>
              <w:rPr>
                <w:rFonts w:ascii="Arial" w:hAnsi="Arial" w:cs="Arial"/>
              </w:rPr>
            </w:pPr>
            <w:r>
              <w:rPr>
                <w:rFonts w:ascii="Arial" w:hAnsi="Arial" w:cs="Arial"/>
              </w:rPr>
              <w:t>Recommended dust emissions during construction includes minimising earthworks during high wind conditions, applying water through water trucks, minimising exposed areas</w:t>
            </w:r>
          </w:p>
          <w:p w14:paraId="02C6D146" w14:textId="77777777" w:rsidR="005708E2" w:rsidRDefault="005708E2" w:rsidP="0092761C">
            <w:pPr>
              <w:jc w:val="both"/>
              <w:rPr>
                <w:rFonts w:ascii="Arial" w:hAnsi="Arial" w:cs="Arial"/>
              </w:rPr>
            </w:pPr>
          </w:p>
          <w:p w14:paraId="5170741E" w14:textId="77777777" w:rsidR="005708E2" w:rsidRDefault="005708E2" w:rsidP="0092761C">
            <w:pPr>
              <w:jc w:val="both"/>
              <w:rPr>
                <w:rFonts w:ascii="Arial" w:hAnsi="Arial" w:cs="Arial"/>
              </w:rPr>
            </w:pPr>
          </w:p>
          <w:p w14:paraId="0A2040FA" w14:textId="77777777" w:rsidR="0003361C" w:rsidRDefault="0003361C" w:rsidP="0092761C">
            <w:pPr>
              <w:jc w:val="both"/>
              <w:rPr>
                <w:rFonts w:ascii="Arial" w:hAnsi="Arial" w:cs="Arial"/>
              </w:rPr>
            </w:pPr>
            <w:r>
              <w:rPr>
                <w:rFonts w:ascii="Arial" w:hAnsi="Arial" w:cs="Arial"/>
              </w:rPr>
              <w:t>Conditions of consent have been included to ensure compliance with air quality mitigation requirements as recommended in the air quality and odour assessment.</w:t>
            </w:r>
          </w:p>
          <w:p w14:paraId="737890E4" w14:textId="3F2BB089" w:rsidR="005708E2" w:rsidRPr="00653C0F" w:rsidRDefault="005708E2" w:rsidP="0092761C">
            <w:pPr>
              <w:jc w:val="both"/>
              <w:rPr>
                <w:rFonts w:ascii="Arial" w:hAnsi="Arial" w:cs="Arial"/>
              </w:rPr>
            </w:pPr>
          </w:p>
        </w:tc>
      </w:tr>
      <w:tr w:rsidR="0092761C" w:rsidRPr="00653C0F" w14:paraId="254A6793" w14:textId="77777777" w:rsidTr="004928B6">
        <w:tc>
          <w:tcPr>
            <w:tcW w:w="6323" w:type="dxa"/>
          </w:tcPr>
          <w:p w14:paraId="5168CAE3" w14:textId="2B5894A8" w:rsidR="0092761C" w:rsidRPr="00653C0F" w:rsidRDefault="0092761C" w:rsidP="0092761C">
            <w:pPr>
              <w:jc w:val="both"/>
              <w:rPr>
                <w:rFonts w:ascii="Arial" w:hAnsi="Arial" w:cs="Arial"/>
                <w:b/>
              </w:rPr>
            </w:pPr>
            <w:r w:rsidRPr="00653C0F">
              <w:rPr>
                <w:rFonts w:ascii="Arial" w:hAnsi="Arial" w:cs="Arial"/>
                <w:b/>
              </w:rPr>
              <w:t>6.6   Waste Management</w:t>
            </w:r>
          </w:p>
          <w:p w14:paraId="004BC3FB" w14:textId="56AB72F1" w:rsidR="0092761C" w:rsidRPr="00653C0F" w:rsidRDefault="0092761C" w:rsidP="0092761C">
            <w:pPr>
              <w:jc w:val="both"/>
              <w:rPr>
                <w:rFonts w:ascii="Arial" w:hAnsi="Arial" w:cs="Arial"/>
                <w:b/>
              </w:rPr>
            </w:pPr>
          </w:p>
          <w:p w14:paraId="2BBC07B5" w14:textId="77777777" w:rsidR="0092761C" w:rsidRPr="00653C0F" w:rsidRDefault="0092761C" w:rsidP="0092761C">
            <w:pPr>
              <w:pStyle w:val="ListParagraph"/>
              <w:widowControl w:val="0"/>
              <w:numPr>
                <w:ilvl w:val="0"/>
                <w:numId w:val="50"/>
              </w:numPr>
              <w:tabs>
                <w:tab w:val="left" w:pos="473"/>
              </w:tabs>
              <w:autoSpaceDE w:val="0"/>
              <w:autoSpaceDN w:val="0"/>
              <w:spacing w:before="58"/>
              <w:ind w:right="674"/>
              <w:contextualSpacing w:val="0"/>
              <w:rPr>
                <w:rFonts w:ascii="Arial" w:hAnsi="Arial" w:cs="Arial"/>
              </w:rPr>
            </w:pPr>
            <w:r w:rsidRPr="00653C0F">
              <w:rPr>
                <w:rFonts w:ascii="Arial" w:hAnsi="Arial" w:cs="Arial"/>
                <w:color w:val="3E3E3E"/>
              </w:rPr>
              <w:t>A Waste Management Plan is to be prepared and lodged with a Development Application involving demolition, construction and/or changes of</w:t>
            </w:r>
            <w:r w:rsidRPr="00653C0F">
              <w:rPr>
                <w:rFonts w:ascii="Arial" w:hAnsi="Arial" w:cs="Arial"/>
                <w:color w:val="3E3E3E"/>
                <w:spacing w:val="-7"/>
              </w:rPr>
              <w:t xml:space="preserve"> </w:t>
            </w:r>
            <w:r w:rsidRPr="00653C0F">
              <w:rPr>
                <w:rFonts w:ascii="Arial" w:hAnsi="Arial" w:cs="Arial"/>
                <w:color w:val="3E3E3E"/>
              </w:rPr>
              <w:t>use.</w:t>
            </w:r>
          </w:p>
          <w:p w14:paraId="7FDE41EB" w14:textId="77777777" w:rsidR="0092761C" w:rsidRPr="00653C0F" w:rsidRDefault="0092761C" w:rsidP="0092761C">
            <w:pPr>
              <w:pStyle w:val="ListParagraph"/>
              <w:widowControl w:val="0"/>
              <w:numPr>
                <w:ilvl w:val="0"/>
                <w:numId w:val="50"/>
              </w:numPr>
              <w:tabs>
                <w:tab w:val="left" w:pos="473"/>
              </w:tabs>
              <w:autoSpaceDE w:val="0"/>
              <w:autoSpaceDN w:val="0"/>
              <w:spacing w:before="64"/>
              <w:contextualSpacing w:val="0"/>
              <w:rPr>
                <w:rFonts w:ascii="Arial" w:hAnsi="Arial" w:cs="Arial"/>
              </w:rPr>
            </w:pPr>
            <w:r w:rsidRPr="00653C0F">
              <w:rPr>
                <w:rFonts w:ascii="Arial" w:hAnsi="Arial" w:cs="Arial"/>
                <w:color w:val="3E3E3E"/>
              </w:rPr>
              <w:t>A Waste Management Plan shall include details</w:t>
            </w:r>
            <w:r w:rsidRPr="00653C0F">
              <w:rPr>
                <w:rFonts w:ascii="Arial" w:hAnsi="Arial" w:cs="Arial"/>
                <w:color w:val="3E3E3E"/>
                <w:spacing w:val="-8"/>
              </w:rPr>
              <w:t xml:space="preserve"> </w:t>
            </w:r>
            <w:r w:rsidRPr="00653C0F">
              <w:rPr>
                <w:rFonts w:ascii="Arial" w:hAnsi="Arial" w:cs="Arial"/>
                <w:color w:val="3E3E3E"/>
              </w:rPr>
              <w:t>regarding:</w:t>
            </w:r>
          </w:p>
          <w:p w14:paraId="0C93D7B9" w14:textId="77777777" w:rsidR="0092761C" w:rsidRPr="00653C0F" w:rsidRDefault="0092761C" w:rsidP="0092761C">
            <w:pPr>
              <w:pStyle w:val="ListParagraph"/>
              <w:widowControl w:val="0"/>
              <w:numPr>
                <w:ilvl w:val="1"/>
                <w:numId w:val="50"/>
              </w:numPr>
              <w:tabs>
                <w:tab w:val="left" w:pos="825"/>
                <w:tab w:val="left" w:pos="826"/>
              </w:tabs>
              <w:autoSpaceDE w:val="0"/>
              <w:autoSpaceDN w:val="0"/>
              <w:spacing w:before="164" w:line="237" w:lineRule="auto"/>
              <w:ind w:right="283" w:hanging="355"/>
              <w:contextualSpacing w:val="0"/>
              <w:rPr>
                <w:rFonts w:ascii="Arial" w:hAnsi="Arial" w:cs="Arial"/>
              </w:rPr>
            </w:pPr>
            <w:r w:rsidRPr="00653C0F">
              <w:rPr>
                <w:rFonts w:ascii="Arial" w:hAnsi="Arial" w:cs="Arial"/>
                <w:color w:val="3E3E3E"/>
              </w:rPr>
              <w:t>The</w:t>
            </w:r>
            <w:r w:rsidRPr="00653C0F">
              <w:rPr>
                <w:rFonts w:ascii="Arial" w:hAnsi="Arial" w:cs="Arial"/>
                <w:color w:val="3E3E3E"/>
                <w:spacing w:val="-4"/>
              </w:rPr>
              <w:t xml:space="preserve"> </w:t>
            </w:r>
            <w:r w:rsidRPr="00653C0F">
              <w:rPr>
                <w:rFonts w:ascii="Arial" w:hAnsi="Arial" w:cs="Arial"/>
                <w:color w:val="3E3E3E"/>
              </w:rPr>
              <w:t>types</w:t>
            </w:r>
            <w:r w:rsidRPr="00653C0F">
              <w:rPr>
                <w:rFonts w:ascii="Arial" w:hAnsi="Arial" w:cs="Arial"/>
                <w:color w:val="3E3E3E"/>
                <w:spacing w:val="-3"/>
              </w:rPr>
              <w:t xml:space="preserve"> </w:t>
            </w:r>
            <w:r w:rsidRPr="00653C0F">
              <w:rPr>
                <w:rFonts w:ascii="Arial" w:hAnsi="Arial" w:cs="Arial"/>
                <w:color w:val="3E3E3E"/>
              </w:rPr>
              <w:t>and</w:t>
            </w:r>
            <w:r w:rsidRPr="00653C0F">
              <w:rPr>
                <w:rFonts w:ascii="Arial" w:hAnsi="Arial" w:cs="Arial"/>
                <w:color w:val="3E3E3E"/>
                <w:spacing w:val="-4"/>
              </w:rPr>
              <w:t xml:space="preserve"> </w:t>
            </w:r>
            <w:r w:rsidRPr="00653C0F">
              <w:rPr>
                <w:rFonts w:ascii="Arial" w:hAnsi="Arial" w:cs="Arial"/>
                <w:color w:val="3E3E3E"/>
              </w:rPr>
              <w:t>volumes</w:t>
            </w:r>
            <w:r w:rsidRPr="00653C0F">
              <w:rPr>
                <w:rFonts w:ascii="Arial" w:hAnsi="Arial" w:cs="Arial"/>
                <w:color w:val="3E3E3E"/>
                <w:spacing w:val="-3"/>
              </w:rPr>
              <w:t xml:space="preserve"> </w:t>
            </w:r>
            <w:r w:rsidRPr="00653C0F">
              <w:rPr>
                <w:rFonts w:ascii="Arial" w:hAnsi="Arial" w:cs="Arial"/>
                <w:color w:val="3E3E3E"/>
              </w:rPr>
              <w:t>of</w:t>
            </w:r>
            <w:r w:rsidRPr="00653C0F">
              <w:rPr>
                <w:rFonts w:ascii="Arial" w:hAnsi="Arial" w:cs="Arial"/>
                <w:color w:val="3E3E3E"/>
                <w:spacing w:val="-3"/>
              </w:rPr>
              <w:t xml:space="preserve"> </w:t>
            </w:r>
            <w:r w:rsidRPr="00653C0F">
              <w:rPr>
                <w:rFonts w:ascii="Arial" w:hAnsi="Arial" w:cs="Arial"/>
                <w:color w:val="3E3E3E"/>
              </w:rPr>
              <w:t>waste</w:t>
            </w:r>
            <w:r w:rsidRPr="00653C0F">
              <w:rPr>
                <w:rFonts w:ascii="Arial" w:hAnsi="Arial" w:cs="Arial"/>
                <w:color w:val="3E3E3E"/>
                <w:spacing w:val="-3"/>
              </w:rPr>
              <w:t xml:space="preserve"> </w:t>
            </w:r>
            <w:r w:rsidRPr="00653C0F">
              <w:rPr>
                <w:rFonts w:ascii="Arial" w:hAnsi="Arial" w:cs="Arial"/>
                <w:color w:val="3E3E3E"/>
              </w:rPr>
              <w:t>and</w:t>
            </w:r>
            <w:r w:rsidRPr="00653C0F">
              <w:rPr>
                <w:rFonts w:ascii="Arial" w:hAnsi="Arial" w:cs="Arial"/>
                <w:color w:val="3E3E3E"/>
                <w:spacing w:val="-3"/>
              </w:rPr>
              <w:t xml:space="preserve"> </w:t>
            </w:r>
            <w:r w:rsidRPr="00653C0F">
              <w:rPr>
                <w:rFonts w:ascii="Arial" w:hAnsi="Arial" w:cs="Arial"/>
                <w:color w:val="3E3E3E"/>
              </w:rPr>
              <w:lastRenderedPageBreak/>
              <w:t>recyclables</w:t>
            </w:r>
            <w:r w:rsidRPr="00653C0F">
              <w:rPr>
                <w:rFonts w:ascii="Arial" w:hAnsi="Arial" w:cs="Arial"/>
                <w:color w:val="3E3E3E"/>
                <w:spacing w:val="-3"/>
              </w:rPr>
              <w:t xml:space="preserve"> </w:t>
            </w:r>
            <w:r w:rsidRPr="00653C0F">
              <w:rPr>
                <w:rFonts w:ascii="Arial" w:hAnsi="Arial" w:cs="Arial"/>
                <w:color w:val="3E3E3E"/>
              </w:rPr>
              <w:t>generated</w:t>
            </w:r>
            <w:r w:rsidRPr="00653C0F">
              <w:rPr>
                <w:rFonts w:ascii="Arial" w:hAnsi="Arial" w:cs="Arial"/>
                <w:color w:val="3E3E3E"/>
                <w:spacing w:val="-2"/>
              </w:rPr>
              <w:t xml:space="preserve"> </w:t>
            </w:r>
            <w:r w:rsidRPr="00653C0F">
              <w:rPr>
                <w:rFonts w:ascii="Arial" w:hAnsi="Arial" w:cs="Arial"/>
                <w:color w:val="3E3E3E"/>
              </w:rPr>
              <w:t>during</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2"/>
              </w:rPr>
              <w:t xml:space="preserve"> </w:t>
            </w:r>
            <w:r w:rsidRPr="00653C0F">
              <w:rPr>
                <w:rFonts w:ascii="Arial" w:hAnsi="Arial" w:cs="Arial"/>
                <w:color w:val="3E3E3E"/>
              </w:rPr>
              <w:t>demolition,</w:t>
            </w:r>
            <w:r w:rsidRPr="00653C0F">
              <w:rPr>
                <w:rFonts w:ascii="Arial" w:hAnsi="Arial" w:cs="Arial"/>
                <w:color w:val="3E3E3E"/>
                <w:spacing w:val="-4"/>
              </w:rPr>
              <w:t xml:space="preserve"> </w:t>
            </w:r>
            <w:r w:rsidRPr="00653C0F">
              <w:rPr>
                <w:rFonts w:ascii="Arial" w:hAnsi="Arial" w:cs="Arial"/>
                <w:color w:val="3E3E3E"/>
              </w:rPr>
              <w:t>construction</w:t>
            </w:r>
            <w:r w:rsidRPr="00653C0F">
              <w:rPr>
                <w:rFonts w:ascii="Arial" w:hAnsi="Arial" w:cs="Arial"/>
                <w:color w:val="3E3E3E"/>
                <w:spacing w:val="-4"/>
              </w:rPr>
              <w:t xml:space="preserve"> </w:t>
            </w:r>
            <w:r w:rsidRPr="00653C0F">
              <w:rPr>
                <w:rFonts w:ascii="Arial" w:hAnsi="Arial" w:cs="Arial"/>
                <w:color w:val="3E3E3E"/>
              </w:rPr>
              <w:t>and operational</w:t>
            </w:r>
            <w:r w:rsidRPr="00653C0F">
              <w:rPr>
                <w:rFonts w:ascii="Arial" w:hAnsi="Arial" w:cs="Arial"/>
                <w:color w:val="3E3E3E"/>
                <w:spacing w:val="-1"/>
              </w:rPr>
              <w:t xml:space="preserve"> </w:t>
            </w:r>
            <w:r w:rsidRPr="00653C0F">
              <w:rPr>
                <w:rFonts w:ascii="Arial" w:hAnsi="Arial" w:cs="Arial"/>
                <w:color w:val="3E3E3E"/>
              </w:rPr>
              <w:t>phases.</w:t>
            </w:r>
          </w:p>
          <w:p w14:paraId="1EC797B8" w14:textId="77777777" w:rsidR="0092761C" w:rsidRPr="00653C0F" w:rsidRDefault="0092761C" w:rsidP="0092761C">
            <w:pPr>
              <w:pStyle w:val="ListParagraph"/>
              <w:widowControl w:val="0"/>
              <w:numPr>
                <w:ilvl w:val="1"/>
                <w:numId w:val="50"/>
              </w:numPr>
              <w:tabs>
                <w:tab w:val="left" w:pos="825"/>
                <w:tab w:val="left" w:pos="826"/>
              </w:tabs>
              <w:autoSpaceDE w:val="0"/>
              <w:autoSpaceDN w:val="0"/>
              <w:spacing w:before="164" w:line="237" w:lineRule="auto"/>
              <w:ind w:right="1014" w:hanging="355"/>
              <w:contextualSpacing w:val="0"/>
              <w:rPr>
                <w:rFonts w:ascii="Arial" w:hAnsi="Arial" w:cs="Arial"/>
              </w:rPr>
            </w:pPr>
            <w:r w:rsidRPr="00653C0F">
              <w:rPr>
                <w:rFonts w:ascii="Arial" w:hAnsi="Arial" w:cs="Arial"/>
                <w:color w:val="3E3E3E"/>
              </w:rPr>
              <w:t>Details of on-site storage and/or treatment of waste during the demolition, construction and operational</w:t>
            </w:r>
            <w:r w:rsidRPr="00653C0F">
              <w:rPr>
                <w:rFonts w:ascii="Arial" w:hAnsi="Arial" w:cs="Arial"/>
                <w:color w:val="3E3E3E"/>
                <w:spacing w:val="-1"/>
              </w:rPr>
              <w:t xml:space="preserve"> </w:t>
            </w:r>
            <w:r w:rsidRPr="00653C0F">
              <w:rPr>
                <w:rFonts w:ascii="Arial" w:hAnsi="Arial" w:cs="Arial"/>
                <w:color w:val="3E3E3E"/>
              </w:rPr>
              <w:t>phases.</w:t>
            </w:r>
          </w:p>
          <w:p w14:paraId="6A143A91" w14:textId="77777777" w:rsidR="0092761C" w:rsidRPr="00653C0F" w:rsidRDefault="0092761C" w:rsidP="0092761C">
            <w:pPr>
              <w:pStyle w:val="ListParagraph"/>
              <w:widowControl w:val="0"/>
              <w:numPr>
                <w:ilvl w:val="1"/>
                <w:numId w:val="50"/>
              </w:numPr>
              <w:tabs>
                <w:tab w:val="left" w:pos="825"/>
                <w:tab w:val="left" w:pos="826"/>
              </w:tabs>
              <w:autoSpaceDE w:val="0"/>
              <w:autoSpaceDN w:val="0"/>
              <w:spacing w:before="163" w:line="237" w:lineRule="auto"/>
              <w:ind w:right="147" w:hanging="355"/>
              <w:contextualSpacing w:val="0"/>
              <w:rPr>
                <w:rFonts w:ascii="Arial" w:hAnsi="Arial" w:cs="Arial"/>
              </w:rPr>
            </w:pPr>
            <w:r w:rsidRPr="00653C0F">
              <w:rPr>
                <w:rFonts w:ascii="Arial" w:hAnsi="Arial" w:cs="Arial"/>
                <w:color w:val="3E3E3E"/>
              </w:rPr>
              <w:t>Disposal of waste generated during the demolition and construction phases which cannot be re-used or</w:t>
            </w:r>
            <w:r w:rsidRPr="00653C0F">
              <w:rPr>
                <w:rFonts w:ascii="Arial" w:hAnsi="Arial" w:cs="Arial"/>
                <w:color w:val="3E3E3E"/>
                <w:spacing w:val="-1"/>
              </w:rPr>
              <w:t xml:space="preserve"> </w:t>
            </w:r>
            <w:r w:rsidRPr="00653C0F">
              <w:rPr>
                <w:rFonts w:ascii="Arial" w:hAnsi="Arial" w:cs="Arial"/>
                <w:color w:val="3E3E3E"/>
              </w:rPr>
              <w:t>recycled.</w:t>
            </w:r>
          </w:p>
          <w:p w14:paraId="2517CCE1" w14:textId="77777777" w:rsidR="0092761C" w:rsidRPr="00653C0F" w:rsidRDefault="0092761C" w:rsidP="0092761C">
            <w:pPr>
              <w:pStyle w:val="ListParagraph"/>
              <w:widowControl w:val="0"/>
              <w:numPr>
                <w:ilvl w:val="1"/>
                <w:numId w:val="50"/>
              </w:numPr>
              <w:tabs>
                <w:tab w:val="left" w:pos="825"/>
                <w:tab w:val="left" w:pos="826"/>
              </w:tabs>
              <w:autoSpaceDE w:val="0"/>
              <w:autoSpaceDN w:val="0"/>
              <w:spacing w:before="162"/>
              <w:ind w:hanging="355"/>
              <w:contextualSpacing w:val="0"/>
              <w:rPr>
                <w:rFonts w:ascii="Arial" w:hAnsi="Arial" w:cs="Arial"/>
              </w:rPr>
            </w:pPr>
            <w:r w:rsidRPr="00653C0F">
              <w:rPr>
                <w:rFonts w:ascii="Arial" w:hAnsi="Arial" w:cs="Arial"/>
                <w:color w:val="3E3E3E"/>
              </w:rPr>
              <w:t>Ongoing management of waste during the operational phase of the</w:t>
            </w:r>
            <w:r w:rsidRPr="00653C0F">
              <w:rPr>
                <w:rFonts w:ascii="Arial" w:hAnsi="Arial" w:cs="Arial"/>
                <w:color w:val="3E3E3E"/>
                <w:spacing w:val="-3"/>
              </w:rPr>
              <w:t xml:space="preserve"> </w:t>
            </w:r>
            <w:r w:rsidRPr="00653C0F">
              <w:rPr>
                <w:rFonts w:ascii="Arial" w:hAnsi="Arial" w:cs="Arial"/>
                <w:color w:val="3E3E3E"/>
              </w:rPr>
              <w:t>development.</w:t>
            </w:r>
          </w:p>
          <w:p w14:paraId="30135BF6" w14:textId="3C9510F2" w:rsidR="0092761C" w:rsidRPr="00653C0F" w:rsidRDefault="0092761C" w:rsidP="0092761C">
            <w:pPr>
              <w:pStyle w:val="ListParagraph"/>
              <w:widowControl w:val="0"/>
              <w:numPr>
                <w:ilvl w:val="0"/>
                <w:numId w:val="50"/>
              </w:numPr>
              <w:tabs>
                <w:tab w:val="left" w:pos="473"/>
              </w:tabs>
              <w:autoSpaceDE w:val="0"/>
              <w:autoSpaceDN w:val="0"/>
              <w:spacing w:before="157"/>
              <w:ind w:right="178"/>
              <w:contextualSpacing w:val="0"/>
              <w:rPr>
                <w:rFonts w:ascii="Arial" w:hAnsi="Arial" w:cs="Arial"/>
              </w:rPr>
            </w:pPr>
            <w:r w:rsidRPr="00653C0F">
              <w:rPr>
                <w:rFonts w:ascii="Arial" w:hAnsi="Arial" w:cs="Arial"/>
                <w:color w:val="3E3E3E"/>
              </w:rPr>
              <w:t>A Waste and Resource Recovery Plan (Plan) should be developed by a specialist in environmental and/or waste management. The Plan should include a vision and strategy for how waste and recycling can be managed in an integrated way across the development. This includes construction through to the operation stage. The Plan should be informed by the following principles which should guide and underpin the planning and design of waste and resource recovery</w:t>
            </w:r>
            <w:r w:rsidRPr="00653C0F">
              <w:rPr>
                <w:rFonts w:ascii="Arial" w:hAnsi="Arial" w:cs="Arial"/>
                <w:color w:val="3E3E3E"/>
                <w:spacing w:val="-6"/>
              </w:rPr>
              <w:t xml:space="preserve"> </w:t>
            </w:r>
            <w:r w:rsidRPr="00653C0F">
              <w:rPr>
                <w:rFonts w:ascii="Arial" w:hAnsi="Arial" w:cs="Arial"/>
                <w:color w:val="3E3E3E"/>
              </w:rPr>
              <w:t>systems.</w:t>
            </w:r>
          </w:p>
          <w:p w14:paraId="3DB7ED61" w14:textId="77777777" w:rsidR="0092761C" w:rsidRPr="00653C0F" w:rsidRDefault="0092761C" w:rsidP="0092761C">
            <w:pPr>
              <w:pStyle w:val="ListParagraph"/>
              <w:widowControl w:val="0"/>
              <w:tabs>
                <w:tab w:val="left" w:pos="473"/>
              </w:tabs>
              <w:autoSpaceDE w:val="0"/>
              <w:autoSpaceDN w:val="0"/>
              <w:spacing w:before="157"/>
              <w:ind w:left="472" w:right="178"/>
              <w:contextualSpacing w:val="0"/>
              <w:rPr>
                <w:rFonts w:ascii="Arial" w:hAnsi="Arial" w:cs="Arial"/>
              </w:rPr>
            </w:pPr>
          </w:p>
          <w:p w14:paraId="689F4E78" w14:textId="77777777" w:rsidR="0092761C" w:rsidRPr="00653C0F" w:rsidRDefault="0092761C" w:rsidP="0092761C">
            <w:pPr>
              <w:pStyle w:val="ListParagraph"/>
              <w:widowControl w:val="0"/>
              <w:numPr>
                <w:ilvl w:val="0"/>
                <w:numId w:val="50"/>
              </w:numPr>
              <w:tabs>
                <w:tab w:val="left" w:pos="528"/>
              </w:tabs>
              <w:autoSpaceDE w:val="0"/>
              <w:autoSpaceDN w:val="0"/>
              <w:ind w:right="336"/>
              <w:contextualSpacing w:val="0"/>
              <w:rPr>
                <w:rFonts w:ascii="Arial" w:hAnsi="Arial" w:cs="Arial"/>
              </w:rPr>
            </w:pPr>
            <w:r w:rsidRPr="00653C0F">
              <w:rPr>
                <w:rFonts w:ascii="Arial" w:hAnsi="Arial" w:cs="Arial"/>
                <w:color w:val="3E3E3E"/>
              </w:rPr>
              <w:t>Any waste generated during demolition and construction needs to be classified in</w:t>
            </w:r>
            <w:r w:rsidRPr="00653C0F">
              <w:rPr>
                <w:rFonts w:ascii="Arial" w:hAnsi="Arial" w:cs="Arial"/>
                <w:color w:val="3E3E3E"/>
                <w:spacing w:val="-41"/>
              </w:rPr>
              <w:t xml:space="preserve"> </w:t>
            </w:r>
            <w:r w:rsidRPr="00653C0F">
              <w:rPr>
                <w:rFonts w:ascii="Arial" w:hAnsi="Arial" w:cs="Arial"/>
                <w:color w:val="3E3E3E"/>
              </w:rPr>
              <w:t>accordance with the EPA's Waste Classification Guidelines and managed in accordance with that</w:t>
            </w:r>
            <w:r w:rsidRPr="00653C0F">
              <w:rPr>
                <w:rFonts w:ascii="Arial" w:hAnsi="Arial" w:cs="Arial"/>
                <w:color w:val="3E3E3E"/>
                <w:spacing w:val="-15"/>
              </w:rPr>
              <w:t xml:space="preserve"> </w:t>
            </w:r>
            <w:r w:rsidRPr="00653C0F">
              <w:rPr>
                <w:rFonts w:ascii="Arial" w:hAnsi="Arial" w:cs="Arial"/>
                <w:color w:val="3E3E3E"/>
              </w:rPr>
              <w:t>classification.</w:t>
            </w:r>
          </w:p>
          <w:p w14:paraId="429244E9" w14:textId="77777777" w:rsidR="0092761C" w:rsidRPr="00653C0F" w:rsidRDefault="0092761C" w:rsidP="0092761C">
            <w:pPr>
              <w:pStyle w:val="BodyText"/>
              <w:spacing w:before="11"/>
              <w:rPr>
                <w:rFonts w:ascii="Arial" w:hAnsi="Arial" w:cs="Arial"/>
              </w:rPr>
            </w:pPr>
          </w:p>
          <w:p w14:paraId="006A6708" w14:textId="77777777" w:rsidR="0092761C" w:rsidRPr="00653C0F" w:rsidRDefault="0092761C" w:rsidP="0092761C">
            <w:pPr>
              <w:pStyle w:val="ListParagraph"/>
              <w:widowControl w:val="0"/>
              <w:numPr>
                <w:ilvl w:val="0"/>
                <w:numId w:val="50"/>
              </w:numPr>
              <w:tabs>
                <w:tab w:val="left" w:pos="473"/>
              </w:tabs>
              <w:autoSpaceDE w:val="0"/>
              <w:autoSpaceDN w:val="0"/>
              <w:ind w:right="568"/>
              <w:contextualSpacing w:val="0"/>
              <w:rPr>
                <w:rFonts w:ascii="Arial" w:hAnsi="Arial" w:cs="Arial"/>
              </w:rPr>
            </w:pPr>
            <w:r w:rsidRPr="00653C0F">
              <w:rPr>
                <w:rFonts w:ascii="Arial" w:hAnsi="Arial" w:cs="Arial"/>
                <w:color w:val="3E3E3E"/>
              </w:rPr>
              <w:t>Any waste stored on site may require the applicant to obtain an Environmental Protection Licence in accordance with the POEO Act 1997 from the EPA for the storage of</w:t>
            </w:r>
            <w:r w:rsidRPr="00653C0F">
              <w:rPr>
                <w:rFonts w:ascii="Arial" w:hAnsi="Arial" w:cs="Arial"/>
                <w:color w:val="3E3E3E"/>
                <w:spacing w:val="-10"/>
              </w:rPr>
              <w:t xml:space="preserve"> </w:t>
            </w:r>
            <w:r w:rsidRPr="00653C0F">
              <w:rPr>
                <w:rFonts w:ascii="Arial" w:hAnsi="Arial" w:cs="Arial"/>
                <w:color w:val="3E3E3E"/>
              </w:rPr>
              <w:t>waste.</w:t>
            </w:r>
          </w:p>
          <w:p w14:paraId="0CFF3CDB" w14:textId="77777777" w:rsidR="0092761C" w:rsidRPr="00653C0F" w:rsidRDefault="0092761C" w:rsidP="0092761C">
            <w:pPr>
              <w:pStyle w:val="BodyText"/>
              <w:spacing w:before="1"/>
              <w:rPr>
                <w:rFonts w:ascii="Arial" w:hAnsi="Arial" w:cs="Arial"/>
              </w:rPr>
            </w:pPr>
          </w:p>
          <w:p w14:paraId="36CE51B6" w14:textId="77777777" w:rsidR="0092761C" w:rsidRPr="00653C0F" w:rsidRDefault="0092761C" w:rsidP="0092761C">
            <w:pPr>
              <w:pStyle w:val="ListParagraph"/>
              <w:widowControl w:val="0"/>
              <w:numPr>
                <w:ilvl w:val="0"/>
                <w:numId w:val="50"/>
              </w:numPr>
              <w:tabs>
                <w:tab w:val="left" w:pos="473"/>
              </w:tabs>
              <w:autoSpaceDE w:val="0"/>
              <w:autoSpaceDN w:val="0"/>
              <w:spacing w:before="1"/>
              <w:ind w:right="468"/>
              <w:contextualSpacing w:val="0"/>
              <w:rPr>
                <w:rFonts w:ascii="Arial" w:hAnsi="Arial" w:cs="Arial"/>
              </w:rPr>
            </w:pPr>
            <w:r w:rsidRPr="00653C0F">
              <w:rPr>
                <w:rFonts w:ascii="Arial" w:hAnsi="Arial" w:cs="Arial"/>
                <w:color w:val="3E3E3E"/>
              </w:rPr>
              <w:t>Any waste being removed from the site can only be transported to a site that can lawfully receive that type of waste, The EPA legislation and guidelines should be consulted in relation to</w:t>
            </w:r>
            <w:r w:rsidRPr="00653C0F">
              <w:rPr>
                <w:rFonts w:ascii="Arial" w:hAnsi="Arial" w:cs="Arial"/>
                <w:color w:val="3E3E3E"/>
                <w:spacing w:val="-14"/>
              </w:rPr>
              <w:t xml:space="preserve"> </w:t>
            </w:r>
            <w:r w:rsidRPr="00653C0F">
              <w:rPr>
                <w:rFonts w:ascii="Arial" w:hAnsi="Arial" w:cs="Arial"/>
                <w:color w:val="3E3E3E"/>
              </w:rPr>
              <w:t>this.</w:t>
            </w:r>
          </w:p>
          <w:p w14:paraId="27388546" w14:textId="77F1CCDE" w:rsidR="0003361C" w:rsidRPr="00653C0F" w:rsidRDefault="0003361C" w:rsidP="0092761C">
            <w:pPr>
              <w:jc w:val="both"/>
              <w:rPr>
                <w:rFonts w:ascii="Arial" w:hAnsi="Arial" w:cs="Arial"/>
                <w:b/>
              </w:rPr>
            </w:pPr>
          </w:p>
        </w:tc>
        <w:tc>
          <w:tcPr>
            <w:tcW w:w="3224" w:type="dxa"/>
          </w:tcPr>
          <w:p w14:paraId="760C1856" w14:textId="77777777" w:rsidR="0092761C" w:rsidRDefault="0003361C" w:rsidP="0092761C">
            <w:pPr>
              <w:jc w:val="both"/>
              <w:rPr>
                <w:rFonts w:ascii="Arial" w:hAnsi="Arial" w:cs="Arial"/>
              </w:rPr>
            </w:pPr>
            <w:r>
              <w:rPr>
                <w:rFonts w:ascii="Arial" w:hAnsi="Arial" w:cs="Arial"/>
              </w:rPr>
              <w:lastRenderedPageBreak/>
              <w:t>Yes</w:t>
            </w:r>
          </w:p>
          <w:p w14:paraId="18EBA52B" w14:textId="77777777" w:rsidR="0003361C" w:rsidRDefault="0003361C" w:rsidP="0092761C">
            <w:pPr>
              <w:jc w:val="both"/>
              <w:rPr>
                <w:rFonts w:ascii="Arial" w:hAnsi="Arial" w:cs="Arial"/>
              </w:rPr>
            </w:pPr>
          </w:p>
          <w:p w14:paraId="6CD93D20" w14:textId="1CC29DAF" w:rsidR="0003361C" w:rsidRDefault="0003361C" w:rsidP="0092761C">
            <w:pPr>
              <w:jc w:val="both"/>
              <w:rPr>
                <w:rFonts w:ascii="Arial" w:hAnsi="Arial" w:cs="Arial"/>
              </w:rPr>
            </w:pPr>
            <w:r>
              <w:rPr>
                <w:rFonts w:ascii="Arial" w:hAnsi="Arial" w:cs="Arial"/>
              </w:rPr>
              <w:t xml:space="preserve">The waste management plan prepared by LG Consult outlining waste management during construction and ongoing operations was reviewed by Council’s Environmental Health Officer who raises </w:t>
            </w:r>
            <w:r>
              <w:rPr>
                <w:rFonts w:ascii="Arial" w:hAnsi="Arial" w:cs="Arial"/>
              </w:rPr>
              <w:lastRenderedPageBreak/>
              <w:t>no concerns subject to conditions of consent.</w:t>
            </w:r>
          </w:p>
          <w:p w14:paraId="030F202E" w14:textId="77777777" w:rsidR="0003361C" w:rsidRDefault="0003361C" w:rsidP="0092761C">
            <w:pPr>
              <w:jc w:val="both"/>
              <w:rPr>
                <w:rFonts w:ascii="Arial" w:hAnsi="Arial" w:cs="Arial"/>
              </w:rPr>
            </w:pPr>
          </w:p>
          <w:p w14:paraId="3E5D8880" w14:textId="0D026E3C" w:rsidR="0003361C" w:rsidRPr="00653C0F" w:rsidRDefault="0003361C" w:rsidP="0003361C">
            <w:pPr>
              <w:jc w:val="both"/>
              <w:rPr>
                <w:rFonts w:ascii="Arial" w:hAnsi="Arial" w:cs="Arial"/>
              </w:rPr>
            </w:pPr>
            <w:r>
              <w:rPr>
                <w:rFonts w:ascii="Arial" w:hAnsi="Arial" w:cs="Arial"/>
              </w:rPr>
              <w:t xml:space="preserve">It is recommended that the waste and resource recovery plan be prepared by an environmental specialist prior to the issue of an occupation certificate as the tenants occupying the industrial units are tentative. </w:t>
            </w:r>
          </w:p>
        </w:tc>
      </w:tr>
      <w:tr w:rsidR="0092761C" w:rsidRPr="00653C0F" w14:paraId="02D50643" w14:textId="77777777" w:rsidTr="004928B6">
        <w:tc>
          <w:tcPr>
            <w:tcW w:w="6323" w:type="dxa"/>
          </w:tcPr>
          <w:p w14:paraId="261E1499" w14:textId="5AB48706" w:rsidR="0092761C" w:rsidRPr="00653C0F" w:rsidRDefault="0092761C" w:rsidP="0092761C">
            <w:pPr>
              <w:jc w:val="both"/>
              <w:rPr>
                <w:rFonts w:ascii="Arial" w:hAnsi="Arial" w:cs="Arial"/>
                <w:b/>
              </w:rPr>
            </w:pPr>
            <w:r w:rsidRPr="00653C0F">
              <w:rPr>
                <w:rFonts w:ascii="Arial" w:hAnsi="Arial" w:cs="Arial"/>
                <w:b/>
              </w:rPr>
              <w:lastRenderedPageBreak/>
              <w:t>6.7   Site Contamination</w:t>
            </w:r>
          </w:p>
          <w:p w14:paraId="5AACCF70" w14:textId="7F8F61BB" w:rsidR="0092761C" w:rsidRPr="00653C0F" w:rsidRDefault="0092761C" w:rsidP="0092761C">
            <w:pPr>
              <w:jc w:val="both"/>
              <w:rPr>
                <w:rFonts w:ascii="Arial" w:hAnsi="Arial" w:cs="Arial"/>
                <w:b/>
              </w:rPr>
            </w:pPr>
          </w:p>
          <w:p w14:paraId="62F97EBF" w14:textId="77777777" w:rsidR="0092761C" w:rsidRPr="00653C0F" w:rsidRDefault="0092761C" w:rsidP="0092761C">
            <w:pPr>
              <w:pStyle w:val="ListParagraph"/>
              <w:widowControl w:val="0"/>
              <w:numPr>
                <w:ilvl w:val="0"/>
                <w:numId w:val="51"/>
              </w:numPr>
              <w:tabs>
                <w:tab w:val="left" w:pos="473"/>
              </w:tabs>
              <w:autoSpaceDE w:val="0"/>
              <w:autoSpaceDN w:val="0"/>
              <w:spacing w:before="59"/>
              <w:ind w:right="668"/>
              <w:contextualSpacing w:val="0"/>
              <w:rPr>
                <w:rFonts w:ascii="Arial" w:hAnsi="Arial" w:cs="Arial"/>
              </w:rPr>
            </w:pPr>
            <w:r w:rsidRPr="00653C0F">
              <w:rPr>
                <w:rFonts w:ascii="Arial" w:hAnsi="Arial" w:cs="Arial"/>
                <w:color w:val="3E3E3E"/>
              </w:rPr>
              <w:t>Development Applications are to be consistent with the provisions of State Environmental Planning Policy No. 55 Remediation of</w:t>
            </w:r>
            <w:r w:rsidRPr="00653C0F">
              <w:rPr>
                <w:rFonts w:ascii="Arial" w:hAnsi="Arial" w:cs="Arial"/>
                <w:color w:val="3E3E3E"/>
                <w:spacing w:val="-4"/>
              </w:rPr>
              <w:t xml:space="preserve"> </w:t>
            </w:r>
            <w:r w:rsidRPr="00653C0F">
              <w:rPr>
                <w:rFonts w:ascii="Arial" w:hAnsi="Arial" w:cs="Arial"/>
                <w:color w:val="3E3E3E"/>
              </w:rPr>
              <w:t>Land.</w:t>
            </w:r>
          </w:p>
          <w:p w14:paraId="18805E40" w14:textId="77777777" w:rsidR="0092761C" w:rsidRPr="00653C0F" w:rsidRDefault="0092761C" w:rsidP="0092761C">
            <w:pPr>
              <w:pStyle w:val="BodyText"/>
              <w:spacing w:before="1"/>
              <w:rPr>
                <w:rFonts w:ascii="Arial" w:hAnsi="Arial" w:cs="Arial"/>
              </w:rPr>
            </w:pPr>
          </w:p>
          <w:p w14:paraId="0FAC7034" w14:textId="77777777" w:rsidR="0092761C" w:rsidRPr="00653C0F" w:rsidRDefault="0092761C" w:rsidP="0092761C">
            <w:pPr>
              <w:pStyle w:val="ListParagraph"/>
              <w:widowControl w:val="0"/>
              <w:numPr>
                <w:ilvl w:val="0"/>
                <w:numId w:val="51"/>
              </w:numPr>
              <w:tabs>
                <w:tab w:val="left" w:pos="473"/>
              </w:tabs>
              <w:autoSpaceDE w:val="0"/>
              <w:autoSpaceDN w:val="0"/>
              <w:ind w:right="244" w:hanging="359"/>
              <w:contextualSpacing w:val="0"/>
              <w:rPr>
                <w:rFonts w:ascii="Arial" w:hAnsi="Arial" w:cs="Arial"/>
              </w:rPr>
            </w:pPr>
            <w:r w:rsidRPr="00653C0F">
              <w:rPr>
                <w:rFonts w:ascii="Arial" w:hAnsi="Arial" w:cs="Arial"/>
                <w:color w:val="3E3E3E"/>
              </w:rPr>
              <w:t xml:space="preserve">All subdivision Development Applications shall be accompanied by a Stage 1 Preliminary Site </w:t>
            </w:r>
            <w:r w:rsidRPr="00653C0F">
              <w:rPr>
                <w:rFonts w:ascii="Arial" w:hAnsi="Arial" w:cs="Arial"/>
                <w:color w:val="3E3E3E"/>
              </w:rPr>
              <w:lastRenderedPageBreak/>
              <w:t>Investigation prepared in accordance with State Environmental Planning Policy 55 — Remediation of Land and guidelines made or approved by the NSW EPA under the Contaminated Land Management Act, 1997. The investigation should also be informed by information provided at the time of rezoning the land including any supporting Stage 1 or Stage 2</w:t>
            </w:r>
            <w:r w:rsidRPr="00653C0F">
              <w:rPr>
                <w:rFonts w:ascii="Arial" w:hAnsi="Arial" w:cs="Arial"/>
                <w:color w:val="3E3E3E"/>
                <w:spacing w:val="-8"/>
              </w:rPr>
              <w:t xml:space="preserve"> </w:t>
            </w:r>
            <w:r w:rsidRPr="00653C0F">
              <w:rPr>
                <w:rFonts w:ascii="Arial" w:hAnsi="Arial" w:cs="Arial"/>
                <w:color w:val="3E3E3E"/>
              </w:rPr>
              <w:t>Investigation.</w:t>
            </w:r>
          </w:p>
          <w:p w14:paraId="65594225" w14:textId="77777777" w:rsidR="0092761C" w:rsidRPr="00653C0F" w:rsidRDefault="0092761C" w:rsidP="0092761C">
            <w:pPr>
              <w:pStyle w:val="BodyText"/>
              <w:spacing w:before="10"/>
              <w:rPr>
                <w:rFonts w:ascii="Arial" w:hAnsi="Arial" w:cs="Arial"/>
              </w:rPr>
            </w:pPr>
          </w:p>
          <w:p w14:paraId="2C4B7BAE" w14:textId="77777777" w:rsidR="0092761C" w:rsidRPr="00653C0F" w:rsidRDefault="0092761C" w:rsidP="0092761C">
            <w:pPr>
              <w:pStyle w:val="ListParagraph"/>
              <w:widowControl w:val="0"/>
              <w:numPr>
                <w:ilvl w:val="0"/>
                <w:numId w:val="51"/>
              </w:numPr>
              <w:tabs>
                <w:tab w:val="left" w:pos="474"/>
              </w:tabs>
              <w:autoSpaceDE w:val="0"/>
              <w:autoSpaceDN w:val="0"/>
              <w:ind w:left="473" w:right="243"/>
              <w:contextualSpacing w:val="0"/>
              <w:rPr>
                <w:rFonts w:ascii="Arial" w:hAnsi="Arial" w:cs="Arial"/>
              </w:rPr>
            </w:pPr>
            <w:r w:rsidRPr="00653C0F">
              <w:rPr>
                <w:rFonts w:ascii="Arial" w:hAnsi="Arial" w:cs="Arial"/>
                <w:color w:val="3E3E3E"/>
              </w:rPr>
              <w:t>Where the Stage 1 Investigation identifies potential or actual site contamination, a Stage 2 Detailed Site Investigation must be prepared in accordance with State Environmental Planning Policy 55 — Remediation of Land and guidelines made or approved by the NSW EPA under the Contaminated Land Management Act, 1997. The Stage 2 Detailed Site Investigation must include at a minimum, an assessment of soil and groundwater, and where required, assessment of other environmental</w:t>
            </w:r>
            <w:r w:rsidRPr="00653C0F">
              <w:rPr>
                <w:rFonts w:ascii="Arial" w:hAnsi="Arial" w:cs="Arial"/>
                <w:color w:val="3E3E3E"/>
                <w:spacing w:val="-30"/>
              </w:rPr>
              <w:t xml:space="preserve"> </w:t>
            </w:r>
            <w:r w:rsidRPr="00653C0F">
              <w:rPr>
                <w:rFonts w:ascii="Arial" w:hAnsi="Arial" w:cs="Arial"/>
                <w:color w:val="3E3E3E"/>
              </w:rPr>
              <w:t>media.</w:t>
            </w:r>
          </w:p>
          <w:p w14:paraId="66D48DD0" w14:textId="77777777" w:rsidR="0092761C" w:rsidRPr="00653C0F" w:rsidRDefault="0092761C" w:rsidP="0092761C">
            <w:pPr>
              <w:pStyle w:val="BodyText"/>
              <w:rPr>
                <w:rFonts w:ascii="Arial" w:hAnsi="Arial" w:cs="Arial"/>
              </w:rPr>
            </w:pPr>
          </w:p>
          <w:p w14:paraId="035148F8" w14:textId="77777777" w:rsidR="0092761C" w:rsidRPr="00653C0F" w:rsidRDefault="0092761C" w:rsidP="0092761C">
            <w:pPr>
              <w:pStyle w:val="ListParagraph"/>
              <w:widowControl w:val="0"/>
              <w:numPr>
                <w:ilvl w:val="0"/>
                <w:numId w:val="51"/>
              </w:numPr>
              <w:tabs>
                <w:tab w:val="left" w:pos="529"/>
              </w:tabs>
              <w:autoSpaceDE w:val="0"/>
              <w:autoSpaceDN w:val="0"/>
              <w:spacing w:before="1"/>
              <w:ind w:left="473" w:right="157"/>
              <w:contextualSpacing w:val="0"/>
              <w:rPr>
                <w:rFonts w:ascii="Arial" w:hAnsi="Arial" w:cs="Arial"/>
              </w:rPr>
            </w:pPr>
            <w:r w:rsidRPr="00653C0F">
              <w:rPr>
                <w:rFonts w:ascii="Arial" w:hAnsi="Arial" w:cs="Arial"/>
                <w:color w:val="3E3E3E"/>
              </w:rPr>
              <w:t>A Remediation Action Plan (RAP) will be required for areas where contamination has been identified or contains</w:t>
            </w:r>
            <w:r w:rsidRPr="00653C0F">
              <w:rPr>
                <w:rFonts w:ascii="Arial" w:hAnsi="Arial" w:cs="Arial"/>
                <w:color w:val="3E3E3E"/>
                <w:spacing w:val="-3"/>
              </w:rPr>
              <w:t xml:space="preserve"> </w:t>
            </w:r>
            <w:r w:rsidRPr="00653C0F">
              <w:rPr>
                <w:rFonts w:ascii="Arial" w:hAnsi="Arial" w:cs="Arial"/>
                <w:color w:val="3E3E3E"/>
              </w:rPr>
              <w:t>contaminates</w:t>
            </w:r>
            <w:r w:rsidRPr="00653C0F">
              <w:rPr>
                <w:rFonts w:ascii="Arial" w:hAnsi="Arial" w:cs="Arial"/>
                <w:color w:val="3E3E3E"/>
                <w:spacing w:val="-3"/>
              </w:rPr>
              <w:t xml:space="preserve"> </w:t>
            </w:r>
            <w:r w:rsidRPr="00653C0F">
              <w:rPr>
                <w:rFonts w:ascii="Arial" w:hAnsi="Arial" w:cs="Arial"/>
                <w:color w:val="3E3E3E"/>
              </w:rPr>
              <w:t>at</w:t>
            </w:r>
            <w:r w:rsidRPr="00653C0F">
              <w:rPr>
                <w:rFonts w:ascii="Arial" w:hAnsi="Arial" w:cs="Arial"/>
                <w:color w:val="3E3E3E"/>
                <w:spacing w:val="-4"/>
              </w:rPr>
              <w:t xml:space="preserve"> </w:t>
            </w:r>
            <w:r w:rsidRPr="00653C0F">
              <w:rPr>
                <w:rFonts w:ascii="Arial" w:hAnsi="Arial" w:cs="Arial"/>
                <w:color w:val="3E3E3E"/>
              </w:rPr>
              <w:t>levels</w:t>
            </w:r>
            <w:r w:rsidRPr="00653C0F">
              <w:rPr>
                <w:rFonts w:ascii="Arial" w:hAnsi="Arial" w:cs="Arial"/>
                <w:color w:val="3E3E3E"/>
                <w:spacing w:val="-2"/>
              </w:rPr>
              <w:t xml:space="preserve"> </w:t>
            </w:r>
            <w:r w:rsidRPr="00653C0F">
              <w:rPr>
                <w:rFonts w:ascii="Arial" w:hAnsi="Arial" w:cs="Arial"/>
                <w:color w:val="3E3E3E"/>
              </w:rPr>
              <w:t>that</w:t>
            </w:r>
            <w:r w:rsidRPr="00653C0F">
              <w:rPr>
                <w:rFonts w:ascii="Arial" w:hAnsi="Arial" w:cs="Arial"/>
                <w:color w:val="3E3E3E"/>
                <w:spacing w:val="-4"/>
              </w:rPr>
              <w:t xml:space="preserve"> </w:t>
            </w:r>
            <w:r w:rsidRPr="00653C0F">
              <w:rPr>
                <w:rFonts w:ascii="Arial" w:hAnsi="Arial" w:cs="Arial"/>
                <w:color w:val="3E3E3E"/>
              </w:rPr>
              <w:t>may</w:t>
            </w:r>
            <w:r w:rsidRPr="00653C0F">
              <w:rPr>
                <w:rFonts w:ascii="Arial" w:hAnsi="Arial" w:cs="Arial"/>
                <w:color w:val="3E3E3E"/>
                <w:spacing w:val="-7"/>
              </w:rPr>
              <w:t xml:space="preserve"> </w:t>
            </w:r>
            <w:r w:rsidRPr="00653C0F">
              <w:rPr>
                <w:rFonts w:ascii="Arial" w:hAnsi="Arial" w:cs="Arial"/>
                <w:color w:val="3E3E3E"/>
              </w:rPr>
              <w:t>pose</w:t>
            </w:r>
            <w:r w:rsidRPr="00653C0F">
              <w:rPr>
                <w:rFonts w:ascii="Arial" w:hAnsi="Arial" w:cs="Arial"/>
                <w:color w:val="3E3E3E"/>
                <w:spacing w:val="-3"/>
              </w:rPr>
              <w:t xml:space="preserve"> </w:t>
            </w:r>
            <w:r w:rsidRPr="00653C0F">
              <w:rPr>
                <w:rFonts w:ascii="Arial" w:hAnsi="Arial" w:cs="Arial"/>
                <w:color w:val="3E3E3E"/>
              </w:rPr>
              <w:t>a</w:t>
            </w:r>
            <w:r w:rsidRPr="00653C0F">
              <w:rPr>
                <w:rFonts w:ascii="Arial" w:hAnsi="Arial" w:cs="Arial"/>
                <w:color w:val="3E3E3E"/>
                <w:spacing w:val="-2"/>
              </w:rPr>
              <w:t xml:space="preserve"> </w:t>
            </w:r>
            <w:r w:rsidRPr="00653C0F">
              <w:rPr>
                <w:rFonts w:ascii="Arial" w:hAnsi="Arial" w:cs="Arial"/>
                <w:color w:val="3E3E3E"/>
              </w:rPr>
              <w:t>risk</w:t>
            </w:r>
            <w:r w:rsidRPr="00653C0F">
              <w:rPr>
                <w:rFonts w:ascii="Arial" w:hAnsi="Arial" w:cs="Arial"/>
                <w:color w:val="3E3E3E"/>
                <w:spacing w:val="-3"/>
              </w:rPr>
              <w:t xml:space="preserve"> </w:t>
            </w:r>
            <w:r w:rsidRPr="00653C0F">
              <w:rPr>
                <w:rFonts w:ascii="Arial" w:hAnsi="Arial" w:cs="Arial"/>
                <w:color w:val="3E3E3E"/>
              </w:rPr>
              <w:t>to</w:t>
            </w:r>
            <w:r w:rsidRPr="00653C0F">
              <w:rPr>
                <w:rFonts w:ascii="Arial" w:hAnsi="Arial" w:cs="Arial"/>
                <w:color w:val="3E3E3E"/>
                <w:spacing w:val="-2"/>
              </w:rPr>
              <w:t xml:space="preserve"> </w:t>
            </w:r>
            <w:r w:rsidRPr="00653C0F">
              <w:rPr>
                <w:rFonts w:ascii="Arial" w:hAnsi="Arial" w:cs="Arial"/>
                <w:color w:val="3E3E3E"/>
              </w:rPr>
              <w:t>human</w:t>
            </w:r>
            <w:r w:rsidRPr="00653C0F">
              <w:rPr>
                <w:rFonts w:ascii="Arial" w:hAnsi="Arial" w:cs="Arial"/>
                <w:color w:val="3E3E3E"/>
                <w:spacing w:val="-4"/>
              </w:rPr>
              <w:t xml:space="preserve"> </w:t>
            </w:r>
            <w:r w:rsidRPr="00653C0F">
              <w:rPr>
                <w:rFonts w:ascii="Arial" w:hAnsi="Arial" w:cs="Arial"/>
                <w:color w:val="3E3E3E"/>
              </w:rPr>
              <w:t>health</w:t>
            </w:r>
            <w:r w:rsidRPr="00653C0F">
              <w:rPr>
                <w:rFonts w:ascii="Arial" w:hAnsi="Arial" w:cs="Arial"/>
                <w:color w:val="3E3E3E"/>
                <w:spacing w:val="-1"/>
              </w:rPr>
              <w:t xml:space="preserve"> </w:t>
            </w:r>
            <w:r w:rsidRPr="00653C0F">
              <w:rPr>
                <w:rFonts w:ascii="Arial" w:hAnsi="Arial" w:cs="Arial"/>
                <w:color w:val="3E3E3E"/>
              </w:rPr>
              <w:t>and</w:t>
            </w:r>
            <w:r w:rsidRPr="00653C0F">
              <w:rPr>
                <w:rFonts w:ascii="Arial" w:hAnsi="Arial" w:cs="Arial"/>
                <w:color w:val="3E3E3E"/>
                <w:spacing w:val="-2"/>
              </w:rPr>
              <w:t xml:space="preserve"> </w:t>
            </w:r>
            <w:r w:rsidRPr="00653C0F">
              <w:rPr>
                <w:rFonts w:ascii="Arial" w:hAnsi="Arial" w:cs="Arial"/>
                <w:color w:val="3E3E3E"/>
              </w:rPr>
              <w:t>the</w:t>
            </w:r>
            <w:r w:rsidRPr="00653C0F">
              <w:rPr>
                <w:rFonts w:ascii="Arial" w:hAnsi="Arial" w:cs="Arial"/>
                <w:color w:val="3E3E3E"/>
                <w:spacing w:val="-2"/>
              </w:rPr>
              <w:t xml:space="preserve"> </w:t>
            </w:r>
            <w:r w:rsidRPr="00653C0F">
              <w:rPr>
                <w:rFonts w:ascii="Arial" w:hAnsi="Arial" w:cs="Arial"/>
                <w:color w:val="3E3E3E"/>
              </w:rPr>
              <w:t>environment.</w:t>
            </w:r>
            <w:r w:rsidRPr="00653C0F">
              <w:rPr>
                <w:rFonts w:ascii="Arial" w:hAnsi="Arial" w:cs="Arial"/>
                <w:color w:val="3E3E3E"/>
                <w:spacing w:val="-2"/>
              </w:rPr>
              <w:t xml:space="preserve"> </w:t>
            </w:r>
            <w:r w:rsidRPr="00653C0F">
              <w:rPr>
                <w:rFonts w:ascii="Arial" w:hAnsi="Arial" w:cs="Arial"/>
                <w:color w:val="3E3E3E"/>
              </w:rPr>
              <w:t>If</w:t>
            </w:r>
            <w:r w:rsidRPr="00653C0F">
              <w:rPr>
                <w:rFonts w:ascii="Arial" w:hAnsi="Arial" w:cs="Arial"/>
                <w:color w:val="3E3E3E"/>
                <w:spacing w:val="-2"/>
              </w:rPr>
              <w:t xml:space="preserve"> </w:t>
            </w:r>
            <w:r w:rsidRPr="00653C0F">
              <w:rPr>
                <w:rFonts w:ascii="Arial" w:hAnsi="Arial" w:cs="Arial"/>
                <w:color w:val="3E3E3E"/>
              </w:rPr>
              <w:t>necessary, the consent authority can require or engage a NSW contaminated site auditor accredited by the EPA to review the works including the RAP and prepare a Part B Site Audit Statement and Site Audit Report to certify if the land will be suitable for the intended use subject to any remediation</w:t>
            </w:r>
            <w:r w:rsidRPr="00653C0F">
              <w:rPr>
                <w:rFonts w:ascii="Arial" w:hAnsi="Arial" w:cs="Arial"/>
                <w:color w:val="3E3E3E"/>
                <w:spacing w:val="-22"/>
              </w:rPr>
              <w:t xml:space="preserve"> </w:t>
            </w:r>
            <w:r w:rsidRPr="00653C0F">
              <w:rPr>
                <w:rFonts w:ascii="Arial" w:hAnsi="Arial" w:cs="Arial"/>
                <w:color w:val="3E3E3E"/>
              </w:rPr>
              <w:t>plans.</w:t>
            </w:r>
          </w:p>
          <w:p w14:paraId="606914DA" w14:textId="77777777" w:rsidR="0092761C" w:rsidRPr="00653C0F" w:rsidRDefault="0092761C" w:rsidP="0092761C">
            <w:pPr>
              <w:pStyle w:val="BodyText"/>
              <w:rPr>
                <w:rFonts w:ascii="Arial" w:hAnsi="Arial" w:cs="Arial"/>
              </w:rPr>
            </w:pPr>
          </w:p>
          <w:p w14:paraId="3A51E955" w14:textId="77777777" w:rsidR="0092761C" w:rsidRPr="00653C0F" w:rsidRDefault="0092761C" w:rsidP="0092761C">
            <w:pPr>
              <w:pStyle w:val="ListParagraph"/>
              <w:widowControl w:val="0"/>
              <w:numPr>
                <w:ilvl w:val="0"/>
                <w:numId w:val="51"/>
              </w:numPr>
              <w:tabs>
                <w:tab w:val="left" w:pos="474"/>
              </w:tabs>
              <w:autoSpaceDE w:val="0"/>
              <w:autoSpaceDN w:val="0"/>
              <w:ind w:left="473" w:right="311"/>
              <w:contextualSpacing w:val="0"/>
              <w:rPr>
                <w:rFonts w:ascii="Arial" w:hAnsi="Arial" w:cs="Arial"/>
              </w:rPr>
            </w:pPr>
            <w:r w:rsidRPr="00653C0F">
              <w:rPr>
                <w:rFonts w:ascii="Arial" w:hAnsi="Arial" w:cs="Arial"/>
                <w:color w:val="3E3E3E"/>
              </w:rPr>
              <w:t>All investigation, reporting and identified remediation works must be undertaken in accordance with the following policy and guidelines. This include but should not be limited to the</w:t>
            </w:r>
            <w:r w:rsidRPr="00653C0F">
              <w:rPr>
                <w:rFonts w:ascii="Arial" w:hAnsi="Arial" w:cs="Arial"/>
                <w:color w:val="3E3E3E"/>
                <w:spacing w:val="-18"/>
              </w:rPr>
              <w:t xml:space="preserve"> </w:t>
            </w:r>
            <w:r w:rsidRPr="00653C0F">
              <w:rPr>
                <w:rFonts w:ascii="Arial" w:hAnsi="Arial" w:cs="Arial"/>
                <w:color w:val="3E3E3E"/>
              </w:rPr>
              <w:t>following:</w:t>
            </w:r>
          </w:p>
          <w:p w14:paraId="73712F34" w14:textId="77777777" w:rsidR="0092761C" w:rsidRPr="00653C0F" w:rsidRDefault="0092761C" w:rsidP="0092761C">
            <w:pPr>
              <w:pStyle w:val="BodyText"/>
              <w:spacing w:before="1"/>
              <w:rPr>
                <w:rFonts w:ascii="Arial" w:hAnsi="Arial" w:cs="Arial"/>
              </w:rPr>
            </w:pPr>
          </w:p>
          <w:p w14:paraId="582CC91D" w14:textId="77777777" w:rsidR="0092761C" w:rsidRPr="00653C0F" w:rsidRDefault="0092761C" w:rsidP="0092761C">
            <w:pPr>
              <w:pStyle w:val="ListParagraph"/>
              <w:widowControl w:val="0"/>
              <w:numPr>
                <w:ilvl w:val="1"/>
                <w:numId w:val="51"/>
              </w:numPr>
              <w:tabs>
                <w:tab w:val="left" w:pos="1194"/>
              </w:tabs>
              <w:autoSpaceDE w:val="0"/>
              <w:autoSpaceDN w:val="0"/>
              <w:spacing w:before="1"/>
              <w:ind w:hanging="359"/>
              <w:contextualSpacing w:val="0"/>
              <w:rPr>
                <w:rFonts w:ascii="Arial" w:hAnsi="Arial" w:cs="Arial"/>
                <w:i/>
              </w:rPr>
            </w:pPr>
            <w:r w:rsidRPr="00653C0F">
              <w:rPr>
                <w:rFonts w:ascii="Arial" w:hAnsi="Arial" w:cs="Arial"/>
                <w:i/>
                <w:color w:val="3E3E3E"/>
              </w:rPr>
              <w:t>Councils protocols/Policies — Management of Contaminated</w:t>
            </w:r>
            <w:r w:rsidRPr="00653C0F">
              <w:rPr>
                <w:rFonts w:ascii="Arial" w:hAnsi="Arial" w:cs="Arial"/>
                <w:i/>
                <w:color w:val="3E3E3E"/>
                <w:spacing w:val="-5"/>
              </w:rPr>
              <w:t xml:space="preserve"> </w:t>
            </w:r>
            <w:r w:rsidRPr="00653C0F">
              <w:rPr>
                <w:rFonts w:ascii="Arial" w:hAnsi="Arial" w:cs="Arial"/>
                <w:i/>
                <w:color w:val="3E3E3E"/>
              </w:rPr>
              <w:t>Lands</w:t>
            </w:r>
          </w:p>
          <w:p w14:paraId="492C34AD" w14:textId="77777777" w:rsidR="0092761C" w:rsidRPr="00653C0F" w:rsidRDefault="0092761C" w:rsidP="0092761C">
            <w:pPr>
              <w:pStyle w:val="ListParagraph"/>
              <w:widowControl w:val="0"/>
              <w:numPr>
                <w:ilvl w:val="1"/>
                <w:numId w:val="51"/>
              </w:numPr>
              <w:tabs>
                <w:tab w:val="left" w:pos="1193"/>
              </w:tabs>
              <w:autoSpaceDE w:val="0"/>
              <w:autoSpaceDN w:val="0"/>
              <w:spacing w:line="229" w:lineRule="exact"/>
              <w:contextualSpacing w:val="0"/>
              <w:rPr>
                <w:rFonts w:ascii="Arial" w:hAnsi="Arial" w:cs="Arial"/>
                <w:i/>
              </w:rPr>
            </w:pPr>
            <w:r w:rsidRPr="00653C0F">
              <w:rPr>
                <w:rFonts w:ascii="Arial" w:hAnsi="Arial" w:cs="Arial"/>
                <w:i/>
                <w:color w:val="3E3E3E"/>
              </w:rPr>
              <w:t>State Environmental Planning Policy 55 Remediation of</w:t>
            </w:r>
            <w:r w:rsidRPr="00653C0F">
              <w:rPr>
                <w:rFonts w:ascii="Arial" w:hAnsi="Arial" w:cs="Arial"/>
                <w:i/>
                <w:color w:val="3E3E3E"/>
                <w:spacing w:val="-6"/>
              </w:rPr>
              <w:t xml:space="preserve"> </w:t>
            </w:r>
            <w:r w:rsidRPr="00653C0F">
              <w:rPr>
                <w:rFonts w:ascii="Arial" w:hAnsi="Arial" w:cs="Arial"/>
                <w:i/>
                <w:color w:val="3E3E3E"/>
              </w:rPr>
              <w:t>Land</w:t>
            </w:r>
          </w:p>
          <w:p w14:paraId="3FEDB434" w14:textId="77777777" w:rsidR="0092761C" w:rsidRPr="00653C0F" w:rsidRDefault="0092761C" w:rsidP="0092761C">
            <w:pPr>
              <w:pStyle w:val="ListParagraph"/>
              <w:widowControl w:val="0"/>
              <w:numPr>
                <w:ilvl w:val="1"/>
                <w:numId w:val="51"/>
              </w:numPr>
              <w:tabs>
                <w:tab w:val="left" w:pos="1193"/>
              </w:tabs>
              <w:autoSpaceDE w:val="0"/>
              <w:autoSpaceDN w:val="0"/>
              <w:spacing w:line="229" w:lineRule="exact"/>
              <w:contextualSpacing w:val="0"/>
              <w:rPr>
                <w:rFonts w:ascii="Arial" w:hAnsi="Arial" w:cs="Arial"/>
                <w:i/>
              </w:rPr>
            </w:pPr>
            <w:r w:rsidRPr="00653C0F">
              <w:rPr>
                <w:rFonts w:ascii="Arial" w:hAnsi="Arial" w:cs="Arial"/>
                <w:i/>
                <w:color w:val="3E3E3E"/>
              </w:rPr>
              <w:t>EPA Sampling Design Guidelines (NSWEPA</w:t>
            </w:r>
            <w:r w:rsidRPr="00653C0F">
              <w:rPr>
                <w:rFonts w:ascii="Arial" w:hAnsi="Arial" w:cs="Arial"/>
                <w:i/>
                <w:color w:val="3E3E3E"/>
                <w:spacing w:val="-3"/>
              </w:rPr>
              <w:t xml:space="preserve"> </w:t>
            </w:r>
            <w:r w:rsidRPr="00653C0F">
              <w:rPr>
                <w:rFonts w:ascii="Arial" w:hAnsi="Arial" w:cs="Arial"/>
                <w:i/>
                <w:color w:val="3E3E3E"/>
              </w:rPr>
              <w:t>1995)</w:t>
            </w:r>
          </w:p>
          <w:p w14:paraId="1D270330" w14:textId="77777777" w:rsidR="0092761C" w:rsidRPr="00653C0F" w:rsidRDefault="0092761C" w:rsidP="0092761C">
            <w:pPr>
              <w:pStyle w:val="ListParagraph"/>
              <w:widowControl w:val="0"/>
              <w:numPr>
                <w:ilvl w:val="1"/>
                <w:numId w:val="51"/>
              </w:numPr>
              <w:tabs>
                <w:tab w:val="left" w:pos="1193"/>
              </w:tabs>
              <w:autoSpaceDE w:val="0"/>
              <w:autoSpaceDN w:val="0"/>
              <w:spacing w:before="1"/>
              <w:contextualSpacing w:val="0"/>
              <w:rPr>
                <w:rFonts w:ascii="Arial" w:hAnsi="Arial" w:cs="Arial"/>
                <w:i/>
              </w:rPr>
            </w:pPr>
            <w:r w:rsidRPr="00653C0F">
              <w:rPr>
                <w:rFonts w:ascii="Arial" w:hAnsi="Arial" w:cs="Arial"/>
                <w:i/>
                <w:color w:val="3E3E3E"/>
              </w:rPr>
              <w:t>Guidelines for the NSW Site Auditor Scheme (3rd edition) (NSW EPA</w:t>
            </w:r>
            <w:r w:rsidRPr="00653C0F">
              <w:rPr>
                <w:rFonts w:ascii="Arial" w:hAnsi="Arial" w:cs="Arial"/>
                <w:i/>
                <w:color w:val="3E3E3E"/>
                <w:spacing w:val="-4"/>
              </w:rPr>
              <w:t xml:space="preserve"> </w:t>
            </w:r>
            <w:r w:rsidRPr="00653C0F">
              <w:rPr>
                <w:rFonts w:ascii="Arial" w:hAnsi="Arial" w:cs="Arial"/>
                <w:i/>
                <w:color w:val="3E3E3E"/>
              </w:rPr>
              <w:t>2017)</w:t>
            </w:r>
          </w:p>
          <w:p w14:paraId="7CB2092C" w14:textId="77777777" w:rsidR="0092761C" w:rsidRPr="00653C0F" w:rsidRDefault="0092761C" w:rsidP="0092761C">
            <w:pPr>
              <w:pStyle w:val="ListParagraph"/>
              <w:widowControl w:val="0"/>
              <w:numPr>
                <w:ilvl w:val="1"/>
                <w:numId w:val="51"/>
              </w:numPr>
              <w:tabs>
                <w:tab w:val="left" w:pos="1193"/>
              </w:tabs>
              <w:autoSpaceDE w:val="0"/>
              <w:autoSpaceDN w:val="0"/>
              <w:contextualSpacing w:val="0"/>
              <w:rPr>
                <w:rFonts w:ascii="Arial" w:hAnsi="Arial" w:cs="Arial"/>
                <w:i/>
              </w:rPr>
            </w:pPr>
            <w:r w:rsidRPr="00653C0F">
              <w:rPr>
                <w:rFonts w:ascii="Arial" w:hAnsi="Arial" w:cs="Arial"/>
                <w:i/>
                <w:color w:val="3E3E3E"/>
              </w:rPr>
              <w:t>Guidelines for Consultants Reporting on Contaminated Sites (NSW OEH</w:t>
            </w:r>
            <w:r w:rsidRPr="00653C0F">
              <w:rPr>
                <w:rFonts w:ascii="Arial" w:hAnsi="Arial" w:cs="Arial"/>
                <w:i/>
                <w:color w:val="3E3E3E"/>
                <w:spacing w:val="-1"/>
              </w:rPr>
              <w:t xml:space="preserve"> </w:t>
            </w:r>
            <w:r w:rsidRPr="00653C0F">
              <w:rPr>
                <w:rFonts w:ascii="Arial" w:hAnsi="Arial" w:cs="Arial"/>
                <w:i/>
                <w:color w:val="3E3E3E"/>
              </w:rPr>
              <w:t>2014)</w:t>
            </w:r>
          </w:p>
          <w:p w14:paraId="5516DACA" w14:textId="77777777" w:rsidR="0092761C" w:rsidRPr="00653C0F" w:rsidRDefault="0092761C" w:rsidP="0092761C">
            <w:pPr>
              <w:pStyle w:val="ListParagraph"/>
              <w:widowControl w:val="0"/>
              <w:numPr>
                <w:ilvl w:val="1"/>
                <w:numId w:val="51"/>
              </w:numPr>
              <w:tabs>
                <w:tab w:val="left" w:pos="1193"/>
              </w:tabs>
              <w:autoSpaceDE w:val="0"/>
              <w:autoSpaceDN w:val="0"/>
              <w:spacing w:before="1"/>
              <w:ind w:right="503"/>
              <w:contextualSpacing w:val="0"/>
              <w:rPr>
                <w:rFonts w:ascii="Arial" w:hAnsi="Arial" w:cs="Arial"/>
                <w:i/>
              </w:rPr>
            </w:pPr>
            <w:r w:rsidRPr="00653C0F">
              <w:rPr>
                <w:rFonts w:ascii="Arial" w:hAnsi="Arial" w:cs="Arial"/>
                <w:i/>
                <w:color w:val="3E3E3E"/>
              </w:rPr>
              <w:t xml:space="preserve">Guidelines for the Assessment and </w:t>
            </w:r>
            <w:r w:rsidRPr="00653C0F">
              <w:rPr>
                <w:rFonts w:ascii="Arial" w:hAnsi="Arial" w:cs="Arial"/>
                <w:i/>
                <w:color w:val="3E3E3E"/>
              </w:rPr>
              <w:lastRenderedPageBreak/>
              <w:t>Management of Groundwater Contamination (NSW DEC 2007)</w:t>
            </w:r>
          </w:p>
          <w:p w14:paraId="61776027" w14:textId="75CBDCB2" w:rsidR="0092761C" w:rsidRPr="00653C0F" w:rsidRDefault="0092761C" w:rsidP="0092761C">
            <w:pPr>
              <w:jc w:val="both"/>
              <w:rPr>
                <w:rFonts w:ascii="Arial" w:hAnsi="Arial" w:cs="Arial"/>
                <w:b/>
              </w:rPr>
            </w:pPr>
          </w:p>
        </w:tc>
        <w:tc>
          <w:tcPr>
            <w:tcW w:w="3224" w:type="dxa"/>
          </w:tcPr>
          <w:p w14:paraId="2C6D04A8" w14:textId="77777777" w:rsidR="0003361C" w:rsidRPr="0003361C" w:rsidRDefault="0003361C" w:rsidP="0003361C">
            <w:pPr>
              <w:jc w:val="both"/>
              <w:rPr>
                <w:rFonts w:ascii="Arial" w:hAnsi="Arial" w:cs="Arial"/>
              </w:rPr>
            </w:pPr>
            <w:r w:rsidRPr="0003361C">
              <w:rPr>
                <w:rFonts w:ascii="Arial" w:hAnsi="Arial" w:cs="Arial"/>
              </w:rPr>
              <w:lastRenderedPageBreak/>
              <w:t xml:space="preserve">Council’s Environmental Management Officer and NSW Environmental Protection Agency (EPA) has reviewed the contamination validation report and is satisfied that the site is able to be </w:t>
            </w:r>
            <w:r w:rsidRPr="0003361C">
              <w:rPr>
                <w:rFonts w:ascii="Arial" w:hAnsi="Arial" w:cs="Arial"/>
              </w:rPr>
              <w:lastRenderedPageBreak/>
              <w:t xml:space="preserve">remediated subject to the engagement of a site auditor accredited by the EPA under the Contamination Land Management Act 1997. </w:t>
            </w:r>
          </w:p>
          <w:p w14:paraId="6D586D02" w14:textId="77777777" w:rsidR="0003361C" w:rsidRPr="0003361C" w:rsidRDefault="0003361C" w:rsidP="0003361C">
            <w:pPr>
              <w:jc w:val="both"/>
              <w:rPr>
                <w:rFonts w:ascii="Arial" w:hAnsi="Arial" w:cs="Arial"/>
              </w:rPr>
            </w:pPr>
          </w:p>
          <w:p w14:paraId="745AC69B" w14:textId="77777777" w:rsidR="0003361C" w:rsidRPr="0003361C" w:rsidRDefault="0003361C" w:rsidP="0003361C">
            <w:pPr>
              <w:jc w:val="both"/>
              <w:rPr>
                <w:rFonts w:ascii="Arial" w:hAnsi="Arial" w:cs="Arial"/>
              </w:rPr>
            </w:pPr>
            <w:r w:rsidRPr="0003361C">
              <w:rPr>
                <w:rFonts w:ascii="Arial" w:hAnsi="Arial" w:cs="Arial"/>
              </w:rPr>
              <w:t xml:space="preserve">The site auditor would be required to provide a Section A site audit statement (SAS) certifying suitability of the land for the proposed land use. </w:t>
            </w:r>
          </w:p>
          <w:p w14:paraId="59822344" w14:textId="77777777" w:rsidR="0003361C" w:rsidRPr="0003361C" w:rsidRDefault="0003361C" w:rsidP="0003361C">
            <w:pPr>
              <w:jc w:val="both"/>
              <w:rPr>
                <w:rFonts w:ascii="Arial" w:hAnsi="Arial" w:cs="Arial"/>
              </w:rPr>
            </w:pPr>
          </w:p>
          <w:p w14:paraId="708FC463" w14:textId="77777777" w:rsidR="0003361C" w:rsidRPr="0003361C" w:rsidRDefault="0003361C" w:rsidP="0003361C">
            <w:pPr>
              <w:jc w:val="both"/>
              <w:rPr>
                <w:rFonts w:ascii="Arial" w:hAnsi="Arial" w:cs="Arial"/>
              </w:rPr>
            </w:pPr>
            <w:r w:rsidRPr="0003361C">
              <w:rPr>
                <w:rFonts w:ascii="Arial" w:hAnsi="Arial" w:cs="Arial"/>
              </w:rPr>
              <w:t>Any remedial works or ongoing management will be borne by the developer.</w:t>
            </w:r>
          </w:p>
          <w:p w14:paraId="566DFE41" w14:textId="77777777" w:rsidR="0003361C" w:rsidRPr="0003361C" w:rsidRDefault="0003361C" w:rsidP="0003361C">
            <w:pPr>
              <w:jc w:val="both"/>
              <w:rPr>
                <w:rFonts w:ascii="Arial" w:hAnsi="Arial" w:cs="Arial"/>
              </w:rPr>
            </w:pPr>
          </w:p>
          <w:p w14:paraId="3BB0A5CA" w14:textId="54BFD9DB" w:rsidR="0092761C" w:rsidRPr="00653C0F" w:rsidRDefault="0003361C" w:rsidP="0003361C">
            <w:pPr>
              <w:jc w:val="both"/>
              <w:rPr>
                <w:rFonts w:ascii="Arial" w:hAnsi="Arial" w:cs="Arial"/>
              </w:rPr>
            </w:pPr>
            <w:r w:rsidRPr="0003361C">
              <w:rPr>
                <w:rFonts w:ascii="Arial" w:hAnsi="Arial" w:cs="Arial"/>
              </w:rPr>
              <w:t>This will be included as a condition of consent.</w:t>
            </w:r>
          </w:p>
        </w:tc>
      </w:tr>
      <w:tr w:rsidR="0092761C" w:rsidRPr="00653C0F" w14:paraId="16FA32BD" w14:textId="77777777" w:rsidTr="004928B6">
        <w:tc>
          <w:tcPr>
            <w:tcW w:w="6323" w:type="dxa"/>
          </w:tcPr>
          <w:p w14:paraId="78308DB2" w14:textId="71D9081B" w:rsidR="0092761C" w:rsidRPr="00653C0F" w:rsidRDefault="0092761C" w:rsidP="0003361C">
            <w:pPr>
              <w:jc w:val="both"/>
              <w:rPr>
                <w:rFonts w:ascii="Arial" w:hAnsi="Arial" w:cs="Arial"/>
                <w:b/>
              </w:rPr>
            </w:pPr>
            <w:r w:rsidRPr="00653C0F">
              <w:rPr>
                <w:rFonts w:ascii="Arial" w:hAnsi="Arial" w:cs="Arial"/>
                <w:b/>
              </w:rPr>
              <w:lastRenderedPageBreak/>
              <w:t>6.8   Salinity</w:t>
            </w:r>
          </w:p>
          <w:p w14:paraId="2E18E2A1" w14:textId="3381271E" w:rsidR="0092761C" w:rsidRPr="00653C0F" w:rsidRDefault="0092761C" w:rsidP="0003361C">
            <w:pPr>
              <w:jc w:val="both"/>
              <w:rPr>
                <w:rFonts w:ascii="Arial" w:hAnsi="Arial" w:cs="Arial"/>
                <w:b/>
              </w:rPr>
            </w:pPr>
          </w:p>
          <w:p w14:paraId="789FBC35" w14:textId="77777777" w:rsidR="0092761C" w:rsidRPr="00653C0F" w:rsidRDefault="0092761C" w:rsidP="0003361C">
            <w:pPr>
              <w:pStyle w:val="ListParagraph"/>
              <w:widowControl w:val="0"/>
              <w:numPr>
                <w:ilvl w:val="0"/>
                <w:numId w:val="52"/>
              </w:numPr>
              <w:tabs>
                <w:tab w:val="left" w:pos="473"/>
              </w:tabs>
              <w:autoSpaceDE w:val="0"/>
              <w:autoSpaceDN w:val="0"/>
              <w:spacing w:before="58"/>
              <w:ind w:right="256"/>
              <w:contextualSpacing w:val="0"/>
              <w:jc w:val="both"/>
              <w:rPr>
                <w:rFonts w:ascii="Arial" w:hAnsi="Arial" w:cs="Arial"/>
              </w:rPr>
            </w:pPr>
            <w:r w:rsidRPr="00653C0F">
              <w:rPr>
                <w:rFonts w:ascii="Arial" w:hAnsi="Arial" w:cs="Arial"/>
                <w:color w:val="3E3E3E"/>
              </w:rPr>
              <w:t>A salinity report should accompany all Development Applications for land within the DCP area identified as having a moderate to high potential for</w:t>
            </w:r>
            <w:r w:rsidRPr="00653C0F">
              <w:rPr>
                <w:rFonts w:ascii="Arial" w:hAnsi="Arial" w:cs="Arial"/>
                <w:color w:val="3E3E3E"/>
                <w:spacing w:val="-2"/>
              </w:rPr>
              <w:t xml:space="preserve"> </w:t>
            </w:r>
            <w:r w:rsidRPr="00653C0F">
              <w:rPr>
                <w:rFonts w:ascii="Arial" w:hAnsi="Arial" w:cs="Arial"/>
                <w:color w:val="3E3E3E"/>
              </w:rPr>
              <w:t>salinity.</w:t>
            </w:r>
          </w:p>
          <w:p w14:paraId="23043152" w14:textId="77777777" w:rsidR="0092761C" w:rsidRPr="00653C0F" w:rsidRDefault="0092761C" w:rsidP="0003361C">
            <w:pPr>
              <w:pStyle w:val="BodyText"/>
              <w:spacing w:before="11"/>
              <w:jc w:val="both"/>
              <w:rPr>
                <w:rFonts w:ascii="Arial" w:hAnsi="Arial" w:cs="Arial"/>
              </w:rPr>
            </w:pPr>
          </w:p>
          <w:p w14:paraId="72E4D833" w14:textId="77777777" w:rsidR="0092761C" w:rsidRPr="00653C0F" w:rsidRDefault="0092761C" w:rsidP="0003361C">
            <w:pPr>
              <w:pStyle w:val="ListParagraph"/>
              <w:widowControl w:val="0"/>
              <w:numPr>
                <w:ilvl w:val="0"/>
                <w:numId w:val="52"/>
              </w:numPr>
              <w:tabs>
                <w:tab w:val="left" w:pos="473"/>
              </w:tabs>
              <w:autoSpaceDE w:val="0"/>
              <w:autoSpaceDN w:val="0"/>
              <w:ind w:right="155"/>
              <w:contextualSpacing w:val="0"/>
              <w:jc w:val="both"/>
              <w:rPr>
                <w:rFonts w:ascii="Arial" w:hAnsi="Arial" w:cs="Arial"/>
              </w:rPr>
            </w:pPr>
            <w:r w:rsidRPr="00653C0F">
              <w:rPr>
                <w:rFonts w:ascii="Arial" w:hAnsi="Arial" w:cs="Arial"/>
                <w:color w:val="3E3E3E"/>
              </w:rPr>
              <w:t xml:space="preserve">A comprehensive Salinity Management Plan must be submitted where required, based on the findings of the site specific investigation, and prepared in accordance with the Western Sydney Salinity Code of Practice 2004 (WSROC) and </w:t>
            </w:r>
            <w:r w:rsidRPr="00653C0F">
              <w:rPr>
                <w:rFonts w:ascii="Arial" w:hAnsi="Arial" w:cs="Arial"/>
                <w:b/>
                <w:color w:val="3E3E3E"/>
              </w:rPr>
              <w:t>Appendix C</w:t>
            </w:r>
            <w:r w:rsidRPr="00653C0F">
              <w:rPr>
                <w:rFonts w:ascii="Arial" w:hAnsi="Arial" w:cs="Arial"/>
                <w:color w:val="3E3E3E"/>
              </w:rPr>
              <w:t>.</w:t>
            </w:r>
          </w:p>
          <w:p w14:paraId="50470C52" w14:textId="77777777" w:rsidR="0092761C" w:rsidRPr="00653C0F" w:rsidRDefault="0092761C" w:rsidP="0003361C">
            <w:pPr>
              <w:pStyle w:val="BodyText"/>
              <w:spacing w:before="2"/>
              <w:jc w:val="both"/>
              <w:rPr>
                <w:rFonts w:ascii="Arial" w:hAnsi="Arial" w:cs="Arial"/>
              </w:rPr>
            </w:pPr>
          </w:p>
          <w:p w14:paraId="50B07FED" w14:textId="77777777" w:rsidR="0092761C" w:rsidRPr="00653C0F" w:rsidRDefault="0092761C" w:rsidP="0003361C">
            <w:pPr>
              <w:pStyle w:val="ListParagraph"/>
              <w:widowControl w:val="0"/>
              <w:numPr>
                <w:ilvl w:val="0"/>
                <w:numId w:val="52"/>
              </w:numPr>
              <w:tabs>
                <w:tab w:val="left" w:pos="473"/>
              </w:tabs>
              <w:autoSpaceDE w:val="0"/>
              <w:autoSpaceDN w:val="0"/>
              <w:ind w:right="512"/>
              <w:contextualSpacing w:val="0"/>
              <w:jc w:val="both"/>
              <w:rPr>
                <w:rFonts w:ascii="Arial" w:hAnsi="Arial" w:cs="Arial"/>
              </w:rPr>
            </w:pPr>
            <w:r w:rsidRPr="00653C0F">
              <w:rPr>
                <w:rFonts w:ascii="Arial" w:hAnsi="Arial" w:cs="Arial"/>
                <w:color w:val="3E3E3E"/>
              </w:rPr>
              <w:t>All subdivision, earthworks and building works are to be in accordance with the Salinity Management Plan.</w:t>
            </w:r>
          </w:p>
          <w:p w14:paraId="383498F0" w14:textId="016A35B2" w:rsidR="0092761C" w:rsidRPr="00653C0F" w:rsidRDefault="0092761C" w:rsidP="0003361C">
            <w:pPr>
              <w:jc w:val="both"/>
              <w:rPr>
                <w:rFonts w:ascii="Arial" w:hAnsi="Arial" w:cs="Arial"/>
                <w:b/>
              </w:rPr>
            </w:pPr>
          </w:p>
        </w:tc>
        <w:tc>
          <w:tcPr>
            <w:tcW w:w="3224" w:type="dxa"/>
          </w:tcPr>
          <w:p w14:paraId="1796DEA0" w14:textId="77777777" w:rsidR="0092761C" w:rsidRDefault="0003361C" w:rsidP="0092761C">
            <w:pPr>
              <w:jc w:val="both"/>
              <w:rPr>
                <w:rFonts w:ascii="Arial" w:hAnsi="Arial" w:cs="Arial"/>
              </w:rPr>
            </w:pPr>
            <w:r>
              <w:rPr>
                <w:rFonts w:ascii="Arial" w:hAnsi="Arial" w:cs="Arial"/>
              </w:rPr>
              <w:t>Yes</w:t>
            </w:r>
          </w:p>
          <w:p w14:paraId="53A82B71" w14:textId="77777777" w:rsidR="0003361C" w:rsidRDefault="0003361C" w:rsidP="0092761C">
            <w:pPr>
              <w:jc w:val="both"/>
              <w:rPr>
                <w:rFonts w:ascii="Arial" w:hAnsi="Arial" w:cs="Arial"/>
              </w:rPr>
            </w:pPr>
          </w:p>
          <w:p w14:paraId="54DC0009" w14:textId="67E2EF48" w:rsidR="0003361C" w:rsidRPr="00653C0F" w:rsidRDefault="0003361C" w:rsidP="005708E2">
            <w:pPr>
              <w:jc w:val="both"/>
              <w:rPr>
                <w:rFonts w:ascii="Arial" w:hAnsi="Arial" w:cs="Arial"/>
              </w:rPr>
            </w:pPr>
            <w:r>
              <w:rPr>
                <w:rFonts w:ascii="Arial" w:hAnsi="Arial" w:cs="Arial"/>
              </w:rPr>
              <w:t xml:space="preserve">The </w:t>
            </w:r>
            <w:r w:rsidR="005708E2">
              <w:rPr>
                <w:rFonts w:ascii="Arial" w:hAnsi="Arial" w:cs="Arial"/>
              </w:rPr>
              <w:t>area of the development is not affected by moderate to high saline soil. Nonetheless, all construction shall be in accordance with Fairfield City Council’s Building in Saline Environments Policy. This is included as a condition of consent.</w:t>
            </w:r>
          </w:p>
        </w:tc>
      </w:tr>
      <w:tr w:rsidR="0092761C" w:rsidRPr="00653C0F" w14:paraId="2A181AC1" w14:textId="77777777" w:rsidTr="004928B6">
        <w:tc>
          <w:tcPr>
            <w:tcW w:w="6323" w:type="dxa"/>
          </w:tcPr>
          <w:p w14:paraId="4058EC07" w14:textId="3C15EA94" w:rsidR="0092761C" w:rsidRPr="00653C0F" w:rsidRDefault="0092761C" w:rsidP="00AF414D">
            <w:pPr>
              <w:jc w:val="both"/>
              <w:rPr>
                <w:rFonts w:ascii="Arial" w:hAnsi="Arial" w:cs="Arial"/>
                <w:b/>
              </w:rPr>
            </w:pPr>
            <w:r w:rsidRPr="00653C0F">
              <w:rPr>
                <w:rFonts w:ascii="Arial" w:hAnsi="Arial" w:cs="Arial"/>
                <w:b/>
              </w:rPr>
              <w:t>6.9   Bushfire Risk</w:t>
            </w:r>
          </w:p>
          <w:p w14:paraId="2FD4F7D9" w14:textId="374C4A0A" w:rsidR="0092761C" w:rsidRPr="00653C0F" w:rsidRDefault="0092761C" w:rsidP="00AF414D">
            <w:pPr>
              <w:jc w:val="both"/>
              <w:rPr>
                <w:rFonts w:ascii="Arial" w:hAnsi="Arial" w:cs="Arial"/>
                <w:b/>
              </w:rPr>
            </w:pPr>
          </w:p>
          <w:p w14:paraId="497F5459" w14:textId="77777777" w:rsidR="0092761C" w:rsidRPr="00653C0F" w:rsidRDefault="0092761C" w:rsidP="00AF414D">
            <w:pPr>
              <w:pStyle w:val="ListParagraph"/>
              <w:widowControl w:val="0"/>
              <w:numPr>
                <w:ilvl w:val="0"/>
                <w:numId w:val="53"/>
              </w:numPr>
              <w:tabs>
                <w:tab w:val="left" w:pos="473"/>
              </w:tabs>
              <w:autoSpaceDE w:val="0"/>
              <w:autoSpaceDN w:val="0"/>
              <w:spacing w:before="58"/>
              <w:ind w:right="444"/>
              <w:contextualSpacing w:val="0"/>
              <w:jc w:val="both"/>
              <w:rPr>
                <w:rFonts w:ascii="Arial" w:hAnsi="Arial" w:cs="Arial"/>
              </w:rPr>
            </w:pPr>
            <w:r w:rsidRPr="00653C0F">
              <w:rPr>
                <w:rFonts w:ascii="Arial" w:hAnsi="Arial" w:cs="Arial"/>
                <w:color w:val="3E3E3E"/>
              </w:rPr>
              <w:t xml:space="preserve">A bushfire protection assessment is to be submitted for any development on land identified as being bushfire prone. This may be confirmed using the Rural Fire Service on line mapping system, </w:t>
            </w:r>
            <w:r w:rsidRPr="00653C0F">
              <w:rPr>
                <w:rFonts w:ascii="Arial" w:hAnsi="Arial" w:cs="Arial"/>
                <w:i/>
                <w:color w:val="3E3E3E"/>
              </w:rPr>
              <w:t xml:space="preserve">“check if you’re bushfire prone” </w:t>
            </w:r>
            <w:r w:rsidRPr="00653C0F">
              <w:rPr>
                <w:rFonts w:ascii="Arial" w:hAnsi="Arial" w:cs="Arial"/>
                <w:color w:val="3E3E3E"/>
              </w:rPr>
              <w:t>at</w:t>
            </w:r>
            <w:r w:rsidRPr="00653C0F">
              <w:rPr>
                <w:rFonts w:ascii="Arial" w:hAnsi="Arial" w:cs="Arial"/>
                <w:color w:val="5F5F5F"/>
              </w:rPr>
              <w:t xml:space="preserve"> </w:t>
            </w:r>
            <w:hyperlink r:id="rId24">
              <w:r w:rsidRPr="00653C0F">
                <w:rPr>
                  <w:rFonts w:ascii="Arial" w:hAnsi="Arial" w:cs="Arial"/>
                  <w:color w:val="5F5F5F"/>
                  <w:u w:val="single" w:color="5F5F5F"/>
                </w:rPr>
                <w:t>www.rfs.nsw.gov.au</w:t>
              </w:r>
              <w:r w:rsidRPr="00653C0F">
                <w:rPr>
                  <w:rFonts w:ascii="Arial" w:hAnsi="Arial" w:cs="Arial"/>
                  <w:color w:val="5F5F5F"/>
                  <w:spacing w:val="-3"/>
                </w:rPr>
                <w:t xml:space="preserve"> </w:t>
              </w:r>
            </w:hyperlink>
            <w:r w:rsidRPr="00653C0F">
              <w:rPr>
                <w:rFonts w:ascii="Arial" w:hAnsi="Arial" w:cs="Arial"/>
                <w:color w:val="3E3E3E"/>
              </w:rPr>
              <w:t>.</w:t>
            </w:r>
          </w:p>
          <w:p w14:paraId="34D3A616" w14:textId="77777777" w:rsidR="0092761C" w:rsidRPr="00653C0F" w:rsidRDefault="0092761C" w:rsidP="00AF414D">
            <w:pPr>
              <w:pStyle w:val="BodyText"/>
              <w:spacing w:before="1"/>
              <w:jc w:val="both"/>
              <w:rPr>
                <w:rFonts w:ascii="Arial" w:hAnsi="Arial" w:cs="Arial"/>
              </w:rPr>
            </w:pPr>
          </w:p>
          <w:p w14:paraId="369765F8" w14:textId="77777777" w:rsidR="0092761C" w:rsidRPr="00653C0F" w:rsidRDefault="0092761C" w:rsidP="00AF414D">
            <w:pPr>
              <w:pStyle w:val="ListParagraph"/>
              <w:widowControl w:val="0"/>
              <w:numPr>
                <w:ilvl w:val="0"/>
                <w:numId w:val="53"/>
              </w:numPr>
              <w:tabs>
                <w:tab w:val="left" w:pos="473"/>
              </w:tabs>
              <w:autoSpaceDE w:val="0"/>
              <w:autoSpaceDN w:val="0"/>
              <w:spacing w:before="93"/>
              <w:ind w:right="213"/>
              <w:contextualSpacing w:val="0"/>
              <w:jc w:val="both"/>
              <w:rPr>
                <w:rFonts w:ascii="Arial" w:hAnsi="Arial" w:cs="Arial"/>
              </w:rPr>
            </w:pPr>
            <w:r w:rsidRPr="00653C0F">
              <w:rPr>
                <w:rFonts w:ascii="Arial" w:hAnsi="Arial" w:cs="Arial"/>
                <w:color w:val="3E3E3E"/>
              </w:rPr>
              <w:t>Assessment of threat from bushfire is to examine impacts of the proposal both within and external to the site.</w:t>
            </w:r>
          </w:p>
          <w:p w14:paraId="692FBBF9" w14:textId="77777777" w:rsidR="0092761C" w:rsidRPr="00653C0F" w:rsidRDefault="0092761C" w:rsidP="00AF414D">
            <w:pPr>
              <w:pStyle w:val="BodyText"/>
              <w:spacing w:before="10"/>
              <w:jc w:val="both"/>
              <w:rPr>
                <w:rFonts w:ascii="Arial" w:hAnsi="Arial" w:cs="Arial"/>
              </w:rPr>
            </w:pPr>
          </w:p>
          <w:p w14:paraId="674B3A56" w14:textId="77777777" w:rsidR="0092761C" w:rsidRPr="00653C0F" w:rsidRDefault="0092761C" w:rsidP="00AF414D">
            <w:pPr>
              <w:pStyle w:val="ListParagraph"/>
              <w:widowControl w:val="0"/>
              <w:numPr>
                <w:ilvl w:val="0"/>
                <w:numId w:val="53"/>
              </w:numPr>
              <w:tabs>
                <w:tab w:val="left" w:pos="473"/>
              </w:tabs>
              <w:autoSpaceDE w:val="0"/>
              <w:autoSpaceDN w:val="0"/>
              <w:spacing w:before="1"/>
              <w:ind w:left="473" w:right="234" w:hanging="361"/>
              <w:contextualSpacing w:val="0"/>
              <w:jc w:val="both"/>
              <w:rPr>
                <w:rFonts w:ascii="Arial" w:hAnsi="Arial" w:cs="Arial"/>
              </w:rPr>
            </w:pPr>
            <w:r w:rsidRPr="00653C0F">
              <w:rPr>
                <w:rFonts w:ascii="Arial" w:hAnsi="Arial" w:cs="Arial"/>
                <w:color w:val="3E3E3E"/>
              </w:rPr>
              <w:t>Fire</w:t>
            </w:r>
            <w:r w:rsidRPr="00653C0F">
              <w:rPr>
                <w:rFonts w:ascii="Arial" w:hAnsi="Arial" w:cs="Arial"/>
                <w:color w:val="3E3E3E"/>
                <w:spacing w:val="-3"/>
              </w:rPr>
              <w:t xml:space="preserve"> </w:t>
            </w:r>
            <w:r w:rsidRPr="00653C0F">
              <w:rPr>
                <w:rFonts w:ascii="Arial" w:hAnsi="Arial" w:cs="Arial"/>
                <w:color w:val="3E3E3E"/>
              </w:rPr>
              <w:t>protection</w:t>
            </w:r>
            <w:r w:rsidRPr="00653C0F">
              <w:rPr>
                <w:rFonts w:ascii="Arial" w:hAnsi="Arial" w:cs="Arial"/>
                <w:color w:val="3E3E3E"/>
                <w:spacing w:val="-3"/>
              </w:rPr>
              <w:t xml:space="preserve"> </w:t>
            </w:r>
            <w:r w:rsidRPr="00653C0F">
              <w:rPr>
                <w:rFonts w:ascii="Arial" w:hAnsi="Arial" w:cs="Arial"/>
                <w:color w:val="3E3E3E"/>
              </w:rPr>
              <w:t>measures</w:t>
            </w:r>
            <w:r w:rsidRPr="00653C0F">
              <w:rPr>
                <w:rFonts w:ascii="Arial" w:hAnsi="Arial" w:cs="Arial"/>
                <w:color w:val="3E3E3E"/>
                <w:spacing w:val="-2"/>
              </w:rPr>
              <w:t xml:space="preserve"> </w:t>
            </w:r>
            <w:r w:rsidRPr="00653C0F">
              <w:rPr>
                <w:rFonts w:ascii="Arial" w:hAnsi="Arial" w:cs="Arial"/>
                <w:color w:val="3E3E3E"/>
              </w:rPr>
              <w:t>are</w:t>
            </w:r>
            <w:r w:rsidRPr="00653C0F">
              <w:rPr>
                <w:rFonts w:ascii="Arial" w:hAnsi="Arial" w:cs="Arial"/>
                <w:color w:val="3E3E3E"/>
                <w:spacing w:val="-3"/>
              </w:rPr>
              <w:t xml:space="preserve"> </w:t>
            </w:r>
            <w:r w:rsidRPr="00653C0F">
              <w:rPr>
                <w:rFonts w:ascii="Arial" w:hAnsi="Arial" w:cs="Arial"/>
                <w:color w:val="3E3E3E"/>
              </w:rPr>
              <w:t>to</w:t>
            </w:r>
            <w:r w:rsidRPr="00653C0F">
              <w:rPr>
                <w:rFonts w:ascii="Arial" w:hAnsi="Arial" w:cs="Arial"/>
                <w:color w:val="3E3E3E"/>
                <w:spacing w:val="-1"/>
              </w:rPr>
              <w:t xml:space="preserve"> </w:t>
            </w:r>
            <w:r w:rsidRPr="00653C0F">
              <w:rPr>
                <w:rFonts w:ascii="Arial" w:hAnsi="Arial" w:cs="Arial"/>
                <w:color w:val="3E3E3E"/>
              </w:rPr>
              <w:t>be</w:t>
            </w:r>
            <w:r w:rsidRPr="00653C0F">
              <w:rPr>
                <w:rFonts w:ascii="Arial" w:hAnsi="Arial" w:cs="Arial"/>
                <w:color w:val="3E3E3E"/>
                <w:spacing w:val="-3"/>
              </w:rPr>
              <w:t xml:space="preserve"> </w:t>
            </w:r>
            <w:r w:rsidRPr="00653C0F">
              <w:rPr>
                <w:rFonts w:ascii="Arial" w:hAnsi="Arial" w:cs="Arial"/>
                <w:color w:val="3E3E3E"/>
              </w:rPr>
              <w:t>capable</w:t>
            </w:r>
            <w:r w:rsidRPr="00653C0F">
              <w:rPr>
                <w:rFonts w:ascii="Arial" w:hAnsi="Arial" w:cs="Arial"/>
                <w:color w:val="3E3E3E"/>
                <w:spacing w:val="-3"/>
              </w:rPr>
              <w:t xml:space="preserve"> </w:t>
            </w:r>
            <w:r w:rsidRPr="00653C0F">
              <w:rPr>
                <w:rFonts w:ascii="Arial" w:hAnsi="Arial" w:cs="Arial"/>
                <w:color w:val="3E3E3E"/>
              </w:rPr>
              <w:t>of</w:t>
            </w:r>
            <w:r w:rsidRPr="00653C0F">
              <w:rPr>
                <w:rFonts w:ascii="Arial" w:hAnsi="Arial" w:cs="Arial"/>
                <w:color w:val="3E3E3E"/>
                <w:spacing w:val="-3"/>
              </w:rPr>
              <w:t xml:space="preserve"> </w:t>
            </w:r>
            <w:r w:rsidRPr="00653C0F">
              <w:rPr>
                <w:rFonts w:ascii="Arial" w:hAnsi="Arial" w:cs="Arial"/>
                <w:color w:val="3E3E3E"/>
              </w:rPr>
              <w:t>being</w:t>
            </w:r>
            <w:r w:rsidRPr="00653C0F">
              <w:rPr>
                <w:rFonts w:ascii="Arial" w:hAnsi="Arial" w:cs="Arial"/>
                <w:color w:val="3E3E3E"/>
                <w:spacing w:val="-3"/>
              </w:rPr>
              <w:t xml:space="preserve"> </w:t>
            </w:r>
            <w:r w:rsidRPr="00653C0F">
              <w:rPr>
                <w:rFonts w:ascii="Arial" w:hAnsi="Arial" w:cs="Arial"/>
                <w:color w:val="3E3E3E"/>
              </w:rPr>
              <w:t>maintained</w:t>
            </w:r>
            <w:r w:rsidRPr="00653C0F">
              <w:rPr>
                <w:rFonts w:ascii="Arial" w:hAnsi="Arial" w:cs="Arial"/>
                <w:color w:val="3E3E3E"/>
                <w:spacing w:val="-1"/>
              </w:rPr>
              <w:t xml:space="preserve"> </w:t>
            </w:r>
            <w:r w:rsidRPr="00653C0F">
              <w:rPr>
                <w:rFonts w:ascii="Arial" w:hAnsi="Arial" w:cs="Arial"/>
                <w:color w:val="3E3E3E"/>
              </w:rPr>
              <w:t>by</w:t>
            </w:r>
            <w:r w:rsidRPr="00653C0F">
              <w:rPr>
                <w:rFonts w:ascii="Arial" w:hAnsi="Arial" w:cs="Arial"/>
                <w:color w:val="3E3E3E"/>
                <w:spacing w:val="-4"/>
              </w:rPr>
              <w:t xml:space="preserve"> </w:t>
            </w:r>
            <w:r w:rsidRPr="00653C0F">
              <w:rPr>
                <w:rFonts w:ascii="Arial" w:hAnsi="Arial" w:cs="Arial"/>
                <w:color w:val="3E3E3E"/>
              </w:rPr>
              <w:t>the</w:t>
            </w:r>
            <w:r w:rsidRPr="00653C0F">
              <w:rPr>
                <w:rFonts w:ascii="Arial" w:hAnsi="Arial" w:cs="Arial"/>
                <w:color w:val="3E3E3E"/>
                <w:spacing w:val="-1"/>
              </w:rPr>
              <w:t xml:space="preserve"> </w:t>
            </w:r>
            <w:r w:rsidRPr="00653C0F">
              <w:rPr>
                <w:rFonts w:ascii="Arial" w:hAnsi="Arial" w:cs="Arial"/>
                <w:color w:val="3E3E3E"/>
              </w:rPr>
              <w:t>owners</w:t>
            </w:r>
            <w:r w:rsidRPr="00653C0F">
              <w:rPr>
                <w:rFonts w:ascii="Arial" w:hAnsi="Arial" w:cs="Arial"/>
                <w:color w:val="3E3E3E"/>
                <w:spacing w:val="-2"/>
              </w:rPr>
              <w:t xml:space="preserve"> </w:t>
            </w:r>
            <w:r w:rsidRPr="00653C0F">
              <w:rPr>
                <w:rFonts w:ascii="Arial" w:hAnsi="Arial" w:cs="Arial"/>
                <w:color w:val="3E3E3E"/>
              </w:rPr>
              <w:t>and</w:t>
            </w:r>
            <w:r w:rsidRPr="00653C0F">
              <w:rPr>
                <w:rFonts w:ascii="Arial" w:hAnsi="Arial" w:cs="Arial"/>
                <w:color w:val="3E3E3E"/>
                <w:spacing w:val="-3"/>
              </w:rPr>
              <w:t xml:space="preserve"> </w:t>
            </w:r>
            <w:r w:rsidRPr="00653C0F">
              <w:rPr>
                <w:rFonts w:ascii="Arial" w:hAnsi="Arial" w:cs="Arial"/>
                <w:color w:val="3E3E3E"/>
              </w:rPr>
              <w:t>the</w:t>
            </w:r>
            <w:r w:rsidRPr="00653C0F">
              <w:rPr>
                <w:rFonts w:ascii="Arial" w:hAnsi="Arial" w:cs="Arial"/>
                <w:color w:val="3E3E3E"/>
                <w:spacing w:val="-1"/>
              </w:rPr>
              <w:t xml:space="preserve"> </w:t>
            </w:r>
            <w:r w:rsidRPr="00653C0F">
              <w:rPr>
                <w:rFonts w:ascii="Arial" w:hAnsi="Arial" w:cs="Arial"/>
                <w:color w:val="3E3E3E"/>
              </w:rPr>
              <w:t>occupants</w:t>
            </w:r>
            <w:r w:rsidRPr="00653C0F">
              <w:rPr>
                <w:rFonts w:ascii="Arial" w:hAnsi="Arial" w:cs="Arial"/>
                <w:color w:val="3E3E3E"/>
                <w:spacing w:val="-2"/>
              </w:rPr>
              <w:t xml:space="preserve"> </w:t>
            </w:r>
            <w:r w:rsidRPr="00653C0F">
              <w:rPr>
                <w:rFonts w:ascii="Arial" w:hAnsi="Arial" w:cs="Arial"/>
                <w:color w:val="3E3E3E"/>
              </w:rPr>
              <w:t>of</w:t>
            </w:r>
            <w:r w:rsidRPr="00653C0F">
              <w:rPr>
                <w:rFonts w:ascii="Arial" w:hAnsi="Arial" w:cs="Arial"/>
                <w:color w:val="3E3E3E"/>
                <w:spacing w:val="-3"/>
              </w:rPr>
              <w:t xml:space="preserve"> </w:t>
            </w:r>
            <w:r w:rsidRPr="00653C0F">
              <w:rPr>
                <w:rFonts w:ascii="Arial" w:hAnsi="Arial" w:cs="Arial"/>
                <w:color w:val="3E3E3E"/>
              </w:rPr>
              <w:t>the land/building.</w:t>
            </w:r>
          </w:p>
          <w:p w14:paraId="4C09F140" w14:textId="77777777" w:rsidR="0092761C" w:rsidRPr="00653C0F" w:rsidRDefault="0092761C" w:rsidP="00AF414D">
            <w:pPr>
              <w:pStyle w:val="BodyText"/>
              <w:spacing w:before="1"/>
              <w:jc w:val="both"/>
              <w:rPr>
                <w:rFonts w:ascii="Arial" w:hAnsi="Arial" w:cs="Arial"/>
              </w:rPr>
            </w:pPr>
          </w:p>
          <w:p w14:paraId="3478EF54" w14:textId="77777777" w:rsidR="0092761C" w:rsidRPr="00653C0F" w:rsidRDefault="0092761C" w:rsidP="00AF414D">
            <w:pPr>
              <w:pStyle w:val="ListParagraph"/>
              <w:widowControl w:val="0"/>
              <w:numPr>
                <w:ilvl w:val="0"/>
                <w:numId w:val="53"/>
              </w:numPr>
              <w:tabs>
                <w:tab w:val="left" w:pos="473"/>
              </w:tabs>
              <w:autoSpaceDE w:val="0"/>
              <w:autoSpaceDN w:val="0"/>
              <w:ind w:left="473" w:right="387"/>
              <w:contextualSpacing w:val="0"/>
              <w:jc w:val="both"/>
              <w:rPr>
                <w:rFonts w:ascii="Arial" w:hAnsi="Arial" w:cs="Arial"/>
              </w:rPr>
            </w:pPr>
            <w:r w:rsidRPr="00653C0F">
              <w:rPr>
                <w:rFonts w:ascii="Arial" w:hAnsi="Arial" w:cs="Arial"/>
                <w:color w:val="3E3E3E"/>
              </w:rPr>
              <w:t xml:space="preserve">Asset Protection Zones (APZ)/Defendable spaces and access roads are to be provided in accordance with the </w:t>
            </w:r>
            <w:r w:rsidRPr="00653C0F">
              <w:rPr>
                <w:rFonts w:ascii="Arial" w:hAnsi="Arial" w:cs="Arial"/>
                <w:i/>
                <w:color w:val="3E3E3E"/>
              </w:rPr>
              <w:t>Bushfire Assessment</w:t>
            </w:r>
            <w:r w:rsidRPr="00653C0F">
              <w:rPr>
                <w:rFonts w:ascii="Arial" w:hAnsi="Arial" w:cs="Arial"/>
                <w:i/>
                <w:color w:val="3E3E3E"/>
                <w:spacing w:val="1"/>
              </w:rPr>
              <w:t xml:space="preserve"> </w:t>
            </w:r>
            <w:r w:rsidRPr="00653C0F">
              <w:rPr>
                <w:rFonts w:ascii="Arial" w:hAnsi="Arial" w:cs="Arial"/>
                <w:i/>
                <w:color w:val="3E3E3E"/>
              </w:rPr>
              <w:t>(2018)</w:t>
            </w:r>
            <w:r w:rsidRPr="00653C0F">
              <w:rPr>
                <w:rFonts w:ascii="Arial" w:hAnsi="Arial" w:cs="Arial"/>
                <w:color w:val="3E3E3E"/>
              </w:rPr>
              <w:t>.</w:t>
            </w:r>
          </w:p>
          <w:p w14:paraId="1E824382" w14:textId="77777777" w:rsidR="0092761C" w:rsidRPr="00653C0F" w:rsidRDefault="0092761C" w:rsidP="00AF414D">
            <w:pPr>
              <w:pStyle w:val="BodyText"/>
              <w:spacing w:before="11"/>
              <w:jc w:val="both"/>
              <w:rPr>
                <w:rFonts w:ascii="Arial" w:hAnsi="Arial" w:cs="Arial"/>
              </w:rPr>
            </w:pPr>
          </w:p>
          <w:p w14:paraId="06648B7A" w14:textId="77777777" w:rsidR="0092761C" w:rsidRPr="00653C0F" w:rsidRDefault="0092761C" w:rsidP="00AF414D">
            <w:pPr>
              <w:pStyle w:val="ListParagraph"/>
              <w:widowControl w:val="0"/>
              <w:numPr>
                <w:ilvl w:val="0"/>
                <w:numId w:val="53"/>
              </w:numPr>
              <w:tabs>
                <w:tab w:val="left" w:pos="473"/>
              </w:tabs>
              <w:autoSpaceDE w:val="0"/>
              <w:autoSpaceDN w:val="0"/>
              <w:ind w:left="473"/>
              <w:contextualSpacing w:val="0"/>
              <w:jc w:val="both"/>
              <w:rPr>
                <w:rFonts w:ascii="Arial" w:hAnsi="Arial" w:cs="Arial"/>
              </w:rPr>
            </w:pPr>
            <w:r w:rsidRPr="00653C0F">
              <w:rPr>
                <w:rFonts w:ascii="Arial" w:hAnsi="Arial" w:cs="Arial"/>
                <w:color w:val="3E3E3E"/>
              </w:rPr>
              <w:t>Asset Protection Zones (APZ)/Defendable spaces are to</w:t>
            </w:r>
            <w:r w:rsidRPr="00653C0F">
              <w:rPr>
                <w:rFonts w:ascii="Arial" w:hAnsi="Arial" w:cs="Arial"/>
                <w:color w:val="3E3E3E"/>
                <w:spacing w:val="-1"/>
              </w:rPr>
              <w:t xml:space="preserve"> </w:t>
            </w:r>
            <w:r w:rsidRPr="00653C0F">
              <w:rPr>
                <w:rFonts w:ascii="Arial" w:hAnsi="Arial" w:cs="Arial"/>
                <w:color w:val="3E3E3E"/>
              </w:rPr>
              <w:t>be:</w:t>
            </w:r>
          </w:p>
          <w:p w14:paraId="5A47721A" w14:textId="77777777" w:rsidR="0092761C" w:rsidRPr="00653C0F" w:rsidRDefault="0092761C" w:rsidP="00AF414D">
            <w:pPr>
              <w:pStyle w:val="ListParagraph"/>
              <w:widowControl w:val="0"/>
              <w:numPr>
                <w:ilvl w:val="1"/>
                <w:numId w:val="53"/>
              </w:numPr>
              <w:tabs>
                <w:tab w:val="left" w:pos="1106"/>
                <w:tab w:val="left" w:pos="1107"/>
              </w:tabs>
              <w:autoSpaceDE w:val="0"/>
              <w:autoSpaceDN w:val="0"/>
              <w:spacing w:before="161"/>
              <w:ind w:hanging="566"/>
              <w:contextualSpacing w:val="0"/>
              <w:jc w:val="both"/>
              <w:rPr>
                <w:rFonts w:ascii="Arial" w:hAnsi="Arial" w:cs="Arial"/>
              </w:rPr>
            </w:pPr>
            <w:r w:rsidRPr="00653C0F">
              <w:rPr>
                <w:rFonts w:ascii="Arial" w:hAnsi="Arial" w:cs="Arial"/>
                <w:color w:val="3E3E3E"/>
              </w:rPr>
              <w:t>sufficient in width to prevent flame contact with buildings,</w:t>
            </w:r>
            <w:r w:rsidRPr="00653C0F">
              <w:rPr>
                <w:rFonts w:ascii="Arial" w:hAnsi="Arial" w:cs="Arial"/>
                <w:color w:val="3E3E3E"/>
                <w:spacing w:val="-6"/>
              </w:rPr>
              <w:t xml:space="preserve"> </w:t>
            </w:r>
            <w:r w:rsidRPr="00653C0F">
              <w:rPr>
                <w:rFonts w:ascii="Arial" w:hAnsi="Arial" w:cs="Arial"/>
                <w:color w:val="3E3E3E"/>
              </w:rPr>
              <w:t>and</w:t>
            </w:r>
          </w:p>
          <w:p w14:paraId="01F144CA" w14:textId="77777777" w:rsidR="0092761C" w:rsidRPr="00653C0F" w:rsidRDefault="0092761C" w:rsidP="00AF414D">
            <w:pPr>
              <w:pStyle w:val="ListParagraph"/>
              <w:widowControl w:val="0"/>
              <w:numPr>
                <w:ilvl w:val="1"/>
                <w:numId w:val="53"/>
              </w:numPr>
              <w:tabs>
                <w:tab w:val="left" w:pos="1106"/>
                <w:tab w:val="left" w:pos="1107"/>
              </w:tabs>
              <w:autoSpaceDE w:val="0"/>
              <w:autoSpaceDN w:val="0"/>
              <w:spacing w:before="159"/>
              <w:ind w:hanging="566"/>
              <w:contextualSpacing w:val="0"/>
              <w:jc w:val="both"/>
              <w:rPr>
                <w:rFonts w:ascii="Arial" w:hAnsi="Arial" w:cs="Arial"/>
              </w:rPr>
            </w:pPr>
            <w:r w:rsidRPr="00653C0F">
              <w:rPr>
                <w:rFonts w:ascii="Arial" w:hAnsi="Arial" w:cs="Arial"/>
                <w:color w:val="3E3E3E"/>
              </w:rPr>
              <w:t xml:space="preserve">located wholly within the boundaries of a future </w:t>
            </w:r>
            <w:r w:rsidRPr="00653C0F">
              <w:rPr>
                <w:rFonts w:ascii="Arial" w:hAnsi="Arial" w:cs="Arial"/>
                <w:color w:val="3E3E3E"/>
              </w:rPr>
              <w:lastRenderedPageBreak/>
              <w:t>development site or lot,</w:t>
            </w:r>
            <w:r w:rsidRPr="00653C0F">
              <w:rPr>
                <w:rFonts w:ascii="Arial" w:hAnsi="Arial" w:cs="Arial"/>
                <w:color w:val="3E3E3E"/>
                <w:spacing w:val="-11"/>
              </w:rPr>
              <w:t xml:space="preserve"> </w:t>
            </w:r>
            <w:r w:rsidRPr="00653C0F">
              <w:rPr>
                <w:rFonts w:ascii="Arial" w:hAnsi="Arial" w:cs="Arial"/>
                <w:color w:val="3E3E3E"/>
              </w:rPr>
              <w:t>and</w:t>
            </w:r>
          </w:p>
          <w:p w14:paraId="1FE897BB" w14:textId="77777777" w:rsidR="0092761C" w:rsidRPr="00653C0F" w:rsidRDefault="0092761C" w:rsidP="00AF414D">
            <w:pPr>
              <w:pStyle w:val="ListParagraph"/>
              <w:widowControl w:val="0"/>
              <w:numPr>
                <w:ilvl w:val="1"/>
                <w:numId w:val="53"/>
              </w:numPr>
              <w:tabs>
                <w:tab w:val="left" w:pos="1106"/>
                <w:tab w:val="left" w:pos="1107"/>
              </w:tabs>
              <w:autoSpaceDE w:val="0"/>
              <w:autoSpaceDN w:val="0"/>
              <w:spacing w:before="161"/>
              <w:ind w:right="254" w:hanging="568"/>
              <w:contextualSpacing w:val="0"/>
              <w:jc w:val="both"/>
              <w:rPr>
                <w:rFonts w:ascii="Arial" w:hAnsi="Arial" w:cs="Arial"/>
              </w:rPr>
            </w:pPr>
            <w:r w:rsidRPr="00653C0F">
              <w:rPr>
                <w:rFonts w:ascii="Arial" w:hAnsi="Arial" w:cs="Arial"/>
                <w:color w:val="3E3E3E"/>
              </w:rPr>
              <w:t>located and designed to minimise impacts on native flora and fauna, and where possible located outside environmentally sensitive</w:t>
            </w:r>
            <w:r w:rsidRPr="00653C0F">
              <w:rPr>
                <w:rFonts w:ascii="Arial" w:hAnsi="Arial" w:cs="Arial"/>
                <w:color w:val="3E3E3E"/>
                <w:spacing w:val="-7"/>
              </w:rPr>
              <w:t xml:space="preserve"> </w:t>
            </w:r>
            <w:r w:rsidRPr="00653C0F">
              <w:rPr>
                <w:rFonts w:ascii="Arial" w:hAnsi="Arial" w:cs="Arial"/>
                <w:color w:val="3E3E3E"/>
              </w:rPr>
              <w:t>areas.</w:t>
            </w:r>
          </w:p>
          <w:p w14:paraId="3911AA11" w14:textId="77777777" w:rsidR="0092761C" w:rsidRPr="00653C0F" w:rsidRDefault="0092761C" w:rsidP="00AF414D">
            <w:pPr>
              <w:pStyle w:val="ListParagraph"/>
              <w:widowControl w:val="0"/>
              <w:numPr>
                <w:ilvl w:val="0"/>
                <w:numId w:val="53"/>
              </w:numPr>
              <w:tabs>
                <w:tab w:val="left" w:pos="474"/>
              </w:tabs>
              <w:autoSpaceDE w:val="0"/>
              <w:autoSpaceDN w:val="0"/>
              <w:spacing w:before="159"/>
              <w:ind w:left="473"/>
              <w:contextualSpacing w:val="0"/>
              <w:jc w:val="both"/>
              <w:rPr>
                <w:rFonts w:ascii="Arial" w:hAnsi="Arial" w:cs="Arial"/>
              </w:rPr>
            </w:pPr>
            <w:r w:rsidRPr="00653C0F">
              <w:rPr>
                <w:rFonts w:ascii="Arial" w:hAnsi="Arial" w:cs="Arial"/>
                <w:color w:val="3E3E3E"/>
              </w:rPr>
              <w:t>APZs may be accommodated within boundary</w:t>
            </w:r>
            <w:r w:rsidRPr="00653C0F">
              <w:rPr>
                <w:rFonts w:ascii="Arial" w:hAnsi="Arial" w:cs="Arial"/>
                <w:color w:val="3E3E3E"/>
                <w:spacing w:val="-5"/>
              </w:rPr>
              <w:t xml:space="preserve"> </w:t>
            </w:r>
            <w:r w:rsidRPr="00653C0F">
              <w:rPr>
                <w:rFonts w:ascii="Arial" w:hAnsi="Arial" w:cs="Arial"/>
                <w:color w:val="3E3E3E"/>
              </w:rPr>
              <w:t>setbacks.</w:t>
            </w:r>
          </w:p>
          <w:p w14:paraId="75B62371" w14:textId="77777777" w:rsidR="0092761C" w:rsidRPr="00653C0F" w:rsidRDefault="0092761C" w:rsidP="00AF414D">
            <w:pPr>
              <w:pStyle w:val="ListParagraph"/>
              <w:widowControl w:val="0"/>
              <w:numPr>
                <w:ilvl w:val="0"/>
                <w:numId w:val="53"/>
              </w:numPr>
              <w:tabs>
                <w:tab w:val="left" w:pos="474"/>
              </w:tabs>
              <w:autoSpaceDE w:val="0"/>
              <w:autoSpaceDN w:val="0"/>
              <w:spacing w:before="159"/>
              <w:ind w:left="473" w:right="766"/>
              <w:contextualSpacing w:val="0"/>
              <w:jc w:val="both"/>
              <w:rPr>
                <w:rFonts w:ascii="Arial" w:hAnsi="Arial" w:cs="Arial"/>
              </w:rPr>
            </w:pPr>
            <w:r w:rsidRPr="00653C0F">
              <w:rPr>
                <w:rFonts w:ascii="Arial" w:hAnsi="Arial" w:cs="Arial"/>
                <w:color w:val="3E3E3E"/>
              </w:rPr>
              <w:t>Public roads are to be designed and located to comply with the relevant provisions of Planning for Bushfire Protection</w:t>
            </w:r>
            <w:r w:rsidRPr="00653C0F">
              <w:rPr>
                <w:rFonts w:ascii="Arial" w:hAnsi="Arial" w:cs="Arial"/>
                <w:color w:val="3E3E3E"/>
                <w:spacing w:val="-1"/>
              </w:rPr>
              <w:t xml:space="preserve"> </w:t>
            </w:r>
            <w:r w:rsidRPr="00653C0F">
              <w:rPr>
                <w:rFonts w:ascii="Arial" w:hAnsi="Arial" w:cs="Arial"/>
                <w:color w:val="3E3E3E"/>
              </w:rPr>
              <w:t>2006.</w:t>
            </w:r>
          </w:p>
          <w:p w14:paraId="677A9B03" w14:textId="77777777" w:rsidR="0092761C" w:rsidRPr="00653C0F" w:rsidRDefault="0092761C" w:rsidP="00AF414D">
            <w:pPr>
              <w:pStyle w:val="ListParagraph"/>
              <w:widowControl w:val="0"/>
              <w:numPr>
                <w:ilvl w:val="0"/>
                <w:numId w:val="53"/>
              </w:numPr>
              <w:tabs>
                <w:tab w:val="left" w:pos="474"/>
              </w:tabs>
              <w:autoSpaceDE w:val="0"/>
              <w:autoSpaceDN w:val="0"/>
              <w:spacing w:before="162"/>
              <w:ind w:left="473" w:right="133"/>
              <w:contextualSpacing w:val="0"/>
              <w:jc w:val="both"/>
              <w:rPr>
                <w:rFonts w:ascii="Arial" w:hAnsi="Arial" w:cs="Arial"/>
              </w:rPr>
            </w:pPr>
            <w:r w:rsidRPr="00653C0F">
              <w:rPr>
                <w:rFonts w:ascii="Arial" w:hAnsi="Arial" w:cs="Arial"/>
                <w:color w:val="3E3E3E"/>
              </w:rPr>
              <w:t>Perimeter or fire-access roads should be provided between development and any identified bushfire hazard, unless otherwise varied by a detailed investigation carried out in accordance with</w:t>
            </w:r>
            <w:r w:rsidRPr="00653C0F">
              <w:rPr>
                <w:rFonts w:ascii="Arial" w:hAnsi="Arial" w:cs="Arial"/>
                <w:color w:val="3E3E3E"/>
                <w:spacing w:val="-40"/>
              </w:rPr>
              <w:t xml:space="preserve"> </w:t>
            </w:r>
            <w:r w:rsidRPr="00653C0F">
              <w:rPr>
                <w:rFonts w:ascii="Arial" w:hAnsi="Arial" w:cs="Arial"/>
                <w:color w:val="3E3E3E"/>
              </w:rPr>
              <w:t>sub-clause (b).</w:t>
            </w:r>
          </w:p>
          <w:p w14:paraId="6599B0C2" w14:textId="77777777" w:rsidR="0092761C" w:rsidRPr="00653C0F" w:rsidRDefault="0092761C" w:rsidP="00AF414D">
            <w:pPr>
              <w:pStyle w:val="ListParagraph"/>
              <w:widowControl w:val="0"/>
              <w:numPr>
                <w:ilvl w:val="0"/>
                <w:numId w:val="53"/>
              </w:numPr>
              <w:tabs>
                <w:tab w:val="left" w:pos="474"/>
              </w:tabs>
              <w:autoSpaceDE w:val="0"/>
              <w:autoSpaceDN w:val="0"/>
              <w:spacing w:before="159"/>
              <w:ind w:left="473"/>
              <w:contextualSpacing w:val="0"/>
              <w:jc w:val="both"/>
              <w:rPr>
                <w:rFonts w:ascii="Arial" w:hAnsi="Arial" w:cs="Arial"/>
              </w:rPr>
            </w:pPr>
            <w:r w:rsidRPr="00653C0F">
              <w:rPr>
                <w:rFonts w:ascii="Arial" w:hAnsi="Arial" w:cs="Arial"/>
                <w:color w:val="3E3E3E"/>
              </w:rPr>
              <w:t>Hydrants for reticulated water are to be located outside the road</w:t>
            </w:r>
            <w:r w:rsidRPr="00653C0F">
              <w:rPr>
                <w:rFonts w:ascii="Arial" w:hAnsi="Arial" w:cs="Arial"/>
                <w:color w:val="3E3E3E"/>
                <w:spacing w:val="-6"/>
              </w:rPr>
              <w:t xml:space="preserve"> </w:t>
            </w:r>
            <w:r w:rsidRPr="00653C0F">
              <w:rPr>
                <w:rFonts w:ascii="Arial" w:hAnsi="Arial" w:cs="Arial"/>
                <w:color w:val="3E3E3E"/>
              </w:rPr>
              <w:t>carriageway.</w:t>
            </w:r>
          </w:p>
          <w:p w14:paraId="541EE72E" w14:textId="77777777" w:rsidR="0092761C" w:rsidRPr="00653C0F" w:rsidRDefault="0092761C" w:rsidP="00AF414D">
            <w:pPr>
              <w:pStyle w:val="ListParagraph"/>
              <w:widowControl w:val="0"/>
              <w:numPr>
                <w:ilvl w:val="0"/>
                <w:numId w:val="53"/>
              </w:numPr>
              <w:tabs>
                <w:tab w:val="left" w:pos="474"/>
              </w:tabs>
              <w:autoSpaceDE w:val="0"/>
              <w:autoSpaceDN w:val="0"/>
              <w:spacing w:before="162"/>
              <w:ind w:left="473" w:right="490"/>
              <w:contextualSpacing w:val="0"/>
              <w:jc w:val="both"/>
              <w:rPr>
                <w:rFonts w:ascii="Arial" w:hAnsi="Arial" w:cs="Arial"/>
                <w:i/>
              </w:rPr>
            </w:pPr>
            <w:r w:rsidRPr="00653C0F">
              <w:rPr>
                <w:rFonts w:ascii="Arial" w:hAnsi="Arial" w:cs="Arial"/>
                <w:color w:val="3E3E3E"/>
              </w:rPr>
              <w:t>Buildings</w:t>
            </w:r>
            <w:r w:rsidRPr="00653C0F">
              <w:rPr>
                <w:rFonts w:ascii="Arial" w:hAnsi="Arial" w:cs="Arial"/>
                <w:color w:val="3E3E3E"/>
                <w:spacing w:val="-4"/>
              </w:rPr>
              <w:t xml:space="preserve"> </w:t>
            </w:r>
            <w:r w:rsidRPr="00653C0F">
              <w:rPr>
                <w:rFonts w:ascii="Arial" w:hAnsi="Arial" w:cs="Arial"/>
                <w:color w:val="3E3E3E"/>
              </w:rPr>
              <w:t>to</w:t>
            </w:r>
            <w:r w:rsidRPr="00653C0F">
              <w:rPr>
                <w:rFonts w:ascii="Arial" w:hAnsi="Arial" w:cs="Arial"/>
                <w:color w:val="3E3E3E"/>
                <w:spacing w:val="-4"/>
              </w:rPr>
              <w:t xml:space="preserve"> </w:t>
            </w:r>
            <w:r w:rsidRPr="00653C0F">
              <w:rPr>
                <w:rFonts w:ascii="Arial" w:hAnsi="Arial" w:cs="Arial"/>
                <w:color w:val="3E3E3E"/>
              </w:rPr>
              <w:t>be</w:t>
            </w:r>
            <w:r w:rsidRPr="00653C0F">
              <w:rPr>
                <w:rFonts w:ascii="Arial" w:hAnsi="Arial" w:cs="Arial"/>
                <w:color w:val="3E3E3E"/>
                <w:spacing w:val="-5"/>
              </w:rPr>
              <w:t xml:space="preserve"> </w:t>
            </w:r>
            <w:r w:rsidRPr="00653C0F">
              <w:rPr>
                <w:rFonts w:ascii="Arial" w:hAnsi="Arial" w:cs="Arial"/>
                <w:color w:val="3E3E3E"/>
              </w:rPr>
              <w:t>constructed</w:t>
            </w:r>
            <w:r w:rsidRPr="00653C0F">
              <w:rPr>
                <w:rFonts w:ascii="Arial" w:hAnsi="Arial" w:cs="Arial"/>
                <w:color w:val="3E3E3E"/>
                <w:spacing w:val="-2"/>
              </w:rPr>
              <w:t xml:space="preserve"> </w:t>
            </w:r>
            <w:r w:rsidRPr="00653C0F">
              <w:rPr>
                <w:rFonts w:ascii="Arial" w:hAnsi="Arial" w:cs="Arial"/>
                <w:color w:val="3E3E3E"/>
              </w:rPr>
              <w:t>in</w:t>
            </w:r>
            <w:r w:rsidRPr="00653C0F">
              <w:rPr>
                <w:rFonts w:ascii="Arial" w:hAnsi="Arial" w:cs="Arial"/>
                <w:color w:val="3E3E3E"/>
                <w:spacing w:val="-5"/>
              </w:rPr>
              <w:t xml:space="preserve"> </w:t>
            </w:r>
            <w:r w:rsidRPr="00653C0F">
              <w:rPr>
                <w:rFonts w:ascii="Arial" w:hAnsi="Arial" w:cs="Arial"/>
                <w:color w:val="3E3E3E"/>
              </w:rPr>
              <w:t>accordance</w:t>
            </w:r>
            <w:r w:rsidRPr="00653C0F">
              <w:rPr>
                <w:rFonts w:ascii="Arial" w:hAnsi="Arial" w:cs="Arial"/>
                <w:color w:val="3E3E3E"/>
                <w:spacing w:val="-2"/>
              </w:rPr>
              <w:t xml:space="preserve"> </w:t>
            </w:r>
            <w:r w:rsidRPr="00653C0F">
              <w:rPr>
                <w:rFonts w:ascii="Arial" w:hAnsi="Arial" w:cs="Arial"/>
                <w:color w:val="3E3E3E"/>
              </w:rPr>
              <w:t>with</w:t>
            </w:r>
            <w:r w:rsidRPr="00653C0F">
              <w:rPr>
                <w:rFonts w:ascii="Arial" w:hAnsi="Arial" w:cs="Arial"/>
                <w:color w:val="3E3E3E"/>
                <w:spacing w:val="-3"/>
              </w:rPr>
              <w:t xml:space="preserve"> </w:t>
            </w:r>
            <w:r w:rsidRPr="00653C0F">
              <w:rPr>
                <w:rFonts w:ascii="Arial" w:hAnsi="Arial" w:cs="Arial"/>
                <w:i/>
                <w:color w:val="3E3E3E"/>
              </w:rPr>
              <w:t>Australian</w:t>
            </w:r>
            <w:r w:rsidRPr="00653C0F">
              <w:rPr>
                <w:rFonts w:ascii="Arial" w:hAnsi="Arial" w:cs="Arial"/>
                <w:i/>
                <w:color w:val="3E3E3E"/>
                <w:spacing w:val="-4"/>
              </w:rPr>
              <w:t xml:space="preserve"> </w:t>
            </w:r>
            <w:r w:rsidRPr="00653C0F">
              <w:rPr>
                <w:rFonts w:ascii="Arial" w:hAnsi="Arial" w:cs="Arial"/>
                <w:i/>
                <w:color w:val="3E3E3E"/>
              </w:rPr>
              <w:t>Standard</w:t>
            </w:r>
            <w:r w:rsidRPr="00653C0F">
              <w:rPr>
                <w:rFonts w:ascii="Arial" w:hAnsi="Arial" w:cs="Arial"/>
                <w:i/>
                <w:color w:val="3E3E3E"/>
                <w:spacing w:val="-3"/>
              </w:rPr>
              <w:t xml:space="preserve"> </w:t>
            </w:r>
            <w:r w:rsidRPr="00653C0F">
              <w:rPr>
                <w:rFonts w:ascii="Arial" w:hAnsi="Arial" w:cs="Arial"/>
                <w:i/>
                <w:color w:val="3E3E3E"/>
              </w:rPr>
              <w:t>3959</w:t>
            </w:r>
            <w:r w:rsidRPr="00653C0F">
              <w:rPr>
                <w:rFonts w:ascii="Arial" w:hAnsi="Arial" w:cs="Arial"/>
                <w:i/>
                <w:color w:val="3E3E3E"/>
                <w:spacing w:val="-4"/>
              </w:rPr>
              <w:t xml:space="preserve"> </w:t>
            </w:r>
            <w:r w:rsidRPr="00653C0F">
              <w:rPr>
                <w:rFonts w:ascii="Arial" w:hAnsi="Arial" w:cs="Arial"/>
                <w:i/>
                <w:color w:val="3E3E3E"/>
              </w:rPr>
              <w:t>Construction</w:t>
            </w:r>
            <w:r w:rsidRPr="00653C0F">
              <w:rPr>
                <w:rFonts w:ascii="Arial" w:hAnsi="Arial" w:cs="Arial"/>
                <w:i/>
                <w:color w:val="3E3E3E"/>
                <w:spacing w:val="-3"/>
              </w:rPr>
              <w:t xml:space="preserve"> </w:t>
            </w:r>
            <w:r w:rsidRPr="00653C0F">
              <w:rPr>
                <w:rFonts w:ascii="Arial" w:hAnsi="Arial" w:cs="Arial"/>
                <w:i/>
                <w:color w:val="3E3E3E"/>
              </w:rPr>
              <w:t>of</w:t>
            </w:r>
            <w:r w:rsidRPr="00653C0F">
              <w:rPr>
                <w:rFonts w:ascii="Arial" w:hAnsi="Arial" w:cs="Arial"/>
                <w:i/>
                <w:color w:val="3E3E3E"/>
                <w:spacing w:val="-2"/>
              </w:rPr>
              <w:t xml:space="preserve"> </w:t>
            </w:r>
            <w:r w:rsidRPr="00653C0F">
              <w:rPr>
                <w:rFonts w:ascii="Arial" w:hAnsi="Arial" w:cs="Arial"/>
                <w:i/>
                <w:color w:val="3E3E3E"/>
              </w:rPr>
              <w:t>Buildings</w:t>
            </w:r>
            <w:r w:rsidRPr="00653C0F">
              <w:rPr>
                <w:rFonts w:ascii="Arial" w:hAnsi="Arial" w:cs="Arial"/>
                <w:i/>
                <w:color w:val="3E3E3E"/>
                <w:spacing w:val="-4"/>
              </w:rPr>
              <w:t xml:space="preserve"> </w:t>
            </w:r>
            <w:r w:rsidRPr="00653C0F">
              <w:rPr>
                <w:rFonts w:ascii="Arial" w:hAnsi="Arial" w:cs="Arial"/>
                <w:i/>
                <w:color w:val="3E3E3E"/>
              </w:rPr>
              <w:t>in Bushfire prone</w:t>
            </w:r>
            <w:r w:rsidRPr="00653C0F">
              <w:rPr>
                <w:rFonts w:ascii="Arial" w:hAnsi="Arial" w:cs="Arial"/>
                <w:i/>
                <w:color w:val="3E3E3E"/>
                <w:spacing w:val="-1"/>
              </w:rPr>
              <w:t xml:space="preserve"> </w:t>
            </w:r>
            <w:r w:rsidRPr="00653C0F">
              <w:rPr>
                <w:rFonts w:ascii="Arial" w:hAnsi="Arial" w:cs="Arial"/>
                <w:i/>
                <w:color w:val="3E3E3E"/>
              </w:rPr>
              <w:t>areas.</w:t>
            </w:r>
          </w:p>
          <w:p w14:paraId="4097AE58" w14:textId="77777777" w:rsidR="0092761C" w:rsidRPr="00653C0F" w:rsidRDefault="0092761C" w:rsidP="00AF414D">
            <w:pPr>
              <w:pStyle w:val="ListParagraph"/>
              <w:widowControl w:val="0"/>
              <w:numPr>
                <w:ilvl w:val="0"/>
                <w:numId w:val="53"/>
              </w:numPr>
              <w:tabs>
                <w:tab w:val="left" w:pos="474"/>
              </w:tabs>
              <w:autoSpaceDE w:val="0"/>
              <w:autoSpaceDN w:val="0"/>
              <w:spacing w:before="159"/>
              <w:ind w:left="473"/>
              <w:contextualSpacing w:val="0"/>
              <w:jc w:val="both"/>
              <w:rPr>
                <w:rFonts w:ascii="Arial" w:hAnsi="Arial" w:cs="Arial"/>
                <w:i/>
              </w:rPr>
            </w:pPr>
            <w:r w:rsidRPr="00653C0F">
              <w:rPr>
                <w:rFonts w:ascii="Arial" w:hAnsi="Arial" w:cs="Arial"/>
                <w:color w:val="3E3E3E"/>
              </w:rPr>
              <w:t xml:space="preserve">Water supply for fire-fighting operations is to be provided in accordance with </w:t>
            </w:r>
            <w:r w:rsidRPr="00653C0F">
              <w:rPr>
                <w:rFonts w:ascii="Arial" w:hAnsi="Arial" w:cs="Arial"/>
                <w:i/>
                <w:color w:val="3E3E3E"/>
              </w:rPr>
              <w:t>Australian Standard</w:t>
            </w:r>
            <w:r w:rsidRPr="00653C0F">
              <w:rPr>
                <w:rFonts w:ascii="Arial" w:hAnsi="Arial" w:cs="Arial"/>
                <w:i/>
                <w:color w:val="3E3E3E"/>
                <w:spacing w:val="-36"/>
              </w:rPr>
              <w:t xml:space="preserve"> </w:t>
            </w:r>
            <w:r w:rsidRPr="00653C0F">
              <w:rPr>
                <w:rFonts w:ascii="Arial" w:hAnsi="Arial" w:cs="Arial"/>
                <w:i/>
                <w:color w:val="3E3E3E"/>
              </w:rPr>
              <w:t>2419.1</w:t>
            </w:r>
          </w:p>
          <w:p w14:paraId="16084F9F" w14:textId="77777777" w:rsidR="0092761C" w:rsidRPr="00653C0F" w:rsidRDefault="0092761C" w:rsidP="00AF414D">
            <w:pPr>
              <w:ind w:left="473"/>
              <w:jc w:val="both"/>
              <w:rPr>
                <w:rFonts w:ascii="Arial" w:hAnsi="Arial" w:cs="Arial"/>
                <w:i/>
              </w:rPr>
            </w:pPr>
            <w:r w:rsidRPr="00653C0F">
              <w:rPr>
                <w:rFonts w:ascii="Arial" w:hAnsi="Arial" w:cs="Arial"/>
                <w:i/>
                <w:color w:val="3E3E3E"/>
              </w:rPr>
              <w:t>– 2005 Fire Hydrant installation system design, installation and commission.</w:t>
            </w:r>
          </w:p>
          <w:p w14:paraId="57E33E95" w14:textId="77777777" w:rsidR="0092761C" w:rsidRPr="00653C0F" w:rsidRDefault="0092761C" w:rsidP="00AF414D">
            <w:pPr>
              <w:pStyle w:val="ListParagraph"/>
              <w:widowControl w:val="0"/>
              <w:numPr>
                <w:ilvl w:val="0"/>
                <w:numId w:val="53"/>
              </w:numPr>
              <w:tabs>
                <w:tab w:val="left" w:pos="474"/>
              </w:tabs>
              <w:autoSpaceDE w:val="0"/>
              <w:autoSpaceDN w:val="0"/>
              <w:spacing w:before="159"/>
              <w:ind w:left="473" w:right="207"/>
              <w:contextualSpacing w:val="0"/>
              <w:jc w:val="both"/>
              <w:rPr>
                <w:rFonts w:ascii="Arial" w:hAnsi="Arial" w:cs="Arial"/>
                <w:i/>
              </w:rPr>
            </w:pPr>
            <w:r w:rsidRPr="00653C0F">
              <w:rPr>
                <w:rFonts w:ascii="Arial" w:hAnsi="Arial" w:cs="Arial"/>
                <w:color w:val="3E3E3E"/>
              </w:rPr>
              <w:t xml:space="preserve">All Development Applications for initial construction, substantial modification or redevelopment of a site are to be accompanied by an appropriate management plan for Defendable Space to the standard of an </w:t>
            </w:r>
            <w:r w:rsidRPr="00653C0F">
              <w:rPr>
                <w:rFonts w:ascii="Arial" w:hAnsi="Arial" w:cs="Arial"/>
                <w:i/>
                <w:color w:val="3E3E3E"/>
              </w:rPr>
              <w:t xml:space="preserve">“Inner Protection Area” </w:t>
            </w:r>
            <w:r w:rsidRPr="00653C0F">
              <w:rPr>
                <w:rFonts w:ascii="Arial" w:hAnsi="Arial" w:cs="Arial"/>
                <w:color w:val="3E3E3E"/>
              </w:rPr>
              <w:t xml:space="preserve">as defined by Planning for Bushfire Protection 2006 and the NSW Rural Fire Services document </w:t>
            </w:r>
            <w:r w:rsidRPr="00653C0F">
              <w:rPr>
                <w:rFonts w:ascii="Arial" w:hAnsi="Arial" w:cs="Arial"/>
                <w:i/>
                <w:color w:val="3E3E3E"/>
              </w:rPr>
              <w:t>“Standards for Asset Protection</w:t>
            </w:r>
            <w:r w:rsidRPr="00653C0F">
              <w:rPr>
                <w:rFonts w:ascii="Arial" w:hAnsi="Arial" w:cs="Arial"/>
                <w:i/>
                <w:color w:val="3E3E3E"/>
                <w:spacing w:val="-3"/>
              </w:rPr>
              <w:t xml:space="preserve"> </w:t>
            </w:r>
            <w:r w:rsidRPr="00653C0F">
              <w:rPr>
                <w:rFonts w:ascii="Arial" w:hAnsi="Arial" w:cs="Arial"/>
                <w:i/>
                <w:color w:val="3E3E3E"/>
              </w:rPr>
              <w:t>Zones”.</w:t>
            </w:r>
          </w:p>
          <w:p w14:paraId="5698267E" w14:textId="77777777" w:rsidR="0092761C" w:rsidRPr="00AF414D" w:rsidRDefault="0092761C" w:rsidP="00AF414D">
            <w:pPr>
              <w:pStyle w:val="ListParagraph"/>
              <w:widowControl w:val="0"/>
              <w:numPr>
                <w:ilvl w:val="0"/>
                <w:numId w:val="53"/>
              </w:numPr>
              <w:tabs>
                <w:tab w:val="left" w:pos="474"/>
              </w:tabs>
              <w:autoSpaceDE w:val="0"/>
              <w:autoSpaceDN w:val="0"/>
              <w:spacing w:before="161"/>
              <w:ind w:left="473" w:right="485"/>
              <w:contextualSpacing w:val="0"/>
              <w:jc w:val="both"/>
              <w:rPr>
                <w:rFonts w:ascii="Arial" w:hAnsi="Arial" w:cs="Arial"/>
              </w:rPr>
            </w:pPr>
            <w:r w:rsidRPr="00653C0F">
              <w:rPr>
                <w:rFonts w:ascii="Arial" w:hAnsi="Arial" w:cs="Arial"/>
                <w:color w:val="3E3E3E"/>
              </w:rPr>
              <w:t>All Development Applications for initial construction are to be accompanied by a Bushfire Emergency Evacuation Plan.</w:t>
            </w:r>
          </w:p>
          <w:p w14:paraId="22BDA88E" w14:textId="3484680A" w:rsidR="00AF414D" w:rsidRPr="00AF414D" w:rsidRDefault="00AF414D" w:rsidP="00AF414D">
            <w:pPr>
              <w:pStyle w:val="ListParagraph"/>
              <w:widowControl w:val="0"/>
              <w:tabs>
                <w:tab w:val="left" w:pos="474"/>
              </w:tabs>
              <w:autoSpaceDE w:val="0"/>
              <w:autoSpaceDN w:val="0"/>
              <w:spacing w:before="161"/>
              <w:ind w:left="473" w:right="485"/>
              <w:contextualSpacing w:val="0"/>
              <w:jc w:val="both"/>
              <w:rPr>
                <w:rFonts w:ascii="Arial" w:hAnsi="Arial" w:cs="Arial"/>
              </w:rPr>
            </w:pPr>
          </w:p>
        </w:tc>
        <w:tc>
          <w:tcPr>
            <w:tcW w:w="3224" w:type="dxa"/>
          </w:tcPr>
          <w:p w14:paraId="52D6A6E0" w14:textId="77777777" w:rsidR="0092761C" w:rsidRPr="005708E2" w:rsidRDefault="005708E2" w:rsidP="00AF414D">
            <w:pPr>
              <w:jc w:val="both"/>
              <w:rPr>
                <w:rFonts w:ascii="Arial" w:hAnsi="Arial" w:cs="Arial"/>
              </w:rPr>
            </w:pPr>
            <w:r w:rsidRPr="005708E2">
              <w:rPr>
                <w:rFonts w:ascii="Arial" w:hAnsi="Arial" w:cs="Arial"/>
              </w:rPr>
              <w:lastRenderedPageBreak/>
              <w:t>Yes</w:t>
            </w:r>
          </w:p>
          <w:p w14:paraId="5009BAF9" w14:textId="77777777" w:rsidR="005708E2" w:rsidRPr="005708E2" w:rsidRDefault="005708E2" w:rsidP="00AF414D">
            <w:pPr>
              <w:jc w:val="both"/>
              <w:rPr>
                <w:rFonts w:ascii="Arial" w:hAnsi="Arial" w:cs="Arial"/>
              </w:rPr>
            </w:pPr>
          </w:p>
          <w:p w14:paraId="435615DA" w14:textId="0C5F1A47" w:rsidR="005708E2" w:rsidRDefault="005708E2" w:rsidP="00AF414D">
            <w:pPr>
              <w:jc w:val="both"/>
              <w:rPr>
                <w:rFonts w:ascii="Arial" w:hAnsi="Arial" w:cs="Arial"/>
              </w:rPr>
            </w:pPr>
            <w:r>
              <w:rPr>
                <w:rFonts w:ascii="Arial" w:hAnsi="Arial" w:cs="Arial"/>
              </w:rPr>
              <w:t>A bushfire protection assessment report was prepared by Australian Bushfire Protection Planners. The report outlines that the eastern portion of the Oakdale East Estate and areas along the Burley Road corridor are considered bushfire prone.</w:t>
            </w:r>
          </w:p>
          <w:p w14:paraId="377FD855" w14:textId="0783F7F6" w:rsidR="005708E2" w:rsidRDefault="005708E2" w:rsidP="00AF414D">
            <w:pPr>
              <w:jc w:val="both"/>
              <w:rPr>
                <w:rFonts w:ascii="Arial" w:hAnsi="Arial" w:cs="Arial"/>
              </w:rPr>
            </w:pPr>
          </w:p>
          <w:p w14:paraId="6CCC4087" w14:textId="5AF5E189" w:rsidR="005708E2" w:rsidRDefault="005708E2" w:rsidP="00AF414D">
            <w:pPr>
              <w:jc w:val="both"/>
              <w:rPr>
                <w:rFonts w:ascii="Arial" w:hAnsi="Arial" w:cs="Arial"/>
              </w:rPr>
            </w:pPr>
            <w:r>
              <w:rPr>
                <w:rFonts w:ascii="Arial" w:hAnsi="Arial" w:cs="Arial"/>
              </w:rPr>
              <w:t xml:space="preserve">The report includes recommendations for provisions of building setbacks (defendable space), water supply for firefighting purposes, access requirements for emergency service vehicles, evacuation management and construction standards to be implemented to minimise the vulnerability of buildings. The report outlines that the proposed development has incorporated all </w:t>
            </w:r>
            <w:r>
              <w:rPr>
                <w:rFonts w:ascii="Arial" w:hAnsi="Arial" w:cs="Arial"/>
              </w:rPr>
              <w:lastRenderedPageBreak/>
              <w:t>recommended mitigation measures.</w:t>
            </w:r>
          </w:p>
          <w:p w14:paraId="58911A45" w14:textId="77777777" w:rsidR="005708E2" w:rsidRPr="005708E2" w:rsidRDefault="005708E2" w:rsidP="00AF414D">
            <w:pPr>
              <w:jc w:val="both"/>
              <w:rPr>
                <w:rFonts w:ascii="Arial" w:hAnsi="Arial" w:cs="Arial"/>
              </w:rPr>
            </w:pPr>
          </w:p>
          <w:p w14:paraId="51A9AD3F" w14:textId="77777777" w:rsidR="005708E2" w:rsidRPr="005708E2" w:rsidRDefault="005708E2" w:rsidP="00AF414D">
            <w:pPr>
              <w:jc w:val="both"/>
              <w:rPr>
                <w:rFonts w:ascii="Arial" w:hAnsi="Arial" w:cs="Arial"/>
              </w:rPr>
            </w:pPr>
            <w:r w:rsidRPr="005708E2">
              <w:rPr>
                <w:rFonts w:ascii="Arial" w:hAnsi="Arial" w:cs="Arial"/>
              </w:rPr>
              <w:t>NSW Rural Fire Service has reviewed the application and raises no concerns subject to conditions.</w:t>
            </w:r>
          </w:p>
          <w:p w14:paraId="60F82108" w14:textId="0F371ABF" w:rsidR="005708E2" w:rsidRPr="005708E2" w:rsidRDefault="005708E2" w:rsidP="00AF414D">
            <w:pPr>
              <w:jc w:val="both"/>
              <w:rPr>
                <w:rFonts w:ascii="Arial" w:hAnsi="Arial" w:cs="Arial"/>
              </w:rPr>
            </w:pPr>
          </w:p>
        </w:tc>
      </w:tr>
    </w:tbl>
    <w:p w14:paraId="4A04CCED" w14:textId="334770EA" w:rsidR="00203C1C" w:rsidRPr="00653C0F" w:rsidRDefault="00AF281D" w:rsidP="00DD1CCA">
      <w:pPr>
        <w:jc w:val="both"/>
        <w:rPr>
          <w:rFonts w:ascii="Arial" w:hAnsi="Arial" w:cs="Arial"/>
        </w:rPr>
      </w:pPr>
      <w:r w:rsidRPr="00653C0F">
        <w:rPr>
          <w:rFonts w:ascii="Arial" w:hAnsi="Arial" w:cs="Arial"/>
          <w:noProof/>
        </w:rPr>
        <w:lastRenderedPageBreak/>
        <mc:AlternateContent>
          <mc:Choice Requires="wps">
            <w:drawing>
              <wp:anchor distT="0" distB="0" distL="114300" distR="114300" simplePos="0" relativeHeight="251663872" behindDoc="0" locked="0" layoutInCell="1" allowOverlap="1" wp14:anchorId="32F46641" wp14:editId="4C15326F">
                <wp:simplePos x="0" y="0"/>
                <wp:positionH relativeFrom="column">
                  <wp:posOffset>0</wp:posOffset>
                </wp:positionH>
                <wp:positionV relativeFrom="paragraph">
                  <wp:posOffset>160350</wp:posOffset>
                </wp:positionV>
                <wp:extent cx="6033572" cy="281940"/>
                <wp:effectExtent l="0" t="0" r="24765" b="2286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572" cy="281940"/>
                        </a:xfrm>
                        <a:prstGeom prst="rect">
                          <a:avLst/>
                        </a:prstGeom>
                        <a:solidFill>
                          <a:srgbClr val="C0C0C0"/>
                        </a:solidFill>
                        <a:ln w="9525">
                          <a:solidFill>
                            <a:srgbClr val="000000"/>
                          </a:solidFill>
                          <a:miter lim="800000"/>
                          <a:headEnd/>
                          <a:tailEnd/>
                        </a:ln>
                      </wps:spPr>
                      <wps:txbx>
                        <w:txbxContent>
                          <w:p w14:paraId="1AA5980E" w14:textId="77777777" w:rsidR="006C51EE" w:rsidRPr="002855EE" w:rsidRDefault="006C51EE" w:rsidP="00203C1C">
                            <w:pPr>
                              <w:pStyle w:val="Heading3"/>
                              <w:spacing w:before="0"/>
                              <w:rPr>
                                <w:rFonts w:ascii="Arial" w:hAnsi="Arial" w:cs="Arial"/>
                                <w:color w:val="auto"/>
                              </w:rPr>
                            </w:pPr>
                            <w:r w:rsidRPr="002855EE">
                              <w:rPr>
                                <w:rFonts w:ascii="Arial" w:hAnsi="Arial" w:cs="Arial"/>
                                <w:color w:val="auto"/>
                              </w:rPr>
                              <w:t>REFERRALS</w:t>
                            </w:r>
                          </w:p>
                          <w:p w14:paraId="5DC721B5"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46641" id="Text Box 7" o:spid="_x0000_s1032" type="#_x0000_t202" style="position:absolute;left:0;text-align:left;margin-left:0;margin-top:12.65pt;width:475.1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" fillcolor="silver">
                <v:textbox>
                  <w:txbxContent>
                    <w:p w14:paraId="1AA5980E" w14:textId="77777777" w:rsidR="006C51EE" w:rsidRPr="002855EE" w:rsidRDefault="006C51EE" w:rsidP="00203C1C">
                      <w:pPr>
                        <w:pStyle w:val="Heading3"/>
                        <w:spacing w:before="0"/>
                        <w:rPr>
                          <w:rFonts w:ascii="Arial" w:hAnsi="Arial" w:cs="Arial"/>
                          <w:color w:val="auto"/>
                        </w:rPr>
                      </w:pPr>
                      <w:r w:rsidRPr="002855EE">
                        <w:rPr>
                          <w:rFonts w:ascii="Arial" w:hAnsi="Arial" w:cs="Arial"/>
                          <w:color w:val="auto"/>
                        </w:rPr>
                        <w:t>REFERRALS</w:t>
                      </w:r>
                    </w:p>
                    <w:p w14:paraId="5DC721B5" w14:textId="77777777" w:rsidR="006C51EE" w:rsidRDefault="006C51EE" w:rsidP="00203C1C"/>
                  </w:txbxContent>
                </v:textbox>
              </v:shape>
            </w:pict>
          </mc:Fallback>
        </mc:AlternateContent>
      </w:r>
    </w:p>
    <w:p w14:paraId="35367CB6" w14:textId="77777777" w:rsidR="00203C1C" w:rsidRPr="00653C0F" w:rsidRDefault="00203C1C" w:rsidP="00DD1CCA">
      <w:pPr>
        <w:jc w:val="both"/>
        <w:rPr>
          <w:rFonts w:ascii="Arial" w:hAnsi="Arial" w:cs="Arial"/>
        </w:rPr>
      </w:pPr>
    </w:p>
    <w:p w14:paraId="065B1914" w14:textId="77777777" w:rsidR="00203C1C" w:rsidRPr="00653C0F" w:rsidRDefault="00203C1C" w:rsidP="00DD1CCA">
      <w:pPr>
        <w:jc w:val="both"/>
        <w:rPr>
          <w:rFonts w:ascii="Arial" w:hAnsi="Arial" w:cs="Arial"/>
        </w:rPr>
      </w:pPr>
    </w:p>
    <w:p w14:paraId="468A8F63" w14:textId="3D1B73CA" w:rsidR="00D43E1C" w:rsidRPr="00653C0F" w:rsidRDefault="00924699" w:rsidP="00DD1CCA">
      <w:pPr>
        <w:jc w:val="both"/>
        <w:rPr>
          <w:rFonts w:ascii="Arial" w:hAnsi="Arial" w:cs="Arial"/>
        </w:rPr>
      </w:pPr>
      <w:r w:rsidRPr="00653C0F">
        <w:rPr>
          <w:rFonts w:ascii="Arial" w:hAnsi="Arial" w:cs="Arial"/>
        </w:rPr>
        <w:t xml:space="preserve">The </w:t>
      </w:r>
      <w:r w:rsidR="00AB1843" w:rsidRPr="00653C0F">
        <w:rPr>
          <w:rFonts w:ascii="Arial" w:hAnsi="Arial" w:cs="Arial"/>
        </w:rPr>
        <w:t xml:space="preserve">application was referred to </w:t>
      </w:r>
      <w:r w:rsidR="00981B94">
        <w:rPr>
          <w:rFonts w:ascii="Arial" w:hAnsi="Arial" w:cs="Arial"/>
        </w:rPr>
        <w:t xml:space="preserve">Environmental Protection Authority, Department of Planning, Rural Fire Service, Roads and Maritime Services, Natural Resources and Access Regulator, Office of Environment &amp; Heritage, Sydney Water, Transgrid, Endeavour Energy, Jemena Gas, Council’s Development Engineer, Subdivision Engineer, Traffic Engineer, Building Control Branch, Environmental Management </w:t>
      </w:r>
      <w:r w:rsidR="00981B94">
        <w:rPr>
          <w:rFonts w:ascii="Arial" w:hAnsi="Arial" w:cs="Arial"/>
        </w:rPr>
        <w:lastRenderedPageBreak/>
        <w:t>Section, Heritage Advisor, Natural Resources Officer and Tree Protection Officer.</w:t>
      </w:r>
      <w:r w:rsidR="00B74012">
        <w:rPr>
          <w:rFonts w:ascii="Arial" w:hAnsi="Arial" w:cs="Arial"/>
        </w:rPr>
        <w:t xml:space="preserve"> </w:t>
      </w:r>
      <w:r w:rsidRPr="00653C0F">
        <w:rPr>
          <w:rFonts w:ascii="Arial" w:hAnsi="Arial" w:cs="Arial"/>
        </w:rPr>
        <w:t xml:space="preserve">No concerns were raised subject to conditions of consent. </w:t>
      </w:r>
    </w:p>
    <w:p w14:paraId="12145CC1" w14:textId="77777777" w:rsidR="006C2A08" w:rsidRPr="00653C0F" w:rsidRDefault="006C2A08" w:rsidP="00DD1CCA">
      <w:pPr>
        <w:jc w:val="both"/>
        <w:rPr>
          <w:rFonts w:ascii="Arial" w:hAnsi="Arial" w:cs="Arial"/>
        </w:rPr>
      </w:pPr>
    </w:p>
    <w:p w14:paraId="355041FC" w14:textId="77777777" w:rsidR="00203C1C" w:rsidRPr="00653C0F" w:rsidRDefault="00AF281D" w:rsidP="00DD1CCA">
      <w:pPr>
        <w:jc w:val="both"/>
        <w:rPr>
          <w:rFonts w:ascii="Arial" w:hAnsi="Arial" w:cs="Arial"/>
        </w:rPr>
      </w:pPr>
      <w:r w:rsidRPr="00653C0F">
        <w:rPr>
          <w:rFonts w:ascii="Arial" w:hAnsi="Arial" w:cs="Arial"/>
          <w:noProof/>
        </w:rPr>
        <mc:AlternateContent>
          <mc:Choice Requires="wps">
            <w:drawing>
              <wp:anchor distT="0" distB="0" distL="114300" distR="114300" simplePos="0" relativeHeight="251655680" behindDoc="0" locked="0" layoutInCell="1" allowOverlap="1" wp14:anchorId="53B94C50" wp14:editId="643CB705">
                <wp:simplePos x="0" y="0"/>
                <wp:positionH relativeFrom="column">
                  <wp:posOffset>0</wp:posOffset>
                </wp:positionH>
                <wp:positionV relativeFrom="paragraph">
                  <wp:posOffset>-332</wp:posOffset>
                </wp:positionV>
                <wp:extent cx="6031268" cy="281940"/>
                <wp:effectExtent l="0" t="0" r="26670" b="2286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268" cy="281940"/>
                        </a:xfrm>
                        <a:prstGeom prst="rect">
                          <a:avLst/>
                        </a:prstGeom>
                        <a:solidFill>
                          <a:srgbClr val="C0C0C0"/>
                        </a:solidFill>
                        <a:ln w="9525">
                          <a:solidFill>
                            <a:srgbClr val="000000"/>
                          </a:solidFill>
                          <a:miter lim="800000"/>
                          <a:headEnd/>
                          <a:tailEnd/>
                        </a:ln>
                      </wps:spPr>
                      <wps:txbx>
                        <w:txbxContent>
                          <w:p w14:paraId="2DE45968" w14:textId="77777777" w:rsidR="006C51EE" w:rsidRPr="00966AA5" w:rsidRDefault="006C51EE" w:rsidP="00203C1C">
                            <w:pPr>
                              <w:pStyle w:val="Heading3"/>
                              <w:spacing w:before="0"/>
                              <w:rPr>
                                <w:rFonts w:ascii="Arial" w:hAnsi="Arial" w:cs="Arial"/>
                                <w:color w:val="auto"/>
                              </w:rPr>
                            </w:pPr>
                            <w:r w:rsidRPr="00966AA5">
                              <w:rPr>
                                <w:rFonts w:ascii="Arial" w:hAnsi="Arial" w:cs="Arial"/>
                                <w:color w:val="auto"/>
                              </w:rPr>
                              <w:t xml:space="preserve">PUBLIC NOTIFICATION </w:t>
                            </w:r>
                          </w:p>
                          <w:p w14:paraId="2C46B14A"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94C50" id="Text Box 9" o:spid="_x0000_s1033" type="#_x0000_t202" style="position:absolute;left:0;text-align:left;margin-left:0;margin-top:-.05pt;width:474.9pt;height:2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" fillcolor="silver">
                <v:textbox>
                  <w:txbxContent>
                    <w:p w14:paraId="2DE45968" w14:textId="77777777" w:rsidR="006C51EE" w:rsidRPr="00966AA5" w:rsidRDefault="006C51EE" w:rsidP="00203C1C">
                      <w:pPr>
                        <w:pStyle w:val="Heading3"/>
                        <w:spacing w:before="0"/>
                        <w:rPr>
                          <w:rFonts w:ascii="Arial" w:hAnsi="Arial" w:cs="Arial"/>
                          <w:color w:val="auto"/>
                        </w:rPr>
                      </w:pPr>
                      <w:r w:rsidRPr="00966AA5">
                        <w:rPr>
                          <w:rFonts w:ascii="Arial" w:hAnsi="Arial" w:cs="Arial"/>
                          <w:color w:val="auto"/>
                        </w:rPr>
                        <w:t xml:space="preserve">PUBLIC NOTIFICATION </w:t>
                      </w:r>
                    </w:p>
                    <w:p w14:paraId="2C46B14A" w14:textId="77777777" w:rsidR="006C51EE" w:rsidRDefault="006C51EE" w:rsidP="00203C1C"/>
                  </w:txbxContent>
                </v:textbox>
              </v:shape>
            </w:pict>
          </mc:Fallback>
        </mc:AlternateContent>
      </w:r>
    </w:p>
    <w:p w14:paraId="6300293A" w14:textId="77777777" w:rsidR="00203C1C" w:rsidRPr="00653C0F" w:rsidRDefault="00203C1C" w:rsidP="00DD1CCA">
      <w:pPr>
        <w:jc w:val="both"/>
        <w:rPr>
          <w:rFonts w:ascii="Arial" w:hAnsi="Arial" w:cs="Arial"/>
        </w:rPr>
      </w:pPr>
    </w:p>
    <w:p w14:paraId="183A7741" w14:textId="77777777" w:rsidR="00285047" w:rsidRPr="00653C0F" w:rsidRDefault="00285047" w:rsidP="00DD1CCA">
      <w:pPr>
        <w:jc w:val="both"/>
        <w:rPr>
          <w:rFonts w:ascii="Arial" w:hAnsi="Arial" w:cs="Arial"/>
        </w:rPr>
      </w:pPr>
    </w:p>
    <w:p w14:paraId="127956B2" w14:textId="1EC64BF2" w:rsidR="00143553" w:rsidRDefault="00914306" w:rsidP="00C25A6B">
      <w:pPr>
        <w:suppressAutoHyphens/>
        <w:jc w:val="both"/>
        <w:rPr>
          <w:rFonts w:ascii="Arial" w:hAnsi="Arial" w:cs="Arial"/>
          <w:lang w:eastAsia="en-US"/>
        </w:rPr>
      </w:pPr>
      <w:r w:rsidRPr="00653C0F">
        <w:rPr>
          <w:rFonts w:ascii="Arial" w:hAnsi="Arial" w:cs="Arial"/>
          <w:lang w:eastAsia="en-US"/>
        </w:rPr>
        <w:t xml:space="preserve">In accordance with Appendix B of the Fairfield Citywide Development Plan 2013, the application was notified for a period of </w:t>
      </w:r>
      <w:r w:rsidR="00B74012">
        <w:rPr>
          <w:rFonts w:ascii="Arial" w:hAnsi="Arial" w:cs="Arial"/>
          <w:lang w:eastAsia="en-US"/>
        </w:rPr>
        <w:t>30</w:t>
      </w:r>
      <w:r w:rsidRPr="00653C0F">
        <w:rPr>
          <w:rFonts w:ascii="Arial" w:hAnsi="Arial" w:cs="Arial"/>
          <w:lang w:eastAsia="en-US"/>
        </w:rPr>
        <w:t xml:space="preserve"> days in the local newspaper and via written notification letters to surrounding properties. The application was notified between the periods of </w:t>
      </w:r>
      <w:r w:rsidR="00B74012">
        <w:rPr>
          <w:rFonts w:ascii="Arial" w:hAnsi="Arial" w:cs="Arial"/>
          <w:lang w:eastAsia="en-US"/>
        </w:rPr>
        <w:t>4 April and 2 May 2019</w:t>
      </w:r>
      <w:r w:rsidRPr="00653C0F">
        <w:rPr>
          <w:rFonts w:ascii="Arial" w:hAnsi="Arial" w:cs="Arial"/>
          <w:lang w:eastAsia="en-US"/>
        </w:rPr>
        <w:t xml:space="preserve">. No submissions were received during </w:t>
      </w:r>
      <w:r w:rsidR="00FA6B72">
        <w:rPr>
          <w:rFonts w:ascii="Arial" w:hAnsi="Arial" w:cs="Arial"/>
          <w:lang w:eastAsia="en-US"/>
        </w:rPr>
        <w:t xml:space="preserve">the </w:t>
      </w:r>
      <w:r w:rsidRPr="00653C0F">
        <w:rPr>
          <w:rFonts w:ascii="Arial" w:hAnsi="Arial" w:cs="Arial"/>
          <w:lang w:eastAsia="en-US"/>
        </w:rPr>
        <w:t>notification period.</w:t>
      </w:r>
    </w:p>
    <w:p w14:paraId="172673FA" w14:textId="61E7443A" w:rsidR="00AE1D33" w:rsidRPr="00C25A6B" w:rsidRDefault="00AE1D33" w:rsidP="00C25A6B">
      <w:pPr>
        <w:suppressAutoHyphens/>
        <w:jc w:val="both"/>
        <w:rPr>
          <w:rFonts w:ascii="Arial" w:hAnsi="Arial" w:cs="Arial"/>
          <w:lang w:eastAsia="en-US"/>
        </w:rPr>
      </w:pPr>
    </w:p>
    <w:p w14:paraId="5D5224B8" w14:textId="2CC3B242" w:rsidR="00203C1C" w:rsidRDefault="00AF281D" w:rsidP="00DD1CCA">
      <w:pPr>
        <w:jc w:val="both"/>
        <w:rPr>
          <w:rFonts w:ascii="Arial" w:hAnsi="Arial" w:cs="Arial"/>
        </w:rPr>
      </w:pPr>
      <w:r w:rsidRPr="00653C0F">
        <w:rPr>
          <w:rFonts w:ascii="Arial" w:hAnsi="Arial" w:cs="Arial"/>
          <w:noProof/>
        </w:rPr>
        <mc:AlternateContent>
          <mc:Choice Requires="wps">
            <w:drawing>
              <wp:anchor distT="0" distB="0" distL="114300" distR="114300" simplePos="0" relativeHeight="251656704" behindDoc="0" locked="0" layoutInCell="1" allowOverlap="1" wp14:anchorId="60C59743" wp14:editId="08462DD6">
                <wp:simplePos x="0" y="0"/>
                <wp:positionH relativeFrom="column">
                  <wp:posOffset>-2350</wp:posOffset>
                </wp:positionH>
                <wp:positionV relativeFrom="paragraph">
                  <wp:posOffset>16799</wp:posOffset>
                </wp:positionV>
                <wp:extent cx="6033580" cy="281940"/>
                <wp:effectExtent l="0" t="0" r="24765" b="2286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580" cy="281940"/>
                        </a:xfrm>
                        <a:prstGeom prst="rect">
                          <a:avLst/>
                        </a:prstGeom>
                        <a:solidFill>
                          <a:srgbClr val="C0C0C0"/>
                        </a:solidFill>
                        <a:ln w="9525">
                          <a:solidFill>
                            <a:srgbClr val="000000"/>
                          </a:solidFill>
                          <a:miter lim="800000"/>
                          <a:headEnd/>
                          <a:tailEnd/>
                        </a:ln>
                      </wps:spPr>
                      <wps:txbx>
                        <w:txbxContent>
                          <w:p w14:paraId="033898ED" w14:textId="77777777" w:rsidR="006C51EE" w:rsidRPr="00966AA5" w:rsidRDefault="006C51EE" w:rsidP="00203C1C">
                            <w:pPr>
                              <w:pStyle w:val="Heading3"/>
                              <w:spacing w:before="0"/>
                              <w:rPr>
                                <w:rFonts w:ascii="Arial" w:hAnsi="Arial" w:cs="Arial"/>
                                <w:color w:val="auto"/>
                              </w:rPr>
                            </w:pPr>
                            <w:r w:rsidRPr="00966AA5">
                              <w:rPr>
                                <w:rFonts w:ascii="Arial" w:hAnsi="Arial" w:cs="Arial"/>
                                <w:color w:val="auto"/>
                              </w:rPr>
                              <w:t xml:space="preserve">SECTION </w:t>
                            </w:r>
                            <w:r>
                              <w:rPr>
                                <w:rFonts w:ascii="Arial" w:hAnsi="Arial" w:cs="Arial"/>
                                <w:color w:val="auto"/>
                              </w:rPr>
                              <w:t>4.15</w:t>
                            </w:r>
                            <w:r w:rsidRPr="00966AA5">
                              <w:rPr>
                                <w:rFonts w:ascii="Arial" w:hAnsi="Arial" w:cs="Arial"/>
                                <w:color w:val="auto"/>
                              </w:rPr>
                              <w:t xml:space="preserve"> CONSIDERATIONS</w:t>
                            </w:r>
                          </w:p>
                          <w:p w14:paraId="2D4F7665"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C59743" id="Text Box 10" o:spid="_x0000_s1034" type="#_x0000_t202" style="position:absolute;left:0;text-align:left;margin-left:-.2pt;margin-top:1.3pt;width:475.1pt;height:2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" fillcolor="silver">
                <v:textbox>
                  <w:txbxContent>
                    <w:p w14:paraId="033898ED" w14:textId="77777777" w:rsidR="006C51EE" w:rsidRPr="00966AA5" w:rsidRDefault="006C51EE" w:rsidP="00203C1C">
                      <w:pPr>
                        <w:pStyle w:val="Heading3"/>
                        <w:spacing w:before="0"/>
                        <w:rPr>
                          <w:rFonts w:ascii="Arial" w:hAnsi="Arial" w:cs="Arial"/>
                          <w:color w:val="auto"/>
                        </w:rPr>
                      </w:pPr>
                      <w:r w:rsidRPr="00966AA5">
                        <w:rPr>
                          <w:rFonts w:ascii="Arial" w:hAnsi="Arial" w:cs="Arial"/>
                          <w:color w:val="auto"/>
                        </w:rPr>
                        <w:t xml:space="preserve">SECTION </w:t>
                      </w:r>
                      <w:r>
                        <w:rPr>
                          <w:rFonts w:ascii="Arial" w:hAnsi="Arial" w:cs="Arial"/>
                          <w:color w:val="auto"/>
                        </w:rPr>
                        <w:t>4.15</w:t>
                      </w:r>
                      <w:r w:rsidRPr="00966AA5">
                        <w:rPr>
                          <w:rFonts w:ascii="Arial" w:hAnsi="Arial" w:cs="Arial"/>
                          <w:color w:val="auto"/>
                        </w:rPr>
                        <w:t xml:space="preserve"> CONSIDERATIONS</w:t>
                      </w:r>
                    </w:p>
                    <w:p w14:paraId="2D4F7665" w14:textId="77777777" w:rsidR="006C51EE" w:rsidRDefault="006C51EE" w:rsidP="00203C1C"/>
                  </w:txbxContent>
                </v:textbox>
              </v:shape>
            </w:pict>
          </mc:Fallback>
        </mc:AlternateContent>
      </w:r>
    </w:p>
    <w:p w14:paraId="6A9A5B3A" w14:textId="77777777" w:rsidR="00AE1D33" w:rsidRPr="00653C0F" w:rsidRDefault="00AE1D33" w:rsidP="00DD1CCA">
      <w:pPr>
        <w:jc w:val="both"/>
        <w:rPr>
          <w:rFonts w:ascii="Arial" w:hAnsi="Arial" w:cs="Arial"/>
        </w:rPr>
      </w:pPr>
    </w:p>
    <w:p w14:paraId="335791EB" w14:textId="77777777" w:rsidR="00BE2C91" w:rsidRPr="00B777FE" w:rsidRDefault="00BE2C91" w:rsidP="00BE2C91">
      <w:pPr>
        <w:jc w:val="both"/>
        <w:rPr>
          <w:rFonts w:ascii="Arial" w:hAnsi="Arial" w:cs="Arial"/>
          <w:bCs/>
        </w:rPr>
      </w:pPr>
      <w:r w:rsidRPr="00B777FE">
        <w:rPr>
          <w:rFonts w:ascii="Arial" w:hAnsi="Arial" w:cs="Arial"/>
          <w:bCs/>
        </w:rPr>
        <w:t>In determining a Development Application</w:t>
      </w:r>
      <w:r w:rsidRPr="00B777FE">
        <w:rPr>
          <w:rFonts w:ascii="Arial" w:hAnsi="Arial" w:cs="Arial"/>
        </w:rPr>
        <w:t xml:space="preserve"> </w:t>
      </w:r>
      <w:r w:rsidRPr="00B777FE">
        <w:rPr>
          <w:rFonts w:ascii="Arial" w:hAnsi="Arial" w:cs="Arial"/>
          <w:bCs/>
        </w:rPr>
        <w:t xml:space="preserve">consideration must be given to the matters referred to within Section </w:t>
      </w:r>
      <w:r w:rsidR="00124B7F" w:rsidRPr="00B777FE">
        <w:rPr>
          <w:rFonts w:ascii="Arial" w:hAnsi="Arial" w:cs="Arial"/>
          <w:bCs/>
        </w:rPr>
        <w:t>4.15</w:t>
      </w:r>
      <w:r w:rsidRPr="00B777FE">
        <w:rPr>
          <w:rFonts w:ascii="Arial" w:hAnsi="Arial" w:cs="Arial"/>
          <w:bCs/>
        </w:rPr>
        <w:t xml:space="preserve"> (1) of the Environmental Planning and Assessment Act 1979, being:</w:t>
      </w:r>
    </w:p>
    <w:p w14:paraId="4185AD80" w14:textId="77777777" w:rsidR="00BE2C91" w:rsidRPr="00B777FE" w:rsidRDefault="00BE2C91" w:rsidP="00D20E7E">
      <w:pPr>
        <w:jc w:val="both"/>
        <w:rPr>
          <w:rFonts w:ascii="Arial" w:hAnsi="Arial" w:cs="Arial"/>
          <w:bCs/>
        </w:rPr>
      </w:pPr>
    </w:p>
    <w:p w14:paraId="405DEC21" w14:textId="77777777" w:rsidR="00BE2C91" w:rsidRPr="00B777FE" w:rsidRDefault="00BE2C91" w:rsidP="000C3DA1">
      <w:pPr>
        <w:ind w:firstLine="720"/>
        <w:jc w:val="both"/>
        <w:rPr>
          <w:rFonts w:ascii="Arial" w:hAnsi="Arial" w:cs="Arial"/>
          <w:i/>
        </w:rPr>
      </w:pPr>
      <w:r w:rsidRPr="00B777FE">
        <w:rPr>
          <w:rFonts w:ascii="Arial" w:hAnsi="Arial" w:cs="Arial"/>
          <w:i/>
        </w:rPr>
        <w:t>(a) (i) the provisions of any environmental planning instrument.</w:t>
      </w:r>
    </w:p>
    <w:p w14:paraId="6E3885A7" w14:textId="77777777" w:rsidR="00BE2C91" w:rsidRPr="00B777FE" w:rsidRDefault="00BE2C91" w:rsidP="00D20E7E">
      <w:pPr>
        <w:jc w:val="both"/>
        <w:rPr>
          <w:rFonts w:ascii="Arial" w:hAnsi="Arial" w:cs="Arial"/>
        </w:rPr>
      </w:pPr>
    </w:p>
    <w:p w14:paraId="096C4571" w14:textId="77777777" w:rsidR="00BE2C91" w:rsidRPr="00B777FE" w:rsidRDefault="00BE2C91" w:rsidP="00BE2C91">
      <w:pPr>
        <w:jc w:val="both"/>
        <w:rPr>
          <w:rFonts w:ascii="Arial" w:hAnsi="Arial" w:cs="Arial"/>
        </w:rPr>
      </w:pPr>
      <w:r w:rsidRPr="00B777FE">
        <w:rPr>
          <w:rFonts w:ascii="Arial" w:hAnsi="Arial" w:cs="Arial"/>
        </w:rPr>
        <w:t>As outlined earlier, consideration has been given to the following Environmental Planning Instruments, which were identified as being of relevance to the proposal:</w:t>
      </w:r>
    </w:p>
    <w:p w14:paraId="19B0B793" w14:textId="77777777" w:rsidR="00BE2C91" w:rsidRPr="00B777FE" w:rsidRDefault="00BE2C91" w:rsidP="00D20E7E">
      <w:pPr>
        <w:jc w:val="both"/>
        <w:rPr>
          <w:rFonts w:ascii="Arial" w:hAnsi="Arial" w:cs="Arial"/>
        </w:rPr>
      </w:pPr>
    </w:p>
    <w:p w14:paraId="274C19E6" w14:textId="0DE3273A" w:rsidR="000C3DA1" w:rsidRDefault="000C3DA1" w:rsidP="005E47F7">
      <w:pPr>
        <w:pStyle w:val="ListParagraph"/>
        <w:numPr>
          <w:ilvl w:val="0"/>
          <w:numId w:val="7"/>
        </w:numPr>
        <w:jc w:val="both"/>
        <w:rPr>
          <w:rFonts w:ascii="Arial" w:hAnsi="Arial" w:cs="Arial"/>
          <w:bCs/>
        </w:rPr>
      </w:pPr>
      <w:r w:rsidRPr="00B777FE">
        <w:rPr>
          <w:rFonts w:ascii="Arial" w:hAnsi="Arial" w:cs="Arial"/>
          <w:bCs/>
        </w:rPr>
        <w:t>Sydney Regional Outline Plan No. 20 – Hawkesbury Nepean</w:t>
      </w:r>
      <w:r w:rsidR="008D5B86" w:rsidRPr="00B777FE">
        <w:rPr>
          <w:rFonts w:ascii="Arial" w:hAnsi="Arial" w:cs="Arial"/>
          <w:bCs/>
        </w:rPr>
        <w:t>;</w:t>
      </w:r>
    </w:p>
    <w:p w14:paraId="5E648774" w14:textId="02DD1D21" w:rsidR="000164E1" w:rsidRPr="00B777FE" w:rsidRDefault="000164E1" w:rsidP="005E47F7">
      <w:pPr>
        <w:pStyle w:val="ListParagraph"/>
        <w:numPr>
          <w:ilvl w:val="0"/>
          <w:numId w:val="7"/>
        </w:numPr>
        <w:jc w:val="both"/>
        <w:rPr>
          <w:rFonts w:ascii="Arial" w:hAnsi="Arial" w:cs="Arial"/>
          <w:bCs/>
        </w:rPr>
      </w:pPr>
      <w:r>
        <w:rPr>
          <w:rFonts w:ascii="Arial" w:hAnsi="Arial" w:cs="Arial"/>
          <w:bCs/>
        </w:rPr>
        <w:t>State Environmental Planning Policy (Western Sydney Employment Area) 2009;</w:t>
      </w:r>
    </w:p>
    <w:p w14:paraId="1BC4B391" w14:textId="15740E43" w:rsidR="00B777FE" w:rsidRPr="00B777FE" w:rsidRDefault="00B777FE" w:rsidP="00B777FE">
      <w:pPr>
        <w:pStyle w:val="ListParagraph"/>
        <w:numPr>
          <w:ilvl w:val="0"/>
          <w:numId w:val="7"/>
        </w:numPr>
        <w:jc w:val="both"/>
        <w:rPr>
          <w:rFonts w:ascii="Arial" w:hAnsi="Arial" w:cs="Arial"/>
          <w:bCs/>
        </w:rPr>
      </w:pPr>
      <w:r w:rsidRPr="00B777FE">
        <w:rPr>
          <w:rFonts w:ascii="Arial" w:hAnsi="Arial" w:cs="Arial"/>
          <w:bCs/>
        </w:rPr>
        <w:t>State Environmental Planning Policy (Infrastructure) 2007;</w:t>
      </w:r>
    </w:p>
    <w:p w14:paraId="3DBC98BB" w14:textId="5550756A" w:rsidR="000C3DA1" w:rsidRPr="00B777FE" w:rsidRDefault="000C3DA1" w:rsidP="005E47F7">
      <w:pPr>
        <w:pStyle w:val="ListParagraph"/>
        <w:numPr>
          <w:ilvl w:val="0"/>
          <w:numId w:val="7"/>
        </w:numPr>
        <w:jc w:val="both"/>
        <w:rPr>
          <w:rFonts w:ascii="Arial" w:hAnsi="Arial" w:cs="Arial"/>
          <w:bCs/>
        </w:rPr>
      </w:pPr>
      <w:r w:rsidRPr="00B777FE">
        <w:rPr>
          <w:rFonts w:ascii="Arial" w:hAnsi="Arial" w:cs="Arial"/>
          <w:bCs/>
        </w:rPr>
        <w:t>State Environmental Planning Policy No. 64 (Advertising and Signage)</w:t>
      </w:r>
      <w:r w:rsidR="008D5B86" w:rsidRPr="00B777FE">
        <w:rPr>
          <w:rFonts w:ascii="Arial" w:hAnsi="Arial" w:cs="Arial"/>
          <w:bCs/>
        </w:rPr>
        <w:t>;</w:t>
      </w:r>
      <w:r w:rsidR="000164E1">
        <w:rPr>
          <w:rFonts w:ascii="Arial" w:hAnsi="Arial" w:cs="Arial"/>
          <w:bCs/>
        </w:rPr>
        <w:t xml:space="preserve"> and</w:t>
      </w:r>
      <w:r w:rsidRPr="00B777FE">
        <w:rPr>
          <w:rFonts w:ascii="Arial" w:hAnsi="Arial" w:cs="Arial"/>
          <w:bCs/>
        </w:rPr>
        <w:t xml:space="preserve"> </w:t>
      </w:r>
    </w:p>
    <w:p w14:paraId="0F75C8C6" w14:textId="636DBD3A" w:rsidR="00D20E7E" w:rsidRDefault="000C3DA1" w:rsidP="000164E1">
      <w:pPr>
        <w:pStyle w:val="ListParagraph"/>
        <w:numPr>
          <w:ilvl w:val="0"/>
          <w:numId w:val="7"/>
        </w:numPr>
        <w:jc w:val="both"/>
        <w:rPr>
          <w:rFonts w:ascii="Arial" w:hAnsi="Arial" w:cs="Arial"/>
          <w:bCs/>
        </w:rPr>
      </w:pPr>
      <w:r w:rsidRPr="00B777FE">
        <w:rPr>
          <w:rFonts w:ascii="Arial" w:hAnsi="Arial" w:cs="Arial"/>
          <w:bCs/>
        </w:rPr>
        <w:t xml:space="preserve">State Environmental </w:t>
      </w:r>
      <w:r w:rsidR="00BE2C91" w:rsidRPr="00B777FE">
        <w:rPr>
          <w:rFonts w:ascii="Arial" w:hAnsi="Arial" w:cs="Arial"/>
          <w:bCs/>
        </w:rPr>
        <w:t>Planning Policy No. 55 – Remediation of Land</w:t>
      </w:r>
    </w:p>
    <w:p w14:paraId="04014D8A" w14:textId="77777777" w:rsidR="000164E1" w:rsidRPr="000164E1" w:rsidRDefault="000164E1" w:rsidP="000164E1">
      <w:pPr>
        <w:jc w:val="both"/>
        <w:rPr>
          <w:rFonts w:ascii="Arial" w:hAnsi="Arial" w:cs="Arial"/>
          <w:bCs/>
        </w:rPr>
      </w:pPr>
    </w:p>
    <w:p w14:paraId="34A40A67" w14:textId="77777777" w:rsidR="00BE2C91" w:rsidRPr="00B777FE" w:rsidRDefault="00BE2C91" w:rsidP="00D20E7E">
      <w:pPr>
        <w:ind w:left="720"/>
        <w:jc w:val="both"/>
        <w:rPr>
          <w:rFonts w:ascii="Arial" w:hAnsi="Arial" w:cs="Arial"/>
          <w:i/>
        </w:rPr>
      </w:pPr>
      <w:r w:rsidRPr="00B777FE">
        <w:rPr>
          <w:rFonts w:ascii="Arial" w:hAnsi="Arial" w:cs="Arial"/>
          <w:i/>
        </w:rPr>
        <w:t>(a) (ii) the provisions of any proposed instrument that is or has been the subject of public consultation under this Act and that has been notified to the consent authority.</w:t>
      </w:r>
    </w:p>
    <w:p w14:paraId="142FED48" w14:textId="77777777" w:rsidR="00BE2C91" w:rsidRPr="00E1184B" w:rsidRDefault="00BE2C91" w:rsidP="00D20E7E">
      <w:pPr>
        <w:jc w:val="both"/>
        <w:rPr>
          <w:rFonts w:ascii="Arial" w:hAnsi="Arial" w:cs="Arial"/>
          <w:highlight w:val="yellow"/>
        </w:rPr>
      </w:pPr>
    </w:p>
    <w:p w14:paraId="0DAEB129" w14:textId="77777777" w:rsidR="00BE2C91" w:rsidRPr="00653C0F" w:rsidRDefault="00BE2C91" w:rsidP="00D20E7E">
      <w:pPr>
        <w:jc w:val="both"/>
        <w:rPr>
          <w:rFonts w:ascii="Arial" w:hAnsi="Arial" w:cs="Arial"/>
        </w:rPr>
      </w:pPr>
      <w:r w:rsidRPr="00B777FE">
        <w:rPr>
          <w:rFonts w:ascii="Arial" w:hAnsi="Arial" w:cs="Arial"/>
        </w:rPr>
        <w:t>There are no Draft Environmental Planning Instruments of relevance which apply to the site.</w:t>
      </w:r>
    </w:p>
    <w:p w14:paraId="01CF28BF" w14:textId="77777777" w:rsidR="00BE2C91" w:rsidRPr="00653C0F" w:rsidRDefault="00BE2C91" w:rsidP="00D20E7E">
      <w:pPr>
        <w:jc w:val="both"/>
        <w:rPr>
          <w:rFonts w:ascii="Arial" w:hAnsi="Arial" w:cs="Arial"/>
          <w:bCs/>
        </w:rPr>
      </w:pPr>
    </w:p>
    <w:p w14:paraId="035AD95E" w14:textId="77777777" w:rsidR="00BE2C91" w:rsidRPr="00653C0F" w:rsidRDefault="00BE2C91" w:rsidP="00BE2C91">
      <w:pPr>
        <w:ind w:firstLine="720"/>
        <w:jc w:val="both"/>
        <w:rPr>
          <w:rFonts w:ascii="Arial" w:hAnsi="Arial" w:cs="Arial"/>
          <w:i/>
        </w:rPr>
      </w:pPr>
      <w:r w:rsidRPr="00653C0F">
        <w:rPr>
          <w:rFonts w:ascii="Arial" w:hAnsi="Arial" w:cs="Arial"/>
          <w:i/>
        </w:rPr>
        <w:t>(a) (iii) the provisions of any development control plan.</w:t>
      </w:r>
    </w:p>
    <w:p w14:paraId="4F51A48C" w14:textId="77777777" w:rsidR="00BE2C91" w:rsidRPr="00653C0F" w:rsidRDefault="00BE2C91" w:rsidP="00D20E7E">
      <w:pPr>
        <w:jc w:val="both"/>
        <w:rPr>
          <w:rFonts w:ascii="Arial" w:hAnsi="Arial" w:cs="Arial"/>
        </w:rPr>
      </w:pPr>
    </w:p>
    <w:p w14:paraId="0A225E94" w14:textId="2785D40F" w:rsidR="00BE2C91" w:rsidRPr="00653C0F" w:rsidRDefault="00C34B0A" w:rsidP="00D20E7E">
      <w:pPr>
        <w:jc w:val="both"/>
        <w:rPr>
          <w:rFonts w:ascii="Arial" w:hAnsi="Arial" w:cs="Arial"/>
        </w:rPr>
      </w:pPr>
      <w:r w:rsidRPr="00653C0F">
        <w:rPr>
          <w:rFonts w:ascii="Arial" w:hAnsi="Arial" w:cs="Arial"/>
        </w:rPr>
        <w:t xml:space="preserve">The proposed development has been assessed against the development controls stipulated in </w:t>
      </w:r>
      <w:r w:rsidR="00B777FE">
        <w:rPr>
          <w:rFonts w:ascii="Arial" w:hAnsi="Arial" w:cs="Arial"/>
        </w:rPr>
        <w:t xml:space="preserve">the Oakdale East Estate Development Control Plan </w:t>
      </w:r>
      <w:r w:rsidRPr="00653C0F">
        <w:rPr>
          <w:rFonts w:ascii="Arial" w:hAnsi="Arial" w:cs="Arial"/>
        </w:rPr>
        <w:t>and found to satisfactorily address the relevant controls.</w:t>
      </w:r>
    </w:p>
    <w:p w14:paraId="63930225" w14:textId="77777777" w:rsidR="00BE2C91" w:rsidRPr="00653C0F" w:rsidRDefault="00BE2C91" w:rsidP="00D20E7E">
      <w:pPr>
        <w:jc w:val="both"/>
        <w:rPr>
          <w:rFonts w:ascii="Arial" w:hAnsi="Arial" w:cs="Arial"/>
        </w:rPr>
      </w:pPr>
    </w:p>
    <w:p w14:paraId="19C62FFE" w14:textId="77777777" w:rsidR="00BE2C91" w:rsidRPr="00653C0F" w:rsidRDefault="00BE2C91" w:rsidP="00D20E7E">
      <w:pPr>
        <w:ind w:left="720"/>
        <w:jc w:val="both"/>
        <w:rPr>
          <w:rFonts w:ascii="Arial" w:hAnsi="Arial" w:cs="Arial"/>
          <w:i/>
        </w:rPr>
      </w:pPr>
      <w:r w:rsidRPr="00653C0F">
        <w:rPr>
          <w:rFonts w:ascii="Arial" w:hAnsi="Arial" w:cs="Arial"/>
          <w:i/>
        </w:rPr>
        <w:t>(a) (iiia) the provisions of any planning agreement that has been entered into under section 93F, or any draft planning agreement that a developer has offered to enter into under section 93F.</w:t>
      </w:r>
    </w:p>
    <w:p w14:paraId="632BE1FD" w14:textId="77777777" w:rsidR="00BE2C91" w:rsidRPr="00653C0F" w:rsidRDefault="00BE2C91" w:rsidP="00D20E7E">
      <w:pPr>
        <w:jc w:val="both"/>
        <w:rPr>
          <w:rFonts w:ascii="Arial" w:hAnsi="Arial" w:cs="Arial"/>
        </w:rPr>
      </w:pPr>
    </w:p>
    <w:p w14:paraId="25898206" w14:textId="77777777" w:rsidR="00BE2C91" w:rsidRPr="00653C0F" w:rsidRDefault="00BE2C91" w:rsidP="00D20E7E">
      <w:pPr>
        <w:jc w:val="both"/>
        <w:rPr>
          <w:rFonts w:ascii="Arial" w:hAnsi="Arial" w:cs="Arial"/>
        </w:rPr>
      </w:pPr>
      <w:r w:rsidRPr="00653C0F">
        <w:rPr>
          <w:rFonts w:ascii="Arial" w:hAnsi="Arial" w:cs="Arial"/>
        </w:rPr>
        <w:t>There are no Planning Agreements or Draft Planning Agreements which apply to the site.</w:t>
      </w:r>
    </w:p>
    <w:p w14:paraId="274DF53A" w14:textId="77777777" w:rsidR="00BE2C91" w:rsidRPr="00653C0F" w:rsidRDefault="00BE2C91" w:rsidP="00D20E7E">
      <w:pPr>
        <w:jc w:val="both"/>
        <w:rPr>
          <w:rFonts w:ascii="Arial" w:hAnsi="Arial" w:cs="Arial"/>
        </w:rPr>
      </w:pPr>
    </w:p>
    <w:p w14:paraId="74C56BC3" w14:textId="77777777" w:rsidR="00BE2C91" w:rsidRPr="00653C0F" w:rsidRDefault="00BE2C91" w:rsidP="00BE2C91">
      <w:pPr>
        <w:ind w:firstLine="720"/>
        <w:jc w:val="both"/>
        <w:rPr>
          <w:rFonts w:ascii="Arial" w:hAnsi="Arial" w:cs="Arial"/>
          <w:i/>
        </w:rPr>
      </w:pPr>
      <w:r w:rsidRPr="00653C0F">
        <w:rPr>
          <w:rFonts w:ascii="Arial" w:hAnsi="Arial" w:cs="Arial"/>
          <w:i/>
        </w:rPr>
        <w:t>(a) (iv) the provisions of the regulations.</w:t>
      </w:r>
    </w:p>
    <w:p w14:paraId="54C412CC" w14:textId="77777777" w:rsidR="00BE2C91" w:rsidRPr="00653C0F" w:rsidRDefault="00BE2C91" w:rsidP="00D20E7E">
      <w:pPr>
        <w:jc w:val="both"/>
        <w:rPr>
          <w:rFonts w:ascii="Arial" w:hAnsi="Arial" w:cs="Arial"/>
        </w:rPr>
      </w:pPr>
    </w:p>
    <w:p w14:paraId="53B45FEB" w14:textId="77777777" w:rsidR="00C211E4" w:rsidRPr="00653C0F" w:rsidRDefault="00C211E4" w:rsidP="00C211E4">
      <w:pPr>
        <w:autoSpaceDE w:val="0"/>
        <w:autoSpaceDN w:val="0"/>
        <w:adjustRightInd w:val="0"/>
        <w:rPr>
          <w:rFonts w:ascii="Arial" w:hAnsi="Arial" w:cs="Arial"/>
        </w:rPr>
      </w:pPr>
      <w:r w:rsidRPr="00653C0F">
        <w:rPr>
          <w:rFonts w:ascii="Arial" w:hAnsi="Arial" w:cs="Arial"/>
        </w:rPr>
        <w:lastRenderedPageBreak/>
        <w:t>There are no matters prescribed by the Regulations that apply to the proposal.</w:t>
      </w:r>
    </w:p>
    <w:p w14:paraId="29827809" w14:textId="77777777" w:rsidR="00BE2C91" w:rsidRPr="00653C0F" w:rsidRDefault="00BE2C91" w:rsidP="00A05D7C">
      <w:pPr>
        <w:jc w:val="both"/>
        <w:rPr>
          <w:rFonts w:ascii="Arial" w:hAnsi="Arial" w:cs="Arial"/>
        </w:rPr>
      </w:pPr>
    </w:p>
    <w:p w14:paraId="0D43C784" w14:textId="77777777" w:rsidR="00BE2C91" w:rsidRPr="00653C0F" w:rsidRDefault="00BE2C91" w:rsidP="00BE2C91">
      <w:pPr>
        <w:ind w:firstLine="720"/>
        <w:jc w:val="both"/>
        <w:rPr>
          <w:rFonts w:ascii="Arial" w:hAnsi="Arial" w:cs="Arial"/>
          <w:i/>
        </w:rPr>
      </w:pPr>
      <w:r w:rsidRPr="00653C0F">
        <w:rPr>
          <w:rFonts w:ascii="Arial" w:hAnsi="Arial" w:cs="Arial"/>
          <w:i/>
        </w:rPr>
        <w:t>(a) (v) the provisions of any coastal zone management plan.</w:t>
      </w:r>
    </w:p>
    <w:p w14:paraId="7C49D48D" w14:textId="77777777" w:rsidR="00BE2C91" w:rsidRPr="00653C0F" w:rsidRDefault="00BE2C91" w:rsidP="00127173">
      <w:pPr>
        <w:jc w:val="both"/>
        <w:rPr>
          <w:rFonts w:ascii="Arial" w:hAnsi="Arial" w:cs="Arial"/>
        </w:rPr>
      </w:pPr>
    </w:p>
    <w:p w14:paraId="376C1341" w14:textId="77777777" w:rsidR="00BE2C91" w:rsidRPr="00653C0F" w:rsidRDefault="00BE2C91" w:rsidP="00D20E7E">
      <w:pPr>
        <w:jc w:val="both"/>
        <w:rPr>
          <w:rFonts w:ascii="Arial" w:hAnsi="Arial" w:cs="Arial"/>
        </w:rPr>
      </w:pPr>
      <w:r w:rsidRPr="00653C0F">
        <w:rPr>
          <w:rFonts w:ascii="Arial" w:hAnsi="Arial" w:cs="Arial"/>
        </w:rPr>
        <w:t>Not applicable</w:t>
      </w:r>
    </w:p>
    <w:p w14:paraId="482B87BE" w14:textId="77777777" w:rsidR="00BE2C91" w:rsidRPr="00653C0F" w:rsidRDefault="00BE2C91" w:rsidP="00127173">
      <w:pPr>
        <w:jc w:val="both"/>
        <w:rPr>
          <w:rFonts w:ascii="Arial" w:hAnsi="Arial" w:cs="Arial"/>
        </w:rPr>
      </w:pPr>
    </w:p>
    <w:p w14:paraId="490369C7" w14:textId="77777777" w:rsidR="00BE2C91" w:rsidRPr="00653C0F" w:rsidRDefault="00BE2C91" w:rsidP="00D20E7E">
      <w:pPr>
        <w:ind w:left="720"/>
        <w:jc w:val="both"/>
        <w:rPr>
          <w:rFonts w:ascii="Arial" w:hAnsi="Arial" w:cs="Arial"/>
          <w:i/>
        </w:rPr>
      </w:pPr>
      <w:r w:rsidRPr="00653C0F">
        <w:rPr>
          <w:rFonts w:ascii="Arial" w:hAnsi="Arial" w:cs="Arial"/>
          <w:i/>
        </w:rPr>
        <w:t>(b) the likely impacts of that development, including environmental impacts on both the natural and built environments, and social and economic impacts in the locality.</w:t>
      </w:r>
    </w:p>
    <w:p w14:paraId="22FDC465" w14:textId="77777777" w:rsidR="00BE2C91" w:rsidRPr="00653C0F" w:rsidRDefault="00BE2C91" w:rsidP="00127173">
      <w:pPr>
        <w:jc w:val="both"/>
        <w:rPr>
          <w:rFonts w:ascii="Arial" w:hAnsi="Arial" w:cs="Arial"/>
        </w:rPr>
      </w:pPr>
    </w:p>
    <w:p w14:paraId="64E35B63" w14:textId="77777777" w:rsidR="00C211E4" w:rsidRPr="00653C0F" w:rsidRDefault="00C211E4" w:rsidP="00C211E4">
      <w:pPr>
        <w:autoSpaceDE w:val="0"/>
        <w:autoSpaceDN w:val="0"/>
        <w:adjustRightInd w:val="0"/>
        <w:rPr>
          <w:rFonts w:ascii="Arial" w:hAnsi="Arial" w:cs="Arial"/>
        </w:rPr>
      </w:pPr>
      <w:r w:rsidRPr="00653C0F">
        <w:rPr>
          <w:rFonts w:ascii="Arial" w:hAnsi="Arial" w:cs="Arial"/>
        </w:rPr>
        <w:t>Subject to conditions of consent, it is considered that the proposal is unlikely to</w:t>
      </w:r>
    </w:p>
    <w:p w14:paraId="0135D6C9" w14:textId="77777777" w:rsidR="00C211E4" w:rsidRPr="00653C0F" w:rsidRDefault="00C211E4" w:rsidP="00C211E4">
      <w:pPr>
        <w:autoSpaceDE w:val="0"/>
        <w:autoSpaceDN w:val="0"/>
        <w:adjustRightInd w:val="0"/>
        <w:rPr>
          <w:rFonts w:ascii="Arial" w:hAnsi="Arial" w:cs="Arial"/>
        </w:rPr>
      </w:pPr>
      <w:r w:rsidRPr="00653C0F">
        <w:rPr>
          <w:rFonts w:ascii="Arial" w:hAnsi="Arial" w:cs="Arial"/>
        </w:rPr>
        <w:t>result in an unreasonable environmental impact to the surrounding locality.</w:t>
      </w:r>
    </w:p>
    <w:p w14:paraId="2A1F8928" w14:textId="77777777" w:rsidR="00BE2C91" w:rsidRPr="00653C0F" w:rsidRDefault="00BE2C91" w:rsidP="00127173">
      <w:pPr>
        <w:jc w:val="both"/>
        <w:rPr>
          <w:rFonts w:ascii="Arial" w:hAnsi="Arial" w:cs="Arial"/>
        </w:rPr>
      </w:pPr>
    </w:p>
    <w:p w14:paraId="16DD9EDF" w14:textId="77777777" w:rsidR="00BE2C91" w:rsidRPr="00653C0F" w:rsidRDefault="00BE2C91" w:rsidP="00BE2C91">
      <w:pPr>
        <w:ind w:firstLine="720"/>
        <w:jc w:val="both"/>
        <w:rPr>
          <w:rFonts w:ascii="Arial" w:hAnsi="Arial" w:cs="Arial"/>
          <w:bCs/>
          <w:i/>
        </w:rPr>
      </w:pPr>
      <w:r w:rsidRPr="00653C0F">
        <w:rPr>
          <w:rFonts w:ascii="Arial" w:hAnsi="Arial" w:cs="Arial"/>
          <w:i/>
        </w:rPr>
        <w:t xml:space="preserve">(c) </w:t>
      </w:r>
      <w:r w:rsidRPr="00653C0F">
        <w:rPr>
          <w:rFonts w:ascii="Arial" w:hAnsi="Arial" w:cs="Arial"/>
          <w:bCs/>
          <w:i/>
        </w:rPr>
        <w:t>the suitability of the site for the development</w:t>
      </w:r>
    </w:p>
    <w:p w14:paraId="4F249499" w14:textId="77777777" w:rsidR="00BE2C91" w:rsidRPr="00653C0F" w:rsidRDefault="00BE2C91" w:rsidP="00127173">
      <w:pPr>
        <w:jc w:val="both"/>
        <w:rPr>
          <w:rFonts w:ascii="Arial" w:hAnsi="Arial" w:cs="Arial"/>
        </w:rPr>
      </w:pPr>
    </w:p>
    <w:p w14:paraId="49658547" w14:textId="77777777" w:rsidR="00BE2C91" w:rsidRPr="00653C0F" w:rsidRDefault="00BE2C91" w:rsidP="00D20E7E">
      <w:pPr>
        <w:jc w:val="both"/>
        <w:rPr>
          <w:rFonts w:ascii="Arial" w:hAnsi="Arial" w:cs="Arial"/>
          <w:bCs/>
        </w:rPr>
      </w:pPr>
      <w:r w:rsidRPr="00653C0F">
        <w:rPr>
          <w:rFonts w:ascii="Arial" w:hAnsi="Arial" w:cs="Arial"/>
          <w:bCs/>
        </w:rPr>
        <w:t>The site is considered suitable for the proposed development. There are no known constraints which would render the site unsuitable for the proposed development.</w:t>
      </w:r>
    </w:p>
    <w:p w14:paraId="56B6CA83" w14:textId="77777777" w:rsidR="00BE2C91" w:rsidRPr="00653C0F" w:rsidRDefault="00BE2C91" w:rsidP="00127173">
      <w:pPr>
        <w:jc w:val="both"/>
        <w:rPr>
          <w:rFonts w:ascii="Arial" w:hAnsi="Arial" w:cs="Arial"/>
        </w:rPr>
      </w:pPr>
    </w:p>
    <w:p w14:paraId="3D83D5A3" w14:textId="77777777" w:rsidR="00BE2C91" w:rsidRPr="00653C0F" w:rsidRDefault="00BE2C91" w:rsidP="00BE2C91">
      <w:pPr>
        <w:ind w:firstLine="720"/>
        <w:jc w:val="both"/>
        <w:rPr>
          <w:rFonts w:ascii="Arial" w:hAnsi="Arial" w:cs="Arial"/>
          <w:bCs/>
          <w:i/>
        </w:rPr>
      </w:pPr>
      <w:r w:rsidRPr="00653C0F">
        <w:rPr>
          <w:rFonts w:ascii="Arial" w:hAnsi="Arial" w:cs="Arial"/>
          <w:i/>
        </w:rPr>
        <w:t xml:space="preserve">(d) any </w:t>
      </w:r>
      <w:r w:rsidRPr="00653C0F">
        <w:rPr>
          <w:rFonts w:ascii="Arial" w:hAnsi="Arial" w:cs="Arial"/>
          <w:bCs/>
          <w:i/>
        </w:rPr>
        <w:t>submissions made</w:t>
      </w:r>
    </w:p>
    <w:p w14:paraId="05A7A416" w14:textId="77777777" w:rsidR="00BE2C91" w:rsidRPr="00653C0F" w:rsidRDefault="00BE2C91" w:rsidP="00127173">
      <w:pPr>
        <w:jc w:val="both"/>
        <w:rPr>
          <w:rFonts w:ascii="Arial" w:hAnsi="Arial" w:cs="Arial"/>
          <w:bCs/>
          <w:i/>
        </w:rPr>
      </w:pPr>
    </w:p>
    <w:p w14:paraId="353F37C2" w14:textId="4BFB62E8" w:rsidR="00E83AF4" w:rsidRPr="00653C0F" w:rsidRDefault="00914306" w:rsidP="00E83AF4">
      <w:pPr>
        <w:suppressAutoHyphens/>
        <w:jc w:val="both"/>
        <w:rPr>
          <w:rFonts w:ascii="Arial" w:hAnsi="Arial" w:cs="Arial"/>
          <w:lang w:eastAsia="en-US"/>
        </w:rPr>
      </w:pPr>
      <w:r w:rsidRPr="00653C0F">
        <w:rPr>
          <w:rFonts w:ascii="Arial" w:hAnsi="Arial" w:cs="Arial"/>
          <w:lang w:eastAsia="en-US"/>
        </w:rPr>
        <w:t>No submissions were received.</w:t>
      </w:r>
    </w:p>
    <w:p w14:paraId="6167E9A9" w14:textId="77777777" w:rsidR="00BE2C91" w:rsidRPr="00653C0F" w:rsidRDefault="00BE2C91" w:rsidP="00127173">
      <w:pPr>
        <w:jc w:val="both"/>
        <w:rPr>
          <w:rFonts w:ascii="Arial" w:hAnsi="Arial" w:cs="Arial"/>
          <w:b/>
          <w:bCs/>
        </w:rPr>
      </w:pPr>
    </w:p>
    <w:p w14:paraId="6A7BD920" w14:textId="77777777" w:rsidR="00BE2C91" w:rsidRPr="00653C0F" w:rsidRDefault="00BE2C91" w:rsidP="00BE2C91">
      <w:pPr>
        <w:ind w:firstLine="720"/>
        <w:jc w:val="both"/>
        <w:rPr>
          <w:rFonts w:ascii="Arial" w:hAnsi="Arial" w:cs="Arial"/>
          <w:bCs/>
          <w:i/>
        </w:rPr>
      </w:pPr>
      <w:r w:rsidRPr="00653C0F">
        <w:rPr>
          <w:rFonts w:ascii="Arial" w:hAnsi="Arial" w:cs="Arial"/>
          <w:bCs/>
          <w:i/>
        </w:rPr>
        <w:t>(e) the public interest</w:t>
      </w:r>
    </w:p>
    <w:p w14:paraId="2C458D92" w14:textId="77777777" w:rsidR="00BE2C91" w:rsidRPr="00653C0F" w:rsidRDefault="00BE2C91" w:rsidP="00127173">
      <w:pPr>
        <w:jc w:val="both"/>
        <w:rPr>
          <w:rFonts w:ascii="Arial" w:hAnsi="Arial" w:cs="Arial"/>
          <w:bCs/>
          <w:i/>
        </w:rPr>
      </w:pPr>
    </w:p>
    <w:p w14:paraId="2652B043" w14:textId="429C8E58" w:rsidR="00F74BDC" w:rsidRPr="00653C0F" w:rsidRDefault="00F74BDC" w:rsidP="00ED46A5">
      <w:pPr>
        <w:widowControl w:val="0"/>
        <w:tabs>
          <w:tab w:val="left" w:pos="284"/>
        </w:tabs>
        <w:jc w:val="both"/>
        <w:rPr>
          <w:rFonts w:ascii="Arial" w:hAnsi="Arial" w:cs="Arial"/>
        </w:rPr>
      </w:pPr>
      <w:r w:rsidRPr="00653C0F">
        <w:rPr>
          <w:rFonts w:ascii="Arial" w:hAnsi="Arial" w:cs="Arial"/>
        </w:rPr>
        <w:t xml:space="preserve">The application is consistent with the objectives of the zone and will provide for </w:t>
      </w:r>
      <w:r w:rsidR="00ED46A5" w:rsidRPr="00653C0F">
        <w:rPr>
          <w:rFonts w:ascii="Arial" w:hAnsi="Arial" w:cs="Arial"/>
        </w:rPr>
        <w:t xml:space="preserve">a compatible land use in the </w:t>
      </w:r>
      <w:r w:rsidR="000164E1">
        <w:rPr>
          <w:rFonts w:ascii="Arial" w:hAnsi="Arial" w:cs="Arial"/>
        </w:rPr>
        <w:t>General Industrial</w:t>
      </w:r>
      <w:r w:rsidR="00ED46A5" w:rsidRPr="00653C0F">
        <w:rPr>
          <w:rFonts w:ascii="Arial" w:hAnsi="Arial" w:cs="Arial"/>
        </w:rPr>
        <w:t xml:space="preserve"> zone</w:t>
      </w:r>
      <w:r w:rsidR="000164E1">
        <w:rPr>
          <w:rFonts w:ascii="Arial" w:hAnsi="Arial" w:cs="Arial"/>
        </w:rPr>
        <w:t xml:space="preserve">. The proposal is an orderly development of the site while providing employment opportunity in the Western Sydney Employment Area. Given </w:t>
      </w:r>
      <w:r w:rsidR="00146F0E" w:rsidRPr="00653C0F">
        <w:rPr>
          <w:rFonts w:ascii="Arial" w:hAnsi="Arial" w:cs="Arial"/>
        </w:rPr>
        <w:t>this, it is considered that the proposal is in the public interest.</w:t>
      </w:r>
    </w:p>
    <w:p w14:paraId="0CF0F38E" w14:textId="247F2568" w:rsidR="00E23EAD" w:rsidRDefault="00E23EAD" w:rsidP="00DD1CCA">
      <w:pPr>
        <w:jc w:val="both"/>
        <w:rPr>
          <w:rFonts w:ascii="Arial" w:hAnsi="Arial" w:cs="Arial"/>
        </w:rPr>
      </w:pPr>
    </w:p>
    <w:p w14:paraId="484E7BA2" w14:textId="1AF0BEDA" w:rsidR="00C371C0" w:rsidRPr="00653C0F" w:rsidRDefault="00AF281D" w:rsidP="00DD1CCA">
      <w:pPr>
        <w:jc w:val="both"/>
        <w:rPr>
          <w:rFonts w:ascii="Arial" w:hAnsi="Arial" w:cs="Arial"/>
        </w:rPr>
      </w:pPr>
      <w:r w:rsidRPr="00653C0F">
        <w:rPr>
          <w:rFonts w:ascii="Arial" w:hAnsi="Arial" w:cs="Arial"/>
          <w:noProof/>
        </w:rPr>
        <mc:AlternateContent>
          <mc:Choice Requires="wps">
            <w:drawing>
              <wp:anchor distT="0" distB="0" distL="114300" distR="114300" simplePos="0" relativeHeight="251660800" behindDoc="0" locked="0" layoutInCell="1" allowOverlap="1" wp14:anchorId="5D2B95C3" wp14:editId="07591741">
                <wp:simplePos x="0" y="0"/>
                <wp:positionH relativeFrom="column">
                  <wp:posOffset>-47501</wp:posOffset>
                </wp:positionH>
                <wp:positionV relativeFrom="paragraph">
                  <wp:posOffset>69116</wp:posOffset>
                </wp:positionV>
                <wp:extent cx="6080892" cy="281940"/>
                <wp:effectExtent l="0" t="0" r="15240" b="2286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892" cy="281940"/>
                        </a:xfrm>
                        <a:prstGeom prst="rect">
                          <a:avLst/>
                        </a:prstGeom>
                        <a:solidFill>
                          <a:srgbClr val="C0C0C0"/>
                        </a:solidFill>
                        <a:ln w="9525">
                          <a:solidFill>
                            <a:srgbClr val="000000"/>
                          </a:solidFill>
                          <a:miter lim="800000"/>
                          <a:headEnd/>
                          <a:tailEnd/>
                        </a:ln>
                      </wps:spPr>
                      <wps:txbx>
                        <w:txbxContent>
                          <w:p w14:paraId="5F476958" w14:textId="77777777" w:rsidR="006C51EE" w:rsidRPr="00C371C0" w:rsidRDefault="006C51EE" w:rsidP="00C371C0">
                            <w:pPr>
                              <w:rPr>
                                <w:rFonts w:ascii="Arial" w:hAnsi="Arial" w:cs="Arial"/>
                                <w:b/>
                              </w:rPr>
                            </w:pPr>
                            <w:r w:rsidRPr="00C371C0">
                              <w:rPr>
                                <w:rFonts w:ascii="Arial" w:hAnsi="Arial" w:cs="Arial"/>
                                <w:b/>
                              </w:rPr>
                              <w:t>TOWN PLANNING ASSESSMENT</w:t>
                            </w:r>
                          </w:p>
                          <w:p w14:paraId="51A13C38" w14:textId="77777777" w:rsidR="006C51EE" w:rsidRDefault="006C51EE" w:rsidP="00C371C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B95C3" id="Text Box 16" o:spid="_x0000_s1035" type="#_x0000_t202" style="position:absolute;left:0;text-align:left;margin-left:-3.75pt;margin-top:5.45pt;width:478.8pt;height:2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" fillcolor="silver">
                <v:textbox>
                  <w:txbxContent>
                    <w:p w14:paraId="5F476958" w14:textId="77777777" w:rsidR="006C51EE" w:rsidRPr="00C371C0" w:rsidRDefault="006C51EE" w:rsidP="00C371C0">
                      <w:pPr>
                        <w:rPr>
                          <w:rFonts w:ascii="Arial" w:hAnsi="Arial" w:cs="Arial"/>
                          <w:b/>
                        </w:rPr>
                      </w:pPr>
                      <w:r w:rsidRPr="00C371C0">
                        <w:rPr>
                          <w:rFonts w:ascii="Arial" w:hAnsi="Arial" w:cs="Arial"/>
                          <w:b/>
                        </w:rPr>
                        <w:t>TOWN PLANNING ASSESSMENT</w:t>
                      </w:r>
                    </w:p>
                    <w:p w14:paraId="51A13C38" w14:textId="77777777" w:rsidR="006C51EE" w:rsidRDefault="006C51EE" w:rsidP="00C371C0"/>
                  </w:txbxContent>
                </v:textbox>
              </v:shape>
            </w:pict>
          </mc:Fallback>
        </mc:AlternateContent>
      </w:r>
    </w:p>
    <w:p w14:paraId="05E9C8F3" w14:textId="77777777" w:rsidR="00C371C0" w:rsidRPr="00653C0F" w:rsidRDefault="00C371C0" w:rsidP="00DD1CCA">
      <w:pPr>
        <w:jc w:val="both"/>
        <w:rPr>
          <w:rFonts w:ascii="Arial" w:hAnsi="Arial" w:cs="Arial"/>
        </w:rPr>
      </w:pPr>
    </w:p>
    <w:p w14:paraId="74CED69C" w14:textId="77777777" w:rsidR="00C371C0" w:rsidRPr="00653C0F" w:rsidRDefault="00C371C0" w:rsidP="00DD1CCA">
      <w:pPr>
        <w:jc w:val="both"/>
        <w:rPr>
          <w:rFonts w:ascii="Arial" w:hAnsi="Arial" w:cs="Arial"/>
        </w:rPr>
      </w:pPr>
    </w:p>
    <w:p w14:paraId="28761F6A" w14:textId="1EA3C2C5" w:rsidR="007638E3" w:rsidRDefault="00D20E7E" w:rsidP="001E730B">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r w:rsidRPr="00B96FAB">
        <w:rPr>
          <w:rFonts w:ascii="Arial" w:hAnsi="Arial" w:cs="Arial"/>
          <w:bCs/>
          <w:sz w:val="24"/>
          <w:lang w:val="en-AU"/>
        </w:rPr>
        <w:t xml:space="preserve">In addition to the relevant aforementioned provisions and requirements, including those contained within </w:t>
      </w:r>
      <w:r w:rsidR="00F82A61" w:rsidRPr="00B96FAB">
        <w:rPr>
          <w:rFonts w:ascii="Arial" w:hAnsi="Arial" w:cs="Arial"/>
          <w:bCs/>
          <w:sz w:val="24"/>
          <w:lang w:val="en-AU"/>
        </w:rPr>
        <w:t xml:space="preserve">the </w:t>
      </w:r>
      <w:r w:rsidR="003A43B4" w:rsidRPr="00B96FAB">
        <w:rPr>
          <w:rFonts w:ascii="Arial" w:hAnsi="Arial" w:cs="Arial"/>
          <w:bCs/>
          <w:sz w:val="24"/>
          <w:lang w:val="en-AU"/>
        </w:rPr>
        <w:t xml:space="preserve">State Environmental Planning Policy (Western Sydney Employment Area) 2009 and the Oakdale East Estate Development Control Plan </w:t>
      </w:r>
      <w:r w:rsidRPr="00B96FAB">
        <w:rPr>
          <w:rFonts w:ascii="Arial" w:hAnsi="Arial" w:cs="Arial"/>
          <w:bCs/>
          <w:sz w:val="24"/>
          <w:lang w:val="en-AU"/>
        </w:rPr>
        <w:t xml:space="preserve">, the other key planning considerations with the </w:t>
      </w:r>
      <w:r w:rsidR="00E2502B" w:rsidRPr="00B96FAB">
        <w:rPr>
          <w:rFonts w:ascii="Arial" w:hAnsi="Arial" w:cs="Arial"/>
          <w:bCs/>
          <w:sz w:val="24"/>
          <w:lang w:val="en-AU"/>
        </w:rPr>
        <w:t>a</w:t>
      </w:r>
      <w:r w:rsidRPr="00B96FAB">
        <w:rPr>
          <w:rFonts w:ascii="Arial" w:hAnsi="Arial" w:cs="Arial"/>
          <w:bCs/>
          <w:sz w:val="24"/>
          <w:lang w:val="en-AU"/>
        </w:rPr>
        <w:t xml:space="preserve">pplication </w:t>
      </w:r>
      <w:r w:rsidR="00E2502B" w:rsidRPr="00B96FAB">
        <w:rPr>
          <w:rFonts w:ascii="Arial" w:hAnsi="Arial" w:cs="Arial"/>
          <w:bCs/>
          <w:sz w:val="24"/>
          <w:lang w:val="en-AU"/>
        </w:rPr>
        <w:t>relate</w:t>
      </w:r>
      <w:r w:rsidRPr="00B96FAB">
        <w:rPr>
          <w:rFonts w:ascii="Arial" w:hAnsi="Arial" w:cs="Arial"/>
          <w:bCs/>
          <w:sz w:val="24"/>
          <w:lang w:val="en-AU"/>
        </w:rPr>
        <w:t xml:space="preserve"> to</w:t>
      </w:r>
      <w:r w:rsidR="00B96FAB" w:rsidRPr="00B96FAB">
        <w:rPr>
          <w:rFonts w:ascii="Arial" w:hAnsi="Arial" w:cs="Arial"/>
          <w:bCs/>
          <w:sz w:val="24"/>
          <w:lang w:val="en-AU"/>
        </w:rPr>
        <w:t xml:space="preserve"> built form, natural environment, </w:t>
      </w:r>
      <w:r w:rsidR="00BF38EF">
        <w:rPr>
          <w:rFonts w:ascii="Arial" w:hAnsi="Arial" w:cs="Arial"/>
          <w:bCs/>
          <w:sz w:val="24"/>
          <w:lang w:val="en-AU"/>
        </w:rPr>
        <w:t xml:space="preserve">bushfire planning, </w:t>
      </w:r>
      <w:r w:rsidR="00B96FAB" w:rsidRPr="00B96FAB">
        <w:rPr>
          <w:rFonts w:ascii="Arial" w:hAnsi="Arial" w:cs="Arial"/>
          <w:bCs/>
          <w:sz w:val="24"/>
          <w:lang w:val="en-AU"/>
        </w:rPr>
        <w:t>remediation of land, traffic, car parking, noise and dust, landscaping and visual impact. The</w:t>
      </w:r>
      <w:r w:rsidR="00350252" w:rsidRPr="00B96FAB">
        <w:rPr>
          <w:rFonts w:ascii="Arial" w:hAnsi="Arial" w:cs="Arial"/>
          <w:bCs/>
          <w:sz w:val="24"/>
          <w:lang w:val="en-AU"/>
        </w:rPr>
        <w:t xml:space="preserve"> following provides </w:t>
      </w:r>
      <w:r w:rsidR="009F437C" w:rsidRPr="00B96FAB">
        <w:rPr>
          <w:rFonts w:ascii="Arial" w:hAnsi="Arial" w:cs="Arial"/>
          <w:bCs/>
          <w:sz w:val="24"/>
          <w:lang w:val="en-AU"/>
        </w:rPr>
        <w:t xml:space="preserve">a </w:t>
      </w:r>
      <w:r w:rsidR="00350252" w:rsidRPr="00B96FAB">
        <w:rPr>
          <w:rFonts w:ascii="Arial" w:hAnsi="Arial" w:cs="Arial"/>
          <w:bCs/>
          <w:sz w:val="24"/>
          <w:lang w:val="en-AU"/>
        </w:rPr>
        <w:t>detail</w:t>
      </w:r>
      <w:r w:rsidR="009F437C" w:rsidRPr="00B96FAB">
        <w:rPr>
          <w:rFonts w:ascii="Arial" w:hAnsi="Arial" w:cs="Arial"/>
          <w:bCs/>
          <w:sz w:val="24"/>
          <w:lang w:val="en-AU"/>
        </w:rPr>
        <w:t>ed</w:t>
      </w:r>
      <w:r w:rsidR="00350252" w:rsidRPr="00B96FAB">
        <w:rPr>
          <w:rFonts w:ascii="Arial" w:hAnsi="Arial" w:cs="Arial"/>
          <w:bCs/>
          <w:sz w:val="24"/>
          <w:lang w:val="en-AU"/>
        </w:rPr>
        <w:t xml:space="preserve"> discussion in relation to these matters</w:t>
      </w:r>
      <w:r w:rsidRPr="00B96FAB">
        <w:rPr>
          <w:rFonts w:ascii="Arial" w:hAnsi="Arial" w:cs="Arial"/>
          <w:bCs/>
          <w:sz w:val="24"/>
          <w:lang w:val="en-AU"/>
        </w:rPr>
        <w:t>.</w:t>
      </w:r>
    </w:p>
    <w:p w14:paraId="0B73BFDC" w14:textId="77777777" w:rsidR="00E63E1D" w:rsidRPr="00653C0F" w:rsidRDefault="00E63E1D" w:rsidP="001E730B">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p>
    <w:p w14:paraId="18DE3DDE" w14:textId="2461DFB5" w:rsidR="001E730B" w:rsidRPr="00653C0F" w:rsidRDefault="001E730B" w:rsidP="001E730B">
      <w:pPr>
        <w:pStyle w:val="Level1"/>
        <w:numPr>
          <w:ilvl w:val="0"/>
          <w:numId w:val="0"/>
        </w:numPr>
        <w:tabs>
          <w:tab w:val="left" w:pos="-1440"/>
          <w:tab w:val="left" w:pos="-720"/>
          <w:tab w:val="left" w:pos="1440"/>
          <w:tab w:val="left" w:pos="5754"/>
          <w:tab w:val="left" w:pos="7920"/>
        </w:tabs>
        <w:jc w:val="both"/>
        <w:rPr>
          <w:rFonts w:ascii="Arial" w:hAnsi="Arial" w:cs="Arial"/>
          <w:b/>
          <w:bCs/>
          <w:sz w:val="24"/>
          <w:lang w:val="en-AU"/>
        </w:rPr>
      </w:pPr>
      <w:r w:rsidRPr="00653C0F">
        <w:rPr>
          <w:rFonts w:ascii="Arial" w:hAnsi="Arial" w:cs="Arial"/>
          <w:b/>
          <w:bCs/>
          <w:sz w:val="24"/>
          <w:lang w:val="en-AU"/>
        </w:rPr>
        <w:t>Built form</w:t>
      </w:r>
      <w:r w:rsidR="00E62E3C">
        <w:rPr>
          <w:rFonts w:ascii="Arial" w:hAnsi="Arial" w:cs="Arial"/>
          <w:b/>
          <w:bCs/>
          <w:sz w:val="24"/>
          <w:lang w:val="en-AU"/>
        </w:rPr>
        <w:t xml:space="preserve"> and Urban Design</w:t>
      </w:r>
    </w:p>
    <w:p w14:paraId="20F81C55" w14:textId="77777777" w:rsidR="001E730B" w:rsidRPr="00653C0F" w:rsidRDefault="001E730B" w:rsidP="001E730B">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p>
    <w:p w14:paraId="584A968E" w14:textId="7D4ABA9E" w:rsidR="000F2C1A" w:rsidRDefault="00BF38EF" w:rsidP="002F4E00">
      <w:pPr>
        <w:jc w:val="both"/>
        <w:rPr>
          <w:rFonts w:ascii="Arial" w:hAnsi="Arial" w:cs="Arial"/>
        </w:rPr>
      </w:pPr>
      <w:r>
        <w:rPr>
          <w:rFonts w:ascii="Arial" w:hAnsi="Arial" w:cs="Arial"/>
        </w:rPr>
        <w:t xml:space="preserve">The site layout has been designed in response to the surplus land available from the existing Plant No. 3 adjacent to the northern boundary and the future Southern Link Road at the southern boundary. Building envelopes have been sited to create visual buffers between the hardstand areas and surrounding rural properties. The overall masterplan proposes a central roadway (Estate Road) with pedestrian footways with varied street tree plantings and wayfinding/identification signage across the Oakdale East Estate. There has been </w:t>
      </w:r>
      <w:r w:rsidR="00AE1D33">
        <w:rPr>
          <w:rFonts w:ascii="Arial" w:hAnsi="Arial" w:cs="Arial"/>
        </w:rPr>
        <w:t xml:space="preserve">a </w:t>
      </w:r>
      <w:r>
        <w:rPr>
          <w:rFonts w:ascii="Arial" w:hAnsi="Arial" w:cs="Arial"/>
        </w:rPr>
        <w:t>consideration of all critical design dimension</w:t>
      </w:r>
      <w:r w:rsidR="00AE1D33">
        <w:rPr>
          <w:rFonts w:ascii="Arial" w:hAnsi="Arial" w:cs="Arial"/>
        </w:rPr>
        <w:t>s</w:t>
      </w:r>
      <w:r>
        <w:rPr>
          <w:rFonts w:ascii="Arial" w:hAnsi="Arial" w:cs="Arial"/>
        </w:rPr>
        <w:t xml:space="preserve"> of the masonry plant including the plant’s size, proportions and interface with the existing Plant No. 3.</w:t>
      </w:r>
      <w:r w:rsidR="00E62E3C">
        <w:rPr>
          <w:rFonts w:ascii="Arial" w:hAnsi="Arial" w:cs="Arial"/>
        </w:rPr>
        <w:t xml:space="preserve"> The built form of Oakdale East largely resemble</w:t>
      </w:r>
      <w:r w:rsidR="00200BEE">
        <w:rPr>
          <w:rFonts w:ascii="Arial" w:hAnsi="Arial" w:cs="Arial"/>
        </w:rPr>
        <w:t>s</w:t>
      </w:r>
      <w:r w:rsidR="00E62E3C">
        <w:rPr>
          <w:rFonts w:ascii="Arial" w:hAnsi="Arial" w:cs="Arial"/>
        </w:rPr>
        <w:t xml:space="preserve"> the built form </w:t>
      </w:r>
      <w:r w:rsidR="00FA6B72">
        <w:rPr>
          <w:rFonts w:ascii="Arial" w:hAnsi="Arial" w:cs="Arial"/>
        </w:rPr>
        <w:t>of</w:t>
      </w:r>
      <w:r w:rsidR="00E62E3C">
        <w:rPr>
          <w:rFonts w:ascii="Arial" w:hAnsi="Arial" w:cs="Arial"/>
        </w:rPr>
        <w:t xml:space="preserve"> other </w:t>
      </w:r>
      <w:r w:rsidR="00E62E3C">
        <w:rPr>
          <w:rFonts w:ascii="Arial" w:hAnsi="Arial" w:cs="Arial"/>
        </w:rPr>
        <w:lastRenderedPageBreak/>
        <w:t>existing Oakdale Estates including Oakdale Central and Oakdale West, comprising of large modern warehouses with large floor plates, ancillary office administration space, a large apron for loading and at grade parking in a landscaped setting.</w:t>
      </w:r>
      <w:r w:rsidR="008A1ED3">
        <w:rPr>
          <w:rFonts w:ascii="Arial" w:hAnsi="Arial" w:cs="Arial"/>
        </w:rPr>
        <w:t xml:space="preserve"> </w:t>
      </w:r>
    </w:p>
    <w:p w14:paraId="203DD902" w14:textId="7CA8515B" w:rsidR="00BF38EF" w:rsidRDefault="00BF38EF" w:rsidP="002F4E00">
      <w:pPr>
        <w:jc w:val="both"/>
        <w:rPr>
          <w:rFonts w:ascii="Arial" w:hAnsi="Arial" w:cs="Arial"/>
        </w:rPr>
      </w:pPr>
    </w:p>
    <w:p w14:paraId="60460BC3" w14:textId="7BEF2E2C" w:rsidR="00BF38EF" w:rsidRDefault="00BF38EF" w:rsidP="002F4E00">
      <w:pPr>
        <w:jc w:val="both"/>
        <w:rPr>
          <w:rFonts w:ascii="Arial" w:hAnsi="Arial" w:cs="Arial"/>
        </w:rPr>
      </w:pPr>
      <w:r>
        <w:rPr>
          <w:rFonts w:ascii="Arial" w:hAnsi="Arial" w:cs="Arial"/>
        </w:rPr>
        <w:t>Specific initiatives adopted in the design of the proposed Oakdale East Estate include:</w:t>
      </w:r>
    </w:p>
    <w:p w14:paraId="295C87B8" w14:textId="66851678" w:rsidR="00BF38EF" w:rsidRDefault="00BF38EF" w:rsidP="002F4E00">
      <w:pPr>
        <w:jc w:val="both"/>
        <w:rPr>
          <w:rFonts w:ascii="Arial" w:hAnsi="Arial" w:cs="Arial"/>
        </w:rPr>
      </w:pPr>
    </w:p>
    <w:p w14:paraId="1ABBD8AE" w14:textId="1DBBA302" w:rsidR="00BF38EF" w:rsidRDefault="00BF38EF" w:rsidP="001D71E9">
      <w:pPr>
        <w:pStyle w:val="ListParagraph"/>
        <w:numPr>
          <w:ilvl w:val="0"/>
          <w:numId w:val="56"/>
        </w:numPr>
        <w:jc w:val="both"/>
        <w:rPr>
          <w:rFonts w:ascii="Arial" w:hAnsi="Arial" w:cs="Arial"/>
        </w:rPr>
      </w:pPr>
      <w:r>
        <w:rPr>
          <w:rFonts w:ascii="Arial" w:hAnsi="Arial" w:cs="Arial"/>
        </w:rPr>
        <w:t>The reinforcement of important urban spaces, entries and boundaries of the site with appropriately selected and designed landscaped setbacks, trees, planters and garden areas;</w:t>
      </w:r>
    </w:p>
    <w:p w14:paraId="4269388D" w14:textId="4C3A9AD3" w:rsidR="00BF38EF" w:rsidRDefault="00BF38EF" w:rsidP="001D71E9">
      <w:pPr>
        <w:pStyle w:val="ListParagraph"/>
        <w:numPr>
          <w:ilvl w:val="0"/>
          <w:numId w:val="56"/>
        </w:numPr>
        <w:jc w:val="both"/>
        <w:rPr>
          <w:rFonts w:ascii="Arial" w:hAnsi="Arial" w:cs="Arial"/>
        </w:rPr>
      </w:pPr>
      <w:r>
        <w:rPr>
          <w:rFonts w:ascii="Arial" w:hAnsi="Arial" w:cs="Arial"/>
        </w:rPr>
        <w:t>External walls for offices and amenities provide a mix of construction types including painted precast concrete panels, glazing and prefinished composite panels include architectural treatments that are consistent with a high quality industrial office;</w:t>
      </w:r>
    </w:p>
    <w:p w14:paraId="7F526624" w14:textId="4264562E" w:rsidR="00BF38EF" w:rsidRDefault="00BF38EF" w:rsidP="001D71E9">
      <w:pPr>
        <w:pStyle w:val="ListParagraph"/>
        <w:numPr>
          <w:ilvl w:val="0"/>
          <w:numId w:val="56"/>
        </w:numPr>
        <w:jc w:val="both"/>
        <w:rPr>
          <w:rFonts w:ascii="Arial" w:hAnsi="Arial" w:cs="Arial"/>
        </w:rPr>
      </w:pPr>
      <w:r>
        <w:rPr>
          <w:rFonts w:ascii="Arial" w:hAnsi="Arial" w:cs="Arial"/>
        </w:rPr>
        <w:t>Appropriately sized and oriented outdoor break out spaces provide opportunities for external meetings and passive recreation during work breaks;</w:t>
      </w:r>
    </w:p>
    <w:p w14:paraId="242856C5" w14:textId="4CA433B5" w:rsidR="00BF38EF" w:rsidRDefault="00BF38EF" w:rsidP="001D71E9">
      <w:pPr>
        <w:pStyle w:val="ListParagraph"/>
        <w:numPr>
          <w:ilvl w:val="0"/>
          <w:numId w:val="56"/>
        </w:numPr>
        <w:jc w:val="both"/>
        <w:rPr>
          <w:rFonts w:ascii="Arial" w:hAnsi="Arial" w:cs="Arial"/>
        </w:rPr>
      </w:pPr>
      <w:r>
        <w:rPr>
          <w:rFonts w:ascii="Arial" w:hAnsi="Arial" w:cs="Arial"/>
        </w:rPr>
        <w:t>Sympathetically landscaped setbacks which will soften the visual appearance of the proposed warehouses at the frontages to the new Estate Road.</w:t>
      </w:r>
    </w:p>
    <w:p w14:paraId="52608E01" w14:textId="65EED373" w:rsidR="00BF38EF" w:rsidRDefault="00BF38EF" w:rsidP="001D71E9">
      <w:pPr>
        <w:pStyle w:val="ListParagraph"/>
        <w:numPr>
          <w:ilvl w:val="0"/>
          <w:numId w:val="56"/>
        </w:numPr>
        <w:jc w:val="both"/>
        <w:rPr>
          <w:rFonts w:ascii="Arial" w:hAnsi="Arial" w:cs="Arial"/>
        </w:rPr>
      </w:pPr>
      <w:r>
        <w:rPr>
          <w:rFonts w:ascii="Arial" w:hAnsi="Arial" w:cs="Arial"/>
        </w:rPr>
        <w:t>Large areas that have been provided for loading and unloading of trucks to allow for safe operational movement.</w:t>
      </w:r>
    </w:p>
    <w:p w14:paraId="1632C5D6" w14:textId="5FBE04B2" w:rsidR="00BF38EF" w:rsidRDefault="00BF38EF" w:rsidP="001D71E9">
      <w:pPr>
        <w:pStyle w:val="ListParagraph"/>
        <w:numPr>
          <w:ilvl w:val="0"/>
          <w:numId w:val="56"/>
        </w:numPr>
        <w:jc w:val="both"/>
        <w:rPr>
          <w:rFonts w:ascii="Arial" w:hAnsi="Arial" w:cs="Arial"/>
        </w:rPr>
      </w:pPr>
      <w:r>
        <w:rPr>
          <w:rFonts w:ascii="Arial" w:hAnsi="Arial" w:cs="Arial"/>
        </w:rPr>
        <w:t>The character, height and scale of the proposed warehouse and office buildings have been designed to blend in with the existing adjoining and nearby industrial sites.</w:t>
      </w:r>
    </w:p>
    <w:p w14:paraId="17C6FB08" w14:textId="77777777" w:rsidR="00BF38EF" w:rsidRDefault="00BF38EF" w:rsidP="00BF38EF">
      <w:pPr>
        <w:pStyle w:val="ListParagraph"/>
        <w:jc w:val="both"/>
        <w:rPr>
          <w:rFonts w:ascii="Arial" w:hAnsi="Arial" w:cs="Arial"/>
        </w:rPr>
      </w:pPr>
    </w:p>
    <w:p w14:paraId="0C9EED32" w14:textId="472AE0E1" w:rsidR="00BF38EF" w:rsidRDefault="00BF38EF" w:rsidP="00BF38EF">
      <w:pPr>
        <w:jc w:val="both"/>
        <w:rPr>
          <w:rFonts w:ascii="Arial" w:hAnsi="Arial" w:cs="Arial"/>
        </w:rPr>
      </w:pPr>
      <w:r>
        <w:rPr>
          <w:rFonts w:ascii="Arial" w:hAnsi="Arial" w:cs="Arial"/>
        </w:rPr>
        <w:t>The typical external façade material palette consisting of painted precast concrete, painted cement panels, prefinished aluminium cladding and colourbond steel m</w:t>
      </w:r>
      <w:r w:rsidR="00FA6B72">
        <w:rPr>
          <w:rFonts w:ascii="Arial" w:hAnsi="Arial" w:cs="Arial"/>
        </w:rPr>
        <w:t>etal wall</w:t>
      </w:r>
      <w:r>
        <w:rPr>
          <w:rFonts w:ascii="Arial" w:hAnsi="Arial" w:cs="Arial"/>
        </w:rPr>
        <w:t xml:space="preserve"> claddings will be used in various combinations to provide a high standard of building façade. Colours will be of neutral tones to wareho</w:t>
      </w:r>
      <w:r w:rsidR="00E62E3C">
        <w:rPr>
          <w:rFonts w:ascii="Arial" w:hAnsi="Arial" w:cs="Arial"/>
        </w:rPr>
        <w:t>use buildings and office façades with tones of orange and green colours to office areas for branding and individual identification of the building.</w:t>
      </w:r>
    </w:p>
    <w:p w14:paraId="6134188B" w14:textId="10DB8151" w:rsidR="00E62E3C" w:rsidRDefault="00E62E3C" w:rsidP="00BF38EF">
      <w:pPr>
        <w:jc w:val="both"/>
        <w:rPr>
          <w:rFonts w:ascii="Arial" w:hAnsi="Arial" w:cs="Arial"/>
        </w:rPr>
      </w:pPr>
    </w:p>
    <w:p w14:paraId="4FFCC715" w14:textId="78F797DE" w:rsidR="00E62E3C" w:rsidRPr="00BF38EF" w:rsidRDefault="00E62E3C" w:rsidP="00BF38EF">
      <w:pPr>
        <w:jc w:val="both"/>
        <w:rPr>
          <w:rFonts w:ascii="Arial" w:hAnsi="Arial" w:cs="Arial"/>
        </w:rPr>
      </w:pPr>
      <w:r>
        <w:rPr>
          <w:rFonts w:ascii="Arial" w:hAnsi="Arial" w:cs="Arial"/>
        </w:rPr>
        <w:t>The proposed office components of the four warehouse</w:t>
      </w:r>
      <w:r w:rsidR="00200BEE">
        <w:rPr>
          <w:rFonts w:ascii="Arial" w:hAnsi="Arial" w:cs="Arial"/>
        </w:rPr>
        <w:t>s</w:t>
      </w:r>
      <w:r>
        <w:rPr>
          <w:rFonts w:ascii="Arial" w:hAnsi="Arial" w:cs="Arial"/>
        </w:rPr>
        <w:t xml:space="preserve"> benefit from extensive natural light and transparency due to the northern orientation and are designed to provide work spaces with high ceilings and visual connections to external spaces and landscapes. </w:t>
      </w:r>
    </w:p>
    <w:p w14:paraId="0F31E83A" w14:textId="38F41E49" w:rsidR="00BF38EF" w:rsidRDefault="00BF38EF" w:rsidP="002F4E00">
      <w:pPr>
        <w:jc w:val="both"/>
        <w:rPr>
          <w:rFonts w:ascii="Arial" w:hAnsi="Arial" w:cs="Arial"/>
        </w:rPr>
      </w:pPr>
    </w:p>
    <w:p w14:paraId="23C540A2" w14:textId="31309DEB" w:rsidR="002F4E00" w:rsidRPr="00653C0F" w:rsidRDefault="002F4E00" w:rsidP="002F4E00">
      <w:pPr>
        <w:jc w:val="both"/>
        <w:rPr>
          <w:rFonts w:ascii="Arial" w:hAnsi="Arial" w:cs="Arial"/>
        </w:rPr>
      </w:pPr>
      <w:r w:rsidRPr="00653C0F">
        <w:rPr>
          <w:rFonts w:ascii="Arial" w:hAnsi="Arial" w:cs="Arial"/>
        </w:rPr>
        <w:t xml:space="preserve">The buildings are considered to be well integrated into the landscaped setting and to be of appropriate bulk and scale. </w:t>
      </w:r>
      <w:r w:rsidR="00232F8D" w:rsidRPr="00653C0F">
        <w:rPr>
          <w:rFonts w:ascii="Arial" w:hAnsi="Arial" w:cs="Arial"/>
        </w:rPr>
        <w:t xml:space="preserve">The </w:t>
      </w:r>
      <w:r w:rsidRPr="00653C0F">
        <w:rPr>
          <w:rFonts w:ascii="Arial" w:hAnsi="Arial" w:cs="Arial"/>
        </w:rPr>
        <w:t xml:space="preserve">schedule of colours and materials are high quality and </w:t>
      </w:r>
      <w:r w:rsidR="00232F8D" w:rsidRPr="00653C0F">
        <w:rPr>
          <w:rFonts w:ascii="Arial" w:hAnsi="Arial" w:cs="Arial"/>
        </w:rPr>
        <w:t>is sympathetic to</w:t>
      </w:r>
      <w:r w:rsidRPr="00653C0F">
        <w:rPr>
          <w:rFonts w:ascii="Arial" w:hAnsi="Arial" w:cs="Arial"/>
        </w:rPr>
        <w:t xml:space="preserve"> </w:t>
      </w:r>
      <w:r w:rsidR="00232F8D" w:rsidRPr="00653C0F">
        <w:rPr>
          <w:rFonts w:ascii="Arial" w:hAnsi="Arial" w:cs="Arial"/>
        </w:rPr>
        <w:t xml:space="preserve">the </w:t>
      </w:r>
      <w:r w:rsidR="008A1ED3">
        <w:rPr>
          <w:rFonts w:ascii="Arial" w:hAnsi="Arial" w:cs="Arial"/>
        </w:rPr>
        <w:t>industrial</w:t>
      </w:r>
      <w:r w:rsidR="00232F8D" w:rsidRPr="00653C0F">
        <w:rPr>
          <w:rFonts w:ascii="Arial" w:hAnsi="Arial" w:cs="Arial"/>
        </w:rPr>
        <w:t xml:space="preserve"> context of the area.</w:t>
      </w:r>
    </w:p>
    <w:p w14:paraId="2E60B5FF" w14:textId="77777777" w:rsidR="008B5B8C" w:rsidRPr="00653C0F" w:rsidRDefault="008B5B8C" w:rsidP="001E730B">
      <w:pPr>
        <w:jc w:val="both"/>
        <w:rPr>
          <w:rFonts w:ascii="Arial" w:hAnsi="Arial" w:cs="Arial"/>
        </w:rPr>
      </w:pPr>
    </w:p>
    <w:p w14:paraId="4F32D43F" w14:textId="23935938" w:rsidR="001E730B" w:rsidRPr="00653C0F" w:rsidRDefault="008B5B8C" w:rsidP="001E730B">
      <w:pPr>
        <w:jc w:val="both"/>
        <w:rPr>
          <w:rFonts w:ascii="Arial" w:hAnsi="Arial" w:cs="Arial"/>
        </w:rPr>
      </w:pPr>
      <w:r w:rsidRPr="00653C0F">
        <w:rPr>
          <w:rFonts w:ascii="Arial" w:hAnsi="Arial" w:cs="Arial"/>
        </w:rPr>
        <w:t>T</w:t>
      </w:r>
      <w:r w:rsidR="001E730B" w:rsidRPr="00653C0F">
        <w:rPr>
          <w:rFonts w:ascii="Arial" w:hAnsi="Arial" w:cs="Arial"/>
        </w:rPr>
        <w:t xml:space="preserve">he overall layout </w:t>
      </w:r>
      <w:r w:rsidR="008A1ED3">
        <w:rPr>
          <w:rFonts w:ascii="Arial" w:hAnsi="Arial" w:cs="Arial"/>
        </w:rPr>
        <w:t xml:space="preserve">also </w:t>
      </w:r>
      <w:r w:rsidR="001E730B" w:rsidRPr="00653C0F">
        <w:rPr>
          <w:rFonts w:ascii="Arial" w:hAnsi="Arial" w:cs="Arial"/>
        </w:rPr>
        <w:t xml:space="preserve">has the potential to satisfy the minimum access requirements contained within the </w:t>
      </w:r>
      <w:r w:rsidR="00E23EAD" w:rsidRPr="00653C0F">
        <w:rPr>
          <w:rFonts w:ascii="Arial" w:hAnsi="Arial" w:cs="Arial"/>
        </w:rPr>
        <w:t>Building Code of Australia</w:t>
      </w:r>
      <w:r w:rsidR="001E730B" w:rsidRPr="00653C0F">
        <w:rPr>
          <w:rFonts w:ascii="Arial" w:hAnsi="Arial" w:cs="Arial"/>
        </w:rPr>
        <w:t xml:space="preserve"> and Australian Standard 1428 – Design for Access and Mobility</w:t>
      </w:r>
      <w:r w:rsidR="00E23EAD" w:rsidRPr="00653C0F">
        <w:rPr>
          <w:rFonts w:ascii="Arial" w:hAnsi="Arial" w:cs="Arial"/>
        </w:rPr>
        <w:t xml:space="preserve">. </w:t>
      </w:r>
      <w:r w:rsidR="001E730B" w:rsidRPr="00653C0F">
        <w:rPr>
          <w:rFonts w:ascii="Arial" w:hAnsi="Arial" w:cs="Arial"/>
        </w:rPr>
        <w:t>Notwithstanding, conditions have been included within the recommendation requiring compliance with such.</w:t>
      </w:r>
    </w:p>
    <w:p w14:paraId="38813C48" w14:textId="11B2396E" w:rsidR="00E63E1D" w:rsidRPr="00653C0F" w:rsidRDefault="00E63E1D" w:rsidP="001E730B">
      <w:pPr>
        <w:jc w:val="both"/>
        <w:rPr>
          <w:rFonts w:ascii="Arial" w:hAnsi="Arial" w:cs="Arial"/>
        </w:rPr>
      </w:pPr>
    </w:p>
    <w:p w14:paraId="2595659F" w14:textId="77777777" w:rsidR="001E730B" w:rsidRPr="00653C0F" w:rsidRDefault="001E730B" w:rsidP="001E730B">
      <w:pPr>
        <w:pStyle w:val="Level1"/>
        <w:numPr>
          <w:ilvl w:val="0"/>
          <w:numId w:val="0"/>
        </w:numPr>
        <w:tabs>
          <w:tab w:val="left" w:pos="-1440"/>
          <w:tab w:val="left" w:pos="-720"/>
          <w:tab w:val="left" w:pos="1440"/>
          <w:tab w:val="left" w:pos="5754"/>
          <w:tab w:val="left" w:pos="7920"/>
        </w:tabs>
        <w:jc w:val="both"/>
        <w:rPr>
          <w:rFonts w:ascii="Arial" w:hAnsi="Arial" w:cs="Arial"/>
          <w:b/>
          <w:bCs/>
          <w:sz w:val="24"/>
          <w:lang w:val="en-AU"/>
        </w:rPr>
      </w:pPr>
      <w:r w:rsidRPr="00653C0F">
        <w:rPr>
          <w:rFonts w:ascii="Arial" w:hAnsi="Arial" w:cs="Arial"/>
          <w:b/>
          <w:bCs/>
          <w:sz w:val="24"/>
          <w:lang w:val="en-AU"/>
        </w:rPr>
        <w:t>Natural Environment</w:t>
      </w:r>
    </w:p>
    <w:p w14:paraId="6F683AA2" w14:textId="77777777" w:rsidR="001E730B" w:rsidRPr="00653C0F" w:rsidRDefault="001E730B" w:rsidP="001E730B">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p>
    <w:p w14:paraId="1BA9E94F" w14:textId="19403057" w:rsidR="000B44B6" w:rsidRDefault="000B44B6" w:rsidP="000B44B6">
      <w:pPr>
        <w:jc w:val="both"/>
        <w:rPr>
          <w:rFonts w:ascii="Arial" w:hAnsi="Arial" w:cs="Arial"/>
        </w:rPr>
      </w:pPr>
      <w:r>
        <w:rPr>
          <w:rFonts w:ascii="Arial" w:hAnsi="Arial" w:cs="Arial"/>
        </w:rPr>
        <w:t xml:space="preserve">The development site is largely cleared of native vegetation with approximately 90% of the vegetated cover on the site cleared. The condition of vegetation on the subject site is degraded due to historical land clearing, agricultural use and quarry operations. Remnant native vegetation is concentrated around the riparian zone of Reedy Creek to the east of the site. This part of the site is not impacted by the development. </w:t>
      </w:r>
    </w:p>
    <w:p w14:paraId="606836F7" w14:textId="77777777" w:rsidR="000B44B6" w:rsidRDefault="000B44B6" w:rsidP="000B44B6">
      <w:pPr>
        <w:jc w:val="both"/>
        <w:rPr>
          <w:rFonts w:ascii="Arial" w:hAnsi="Arial" w:cs="Arial"/>
        </w:rPr>
      </w:pPr>
    </w:p>
    <w:p w14:paraId="19119593" w14:textId="77777777" w:rsidR="000B44B6" w:rsidRDefault="000B44B6" w:rsidP="000B44B6">
      <w:pPr>
        <w:jc w:val="both"/>
        <w:rPr>
          <w:rFonts w:ascii="Arial" w:hAnsi="Arial" w:cs="Arial"/>
        </w:rPr>
      </w:pPr>
      <w:r>
        <w:rPr>
          <w:rFonts w:ascii="Arial" w:hAnsi="Arial" w:cs="Arial"/>
        </w:rPr>
        <w:lastRenderedPageBreak/>
        <w:t>Due to the lack of fencing and the presence of feral goats, there is no remaining native shrub ground cover.</w:t>
      </w:r>
    </w:p>
    <w:p w14:paraId="52A3D4D6" w14:textId="77777777" w:rsidR="000B44B6" w:rsidRDefault="000B44B6" w:rsidP="000B44B6">
      <w:pPr>
        <w:jc w:val="both"/>
        <w:rPr>
          <w:rFonts w:ascii="Arial" w:hAnsi="Arial" w:cs="Arial"/>
        </w:rPr>
      </w:pPr>
    </w:p>
    <w:p w14:paraId="7228E490" w14:textId="77777777" w:rsidR="000B44B6" w:rsidRDefault="000B44B6" w:rsidP="000B44B6">
      <w:pPr>
        <w:jc w:val="both"/>
        <w:rPr>
          <w:rFonts w:ascii="Arial" w:hAnsi="Arial" w:cs="Arial"/>
        </w:rPr>
      </w:pPr>
      <w:r>
        <w:rPr>
          <w:rFonts w:ascii="Arial" w:hAnsi="Arial" w:cs="Arial"/>
        </w:rPr>
        <w:t>In accordance with the Biobanking Development Assessment Report, the following issues and recommendations are made:</w:t>
      </w:r>
    </w:p>
    <w:p w14:paraId="25D56BD0" w14:textId="77777777" w:rsidR="000B44B6" w:rsidRDefault="000B44B6" w:rsidP="000B44B6">
      <w:pPr>
        <w:jc w:val="both"/>
        <w:rPr>
          <w:rFonts w:ascii="Arial" w:hAnsi="Arial" w:cs="Arial"/>
        </w:rPr>
      </w:pPr>
      <w:r>
        <w:rPr>
          <w:rFonts w:ascii="Arial" w:hAnsi="Arial" w:cs="Arial"/>
        </w:rPr>
        <w:br/>
        <w:t>The remnant native vegetation on the site has been assessed as being associated with two Threatened Ecological Communities (TECs) listed under the Threatened Species Act and one Critically Endangered Ecological Communities listed under the Environment Protection and Biodiversity Conservation Act 1999. The threatened and endangered ecological communities on the subject site include:</w:t>
      </w:r>
    </w:p>
    <w:p w14:paraId="0795DC03" w14:textId="77777777" w:rsidR="000B44B6" w:rsidRDefault="000B44B6" w:rsidP="000B44B6">
      <w:pPr>
        <w:jc w:val="both"/>
        <w:rPr>
          <w:rFonts w:ascii="Arial" w:hAnsi="Arial" w:cs="Arial"/>
        </w:rPr>
      </w:pPr>
    </w:p>
    <w:p w14:paraId="1B262394" w14:textId="77777777" w:rsidR="000B44B6" w:rsidRDefault="000B44B6" w:rsidP="001D71E9">
      <w:pPr>
        <w:pStyle w:val="ListParagraph"/>
        <w:numPr>
          <w:ilvl w:val="0"/>
          <w:numId w:val="57"/>
        </w:numPr>
        <w:jc w:val="both"/>
        <w:rPr>
          <w:rFonts w:ascii="Arial" w:hAnsi="Arial" w:cs="Arial"/>
        </w:rPr>
      </w:pPr>
      <w:r>
        <w:rPr>
          <w:rFonts w:ascii="Arial" w:hAnsi="Arial" w:cs="Arial"/>
        </w:rPr>
        <w:t xml:space="preserve">Plant Community Type (PTC) 835 Forest Red Gum </w:t>
      </w:r>
    </w:p>
    <w:p w14:paraId="212F98FE" w14:textId="77777777" w:rsidR="000B44B6" w:rsidRDefault="000B44B6" w:rsidP="001D71E9">
      <w:pPr>
        <w:pStyle w:val="ListParagraph"/>
        <w:numPr>
          <w:ilvl w:val="0"/>
          <w:numId w:val="57"/>
        </w:numPr>
        <w:jc w:val="both"/>
        <w:rPr>
          <w:rFonts w:ascii="Arial" w:hAnsi="Arial" w:cs="Arial"/>
        </w:rPr>
      </w:pPr>
      <w:r>
        <w:rPr>
          <w:rFonts w:ascii="Arial" w:hAnsi="Arial" w:cs="Arial"/>
        </w:rPr>
        <w:t>Plant Community Type 849 Grey Box</w:t>
      </w:r>
    </w:p>
    <w:p w14:paraId="3A0D12E7" w14:textId="77777777" w:rsidR="000B44B6" w:rsidRDefault="000B44B6" w:rsidP="001D71E9">
      <w:pPr>
        <w:pStyle w:val="ListParagraph"/>
        <w:numPr>
          <w:ilvl w:val="0"/>
          <w:numId w:val="57"/>
        </w:numPr>
        <w:jc w:val="both"/>
        <w:rPr>
          <w:rFonts w:ascii="Arial" w:hAnsi="Arial" w:cs="Arial"/>
        </w:rPr>
      </w:pPr>
      <w:r>
        <w:rPr>
          <w:rFonts w:ascii="Arial" w:hAnsi="Arial" w:cs="Arial"/>
        </w:rPr>
        <w:t xml:space="preserve">River-Flat-Eucalypt Forest </w:t>
      </w:r>
    </w:p>
    <w:p w14:paraId="229AFE76" w14:textId="77777777" w:rsidR="000B44B6" w:rsidRDefault="000B44B6" w:rsidP="001D71E9">
      <w:pPr>
        <w:pStyle w:val="ListParagraph"/>
        <w:numPr>
          <w:ilvl w:val="0"/>
          <w:numId w:val="57"/>
        </w:numPr>
        <w:jc w:val="both"/>
        <w:rPr>
          <w:rFonts w:ascii="Arial" w:hAnsi="Arial" w:cs="Arial"/>
        </w:rPr>
      </w:pPr>
      <w:r>
        <w:rPr>
          <w:rFonts w:ascii="Arial" w:hAnsi="Arial" w:cs="Arial"/>
        </w:rPr>
        <w:t>Cumberland Plain Woodland</w:t>
      </w:r>
    </w:p>
    <w:p w14:paraId="2F20C6D7" w14:textId="77777777" w:rsidR="000B44B6" w:rsidRPr="00CE7EA6" w:rsidRDefault="000B44B6" w:rsidP="001D71E9">
      <w:pPr>
        <w:pStyle w:val="ListParagraph"/>
        <w:numPr>
          <w:ilvl w:val="0"/>
          <w:numId w:val="57"/>
        </w:numPr>
        <w:jc w:val="both"/>
        <w:rPr>
          <w:rFonts w:ascii="Arial" w:hAnsi="Arial" w:cs="Arial"/>
        </w:rPr>
      </w:pPr>
      <w:r>
        <w:rPr>
          <w:rFonts w:ascii="Arial" w:hAnsi="Arial" w:cs="Arial"/>
        </w:rPr>
        <w:t>Cumberland Plain Shale Woodland and Shale Gravel Transition Forest</w:t>
      </w:r>
    </w:p>
    <w:p w14:paraId="1778F502" w14:textId="77777777" w:rsidR="000B44B6" w:rsidRDefault="000B44B6" w:rsidP="000B44B6">
      <w:pPr>
        <w:jc w:val="both"/>
        <w:rPr>
          <w:rFonts w:ascii="Arial" w:hAnsi="Arial" w:cs="Arial"/>
        </w:rPr>
      </w:pPr>
    </w:p>
    <w:p w14:paraId="165C0B78" w14:textId="77777777" w:rsidR="000B44B6" w:rsidRDefault="000B44B6" w:rsidP="000B44B6">
      <w:pPr>
        <w:jc w:val="both"/>
        <w:rPr>
          <w:rFonts w:ascii="Arial" w:hAnsi="Arial" w:cs="Arial"/>
        </w:rPr>
      </w:pPr>
      <w:r>
        <w:rPr>
          <w:rFonts w:ascii="Arial" w:hAnsi="Arial" w:cs="Arial"/>
        </w:rPr>
        <w:t>As the proposed development involves clearing of vegetation, entry into the Biodiversity Offsets Scheme is automatically triggered. The report identifies the following impacts:</w:t>
      </w:r>
    </w:p>
    <w:p w14:paraId="6430C7D8" w14:textId="77777777" w:rsidR="000B44B6" w:rsidRDefault="000B44B6" w:rsidP="000B44B6">
      <w:pPr>
        <w:jc w:val="both"/>
        <w:rPr>
          <w:rFonts w:ascii="Arial" w:hAnsi="Arial" w:cs="Arial"/>
        </w:rPr>
      </w:pPr>
    </w:p>
    <w:p w14:paraId="3E6F8DB9" w14:textId="77777777" w:rsidR="000B44B6" w:rsidRDefault="000B44B6" w:rsidP="001D71E9">
      <w:pPr>
        <w:pStyle w:val="ListParagraph"/>
        <w:numPr>
          <w:ilvl w:val="0"/>
          <w:numId w:val="58"/>
        </w:numPr>
        <w:jc w:val="both"/>
        <w:rPr>
          <w:rFonts w:ascii="Arial" w:hAnsi="Arial" w:cs="Arial"/>
        </w:rPr>
      </w:pPr>
      <w:r>
        <w:rPr>
          <w:rFonts w:ascii="Arial" w:hAnsi="Arial" w:cs="Arial"/>
        </w:rPr>
        <w:t>A total of 0.1 ha of PCT 849 would be cleared by the proposal;</w:t>
      </w:r>
    </w:p>
    <w:p w14:paraId="589CCD65" w14:textId="77777777" w:rsidR="000B44B6" w:rsidRDefault="000B44B6" w:rsidP="001D71E9">
      <w:pPr>
        <w:pStyle w:val="ListParagraph"/>
        <w:numPr>
          <w:ilvl w:val="0"/>
          <w:numId w:val="58"/>
        </w:numPr>
        <w:jc w:val="both"/>
        <w:rPr>
          <w:rFonts w:ascii="Arial" w:hAnsi="Arial" w:cs="Arial"/>
        </w:rPr>
      </w:pPr>
      <w:r>
        <w:rPr>
          <w:rFonts w:ascii="Arial" w:hAnsi="Arial" w:cs="Arial"/>
        </w:rPr>
        <w:t>A further 0.64 ha of derived woodland, and 9 ha of exotic grassland would be cleared.</w:t>
      </w:r>
    </w:p>
    <w:p w14:paraId="128077B5" w14:textId="77777777" w:rsidR="000B44B6" w:rsidRDefault="000B44B6" w:rsidP="000B44B6">
      <w:pPr>
        <w:jc w:val="both"/>
        <w:rPr>
          <w:rFonts w:ascii="Arial" w:hAnsi="Arial" w:cs="Arial"/>
        </w:rPr>
      </w:pPr>
    </w:p>
    <w:p w14:paraId="657D1053" w14:textId="77777777" w:rsidR="000B44B6" w:rsidRDefault="000B44B6" w:rsidP="000B44B6">
      <w:pPr>
        <w:jc w:val="both"/>
        <w:rPr>
          <w:rFonts w:ascii="Arial" w:hAnsi="Arial" w:cs="Arial"/>
        </w:rPr>
      </w:pPr>
      <w:r>
        <w:rPr>
          <w:rFonts w:ascii="Arial" w:hAnsi="Arial" w:cs="Arial"/>
        </w:rPr>
        <w:t>PCT 849 – Grey Box is listed as a critically endangered ecological community in NSW and nationally and is listed as an identified impact, which required additional impact assessment provisions in accordance with Section 10.2 of the Biobanking Assessment Methodology (BAM).</w:t>
      </w:r>
    </w:p>
    <w:p w14:paraId="09E83B7D" w14:textId="77777777" w:rsidR="000B44B6" w:rsidRDefault="000B44B6" w:rsidP="000B44B6">
      <w:pPr>
        <w:jc w:val="both"/>
        <w:rPr>
          <w:rFonts w:ascii="Arial" w:hAnsi="Arial" w:cs="Arial"/>
        </w:rPr>
      </w:pPr>
    </w:p>
    <w:p w14:paraId="2D3EDD23" w14:textId="298FB4CA" w:rsidR="000B44B6" w:rsidRDefault="000B44B6" w:rsidP="000B44B6">
      <w:pPr>
        <w:jc w:val="both"/>
        <w:rPr>
          <w:rFonts w:ascii="Arial" w:hAnsi="Arial" w:cs="Arial"/>
        </w:rPr>
      </w:pPr>
      <w:r>
        <w:rPr>
          <w:rFonts w:ascii="Arial" w:hAnsi="Arial" w:cs="Arial"/>
        </w:rPr>
        <w:t>Given that the PCT 849 – Grey Box within the study area does not meet the threshold requirements of the nationally endangered Cumberland Plain Shale Woodlands and Shale Gravel Transition Forest ecologic</w:t>
      </w:r>
      <w:r w:rsidR="00E63E1D">
        <w:rPr>
          <w:rFonts w:ascii="Arial" w:hAnsi="Arial" w:cs="Arial"/>
        </w:rPr>
        <w:t>al community, t</w:t>
      </w:r>
      <w:r>
        <w:rPr>
          <w:rFonts w:ascii="Arial" w:hAnsi="Arial" w:cs="Arial"/>
        </w:rPr>
        <w:t>herefore, a referral under the Environment Protection and Biodiversity Conservation Act 1999 is not required.</w:t>
      </w:r>
    </w:p>
    <w:p w14:paraId="5FB6606E" w14:textId="77777777" w:rsidR="000B44B6" w:rsidRDefault="000B44B6" w:rsidP="000B44B6">
      <w:pPr>
        <w:jc w:val="both"/>
        <w:rPr>
          <w:rFonts w:ascii="Arial" w:hAnsi="Arial" w:cs="Arial"/>
        </w:rPr>
      </w:pPr>
    </w:p>
    <w:p w14:paraId="729E3832" w14:textId="149F9DA6" w:rsidR="000B44B6" w:rsidRDefault="000B44B6" w:rsidP="000B44B6">
      <w:pPr>
        <w:jc w:val="both"/>
        <w:rPr>
          <w:rFonts w:ascii="Arial" w:hAnsi="Arial" w:cs="Arial"/>
        </w:rPr>
      </w:pPr>
      <w:r>
        <w:rPr>
          <w:rFonts w:ascii="Arial" w:hAnsi="Arial" w:cs="Arial"/>
        </w:rPr>
        <w:t>Due to the relatively small area and degraded condition of PCT 849, the proposal is considered not to cause a serious and</w:t>
      </w:r>
      <w:r w:rsidR="00E63E1D">
        <w:rPr>
          <w:rFonts w:ascii="Arial" w:hAnsi="Arial" w:cs="Arial"/>
        </w:rPr>
        <w:t>/or</w:t>
      </w:r>
      <w:r>
        <w:rPr>
          <w:rFonts w:ascii="Arial" w:hAnsi="Arial" w:cs="Arial"/>
        </w:rPr>
        <w:t xml:space="preserve"> irreversible impact on this community.</w:t>
      </w:r>
    </w:p>
    <w:p w14:paraId="3ADEC702" w14:textId="77777777" w:rsidR="000B44B6" w:rsidRDefault="000B44B6" w:rsidP="000B44B6">
      <w:pPr>
        <w:jc w:val="both"/>
        <w:rPr>
          <w:rFonts w:ascii="Arial" w:hAnsi="Arial" w:cs="Arial"/>
        </w:rPr>
      </w:pPr>
    </w:p>
    <w:p w14:paraId="0F85607C" w14:textId="77777777" w:rsidR="000B44B6" w:rsidRDefault="000B44B6" w:rsidP="000B44B6">
      <w:pPr>
        <w:jc w:val="both"/>
        <w:rPr>
          <w:rFonts w:ascii="Arial" w:hAnsi="Arial" w:cs="Arial"/>
        </w:rPr>
      </w:pPr>
      <w:r>
        <w:rPr>
          <w:rFonts w:ascii="Arial" w:hAnsi="Arial" w:cs="Arial"/>
        </w:rPr>
        <w:t>Derived woodland predominately comprises trees planted for the purpose of stabilising steeply sloping man-made berms and providing aesthetic screening, and with temporary intent.</w:t>
      </w:r>
    </w:p>
    <w:p w14:paraId="0AD336D6" w14:textId="77777777" w:rsidR="000B44B6" w:rsidRDefault="000B44B6" w:rsidP="000B44B6">
      <w:pPr>
        <w:jc w:val="both"/>
        <w:rPr>
          <w:rFonts w:ascii="Arial" w:hAnsi="Arial" w:cs="Arial"/>
        </w:rPr>
      </w:pPr>
    </w:p>
    <w:p w14:paraId="63EB75A6" w14:textId="77777777" w:rsidR="000B44B6" w:rsidRDefault="000B44B6" w:rsidP="000B44B6">
      <w:pPr>
        <w:jc w:val="both"/>
        <w:rPr>
          <w:rFonts w:ascii="Arial" w:hAnsi="Arial" w:cs="Arial"/>
        </w:rPr>
      </w:pPr>
      <w:r>
        <w:rPr>
          <w:rFonts w:ascii="Arial" w:hAnsi="Arial" w:cs="Arial"/>
        </w:rPr>
        <w:t xml:space="preserve">Despite the planted origin of this vegetation, it must be allocated to a PCT for assessment under the Biodiversity Offset Scheme and in accordance with the BioNet Vegetation Classification. </w:t>
      </w:r>
    </w:p>
    <w:p w14:paraId="5B0D4D33" w14:textId="77777777" w:rsidR="000B44B6" w:rsidRDefault="000B44B6" w:rsidP="000B44B6">
      <w:pPr>
        <w:jc w:val="both"/>
        <w:rPr>
          <w:rFonts w:ascii="Arial" w:hAnsi="Arial" w:cs="Arial"/>
        </w:rPr>
      </w:pPr>
    </w:p>
    <w:p w14:paraId="28578CF3" w14:textId="77777777" w:rsidR="000B44B6" w:rsidRDefault="000B44B6" w:rsidP="000B44B6">
      <w:pPr>
        <w:jc w:val="both"/>
        <w:rPr>
          <w:rFonts w:ascii="Arial" w:hAnsi="Arial" w:cs="Arial"/>
        </w:rPr>
      </w:pPr>
      <w:r>
        <w:rPr>
          <w:rFonts w:ascii="Arial" w:hAnsi="Arial" w:cs="Arial"/>
        </w:rPr>
        <w:t>The impacts associated with the proposal, including the clearing of native vegetation, have been situated to avoid impacts to better condition, more intact and more connected areas of native vegetation located along the Riparian Corridor. Therefore, no prescribed biodiversity impacts are anticipated from the proposed development.</w:t>
      </w:r>
    </w:p>
    <w:p w14:paraId="41C6FD93" w14:textId="77777777" w:rsidR="000B44B6" w:rsidRDefault="000B44B6" w:rsidP="000B44B6">
      <w:pPr>
        <w:jc w:val="both"/>
        <w:rPr>
          <w:rFonts w:ascii="Arial" w:hAnsi="Arial" w:cs="Arial"/>
        </w:rPr>
      </w:pPr>
    </w:p>
    <w:p w14:paraId="09FACC31" w14:textId="77777777" w:rsidR="000B44B6" w:rsidRDefault="000B44B6" w:rsidP="000B44B6">
      <w:pPr>
        <w:jc w:val="both"/>
        <w:rPr>
          <w:rFonts w:ascii="Arial" w:hAnsi="Arial" w:cs="Arial"/>
          <w:u w:val="single"/>
        </w:rPr>
      </w:pPr>
      <w:r>
        <w:rPr>
          <w:rFonts w:ascii="Arial" w:hAnsi="Arial" w:cs="Arial"/>
          <w:u w:val="single"/>
        </w:rPr>
        <w:lastRenderedPageBreak/>
        <w:t>Biodiversity Offset</w:t>
      </w:r>
    </w:p>
    <w:p w14:paraId="75783AD4" w14:textId="77777777" w:rsidR="000B44B6" w:rsidRDefault="000B44B6" w:rsidP="000B44B6">
      <w:pPr>
        <w:jc w:val="both"/>
        <w:rPr>
          <w:rFonts w:ascii="Arial" w:hAnsi="Arial" w:cs="Arial"/>
          <w:u w:val="single"/>
        </w:rPr>
      </w:pPr>
    </w:p>
    <w:p w14:paraId="2075DEB7" w14:textId="07AAED51" w:rsidR="000B44B6" w:rsidRDefault="000B44B6" w:rsidP="000B44B6">
      <w:pPr>
        <w:jc w:val="both"/>
        <w:rPr>
          <w:rFonts w:ascii="Arial" w:hAnsi="Arial" w:cs="Arial"/>
        </w:rPr>
      </w:pPr>
      <w:r>
        <w:rPr>
          <w:rFonts w:ascii="Arial" w:hAnsi="Arial" w:cs="Arial"/>
        </w:rPr>
        <w:t xml:space="preserve">Areas of native vegetation to be retained on the site in perpetuity are in accordance with the NSW Biodiversity Offsets Scheme. Ten ecosystem credits are required to offset the proposed clearing of native vegetation using the BAM calculator. Eight of the ten ecosystem credits are required to offset the derived (planted) woodland. The payment of the ten (10) ecosystem credits are required to offset the proposed clearing of native vegetation in accordance with the </w:t>
      </w:r>
      <w:r w:rsidR="00932425">
        <w:rPr>
          <w:rFonts w:ascii="Arial" w:hAnsi="Arial" w:cs="Arial"/>
        </w:rPr>
        <w:t>Biobanking</w:t>
      </w:r>
      <w:r>
        <w:rPr>
          <w:rFonts w:ascii="Arial" w:hAnsi="Arial" w:cs="Arial"/>
        </w:rPr>
        <w:t xml:space="preserve"> Assessment Methodology calculator</w:t>
      </w:r>
      <w:r w:rsidR="00E63E1D">
        <w:rPr>
          <w:rFonts w:ascii="Arial" w:hAnsi="Arial" w:cs="Arial"/>
        </w:rPr>
        <w:t xml:space="preserve"> and</w:t>
      </w:r>
      <w:r>
        <w:rPr>
          <w:rFonts w:ascii="Arial" w:hAnsi="Arial" w:cs="Arial"/>
        </w:rPr>
        <w:t xml:space="preserve"> shall be made to the Biodiversity Conservation Fund under Division 6, Section 6.30 (1) of the Biodiversity Conservation Act 2016. This is to be paid prior to the issue of a construction certificate.</w:t>
      </w:r>
    </w:p>
    <w:p w14:paraId="4697C5F8" w14:textId="77777777" w:rsidR="000B44B6" w:rsidRPr="00234CE7" w:rsidRDefault="000B44B6" w:rsidP="000B44B6">
      <w:pPr>
        <w:jc w:val="both"/>
        <w:rPr>
          <w:rFonts w:ascii="Arial" w:hAnsi="Arial" w:cs="Arial"/>
        </w:rPr>
      </w:pPr>
    </w:p>
    <w:p w14:paraId="7A679242" w14:textId="52E4AEAB" w:rsidR="000B44B6" w:rsidRDefault="000B44B6" w:rsidP="000B44B6">
      <w:pPr>
        <w:jc w:val="both"/>
        <w:rPr>
          <w:rFonts w:ascii="Arial" w:hAnsi="Arial" w:cs="Arial"/>
          <w:u w:val="single"/>
        </w:rPr>
      </w:pPr>
      <w:r>
        <w:rPr>
          <w:rFonts w:ascii="Arial" w:hAnsi="Arial" w:cs="Arial"/>
          <w:u w:val="single"/>
        </w:rPr>
        <w:t>Ongoing Management of Riparian Corridor</w:t>
      </w:r>
    </w:p>
    <w:p w14:paraId="1F9C8F72" w14:textId="476AD148" w:rsidR="000B44B6" w:rsidRPr="00234CE7" w:rsidRDefault="000B44B6" w:rsidP="000B44B6">
      <w:pPr>
        <w:jc w:val="both"/>
        <w:rPr>
          <w:rFonts w:ascii="Arial" w:hAnsi="Arial" w:cs="Arial"/>
          <w:u w:val="single"/>
        </w:rPr>
      </w:pPr>
    </w:p>
    <w:p w14:paraId="4788A515" w14:textId="77777777" w:rsidR="000B44B6" w:rsidRPr="00653C0F" w:rsidRDefault="000B44B6" w:rsidP="000B44B6">
      <w:pPr>
        <w:jc w:val="both"/>
        <w:rPr>
          <w:rFonts w:ascii="Arial" w:hAnsi="Arial" w:cs="Arial"/>
        </w:rPr>
      </w:pPr>
      <w:r w:rsidRPr="00653C0F">
        <w:rPr>
          <w:rFonts w:ascii="Arial" w:hAnsi="Arial" w:cs="Arial"/>
        </w:rPr>
        <w:t xml:space="preserve">The Oakdale East Estate is setback approximately 300-600m from the riparian corridor and with the exception of the stormwater drainage easement, no construction works are proposed within the riparian zone. </w:t>
      </w:r>
    </w:p>
    <w:p w14:paraId="6032036C" w14:textId="77777777" w:rsidR="000B44B6" w:rsidRPr="00653C0F" w:rsidRDefault="000B44B6" w:rsidP="000B44B6">
      <w:pPr>
        <w:jc w:val="both"/>
        <w:rPr>
          <w:rFonts w:ascii="Arial" w:hAnsi="Arial" w:cs="Arial"/>
        </w:rPr>
      </w:pPr>
    </w:p>
    <w:p w14:paraId="79BA3C8B" w14:textId="77777777" w:rsidR="000B44B6" w:rsidRPr="00653C0F" w:rsidRDefault="000B44B6" w:rsidP="000B44B6">
      <w:pPr>
        <w:jc w:val="both"/>
        <w:rPr>
          <w:rFonts w:ascii="Arial" w:hAnsi="Arial" w:cs="Arial"/>
        </w:rPr>
      </w:pPr>
      <w:r w:rsidRPr="00653C0F">
        <w:rPr>
          <w:rFonts w:ascii="Arial" w:hAnsi="Arial" w:cs="Arial"/>
        </w:rPr>
        <w:t xml:space="preserve">Noting the significant presence of feral goats and the subsequent damage to the riparian corridor, the developer and the consultant ecologist has recommended that all feral goats be removed from the subject site and a goat proof fence be installed at the boundary between the subject site and the property to the east, No. 198-222 Burley Road to prevent further incursions. The removal of goats will provide opportunity for the riparian corridor to recover over time. </w:t>
      </w:r>
    </w:p>
    <w:p w14:paraId="78B1996D" w14:textId="77777777" w:rsidR="000B44B6" w:rsidRPr="00653C0F" w:rsidRDefault="000B44B6" w:rsidP="000B44B6">
      <w:pPr>
        <w:jc w:val="both"/>
        <w:rPr>
          <w:rFonts w:ascii="Arial" w:hAnsi="Arial" w:cs="Arial"/>
        </w:rPr>
      </w:pPr>
    </w:p>
    <w:p w14:paraId="5057F165" w14:textId="77777777" w:rsidR="000B44B6" w:rsidRPr="00653C0F" w:rsidRDefault="000B44B6" w:rsidP="000B44B6">
      <w:pPr>
        <w:jc w:val="both"/>
        <w:rPr>
          <w:rFonts w:ascii="Arial" w:hAnsi="Arial" w:cs="Arial"/>
        </w:rPr>
      </w:pPr>
      <w:r w:rsidRPr="00653C0F">
        <w:rPr>
          <w:rFonts w:ascii="Arial" w:hAnsi="Arial" w:cs="Arial"/>
        </w:rPr>
        <w:t>This will be included as a condition of consent.</w:t>
      </w:r>
    </w:p>
    <w:p w14:paraId="58D480D6" w14:textId="77777777" w:rsidR="000B44B6" w:rsidRPr="00653C0F" w:rsidRDefault="000B44B6" w:rsidP="000B44B6">
      <w:pPr>
        <w:jc w:val="both"/>
        <w:rPr>
          <w:rFonts w:ascii="Arial" w:hAnsi="Arial" w:cs="Arial"/>
        </w:rPr>
      </w:pPr>
    </w:p>
    <w:p w14:paraId="6B5F8714" w14:textId="77777777" w:rsidR="000B44B6" w:rsidRPr="00653C0F" w:rsidRDefault="000B44B6" w:rsidP="000B44B6">
      <w:pPr>
        <w:jc w:val="both"/>
        <w:rPr>
          <w:rFonts w:ascii="Arial" w:hAnsi="Arial" w:cs="Arial"/>
        </w:rPr>
      </w:pPr>
      <w:r w:rsidRPr="00653C0F">
        <w:rPr>
          <w:rFonts w:ascii="Arial" w:hAnsi="Arial" w:cs="Arial"/>
        </w:rPr>
        <w:t>Any development to the east of the proposed development will necessitate corridor maintenance in accordance with the Oakdale East Estate DCP.</w:t>
      </w:r>
    </w:p>
    <w:p w14:paraId="111D9301" w14:textId="1A145A42" w:rsidR="00232F8D" w:rsidRDefault="00232F8D" w:rsidP="00232F8D">
      <w:pPr>
        <w:jc w:val="both"/>
        <w:rPr>
          <w:rFonts w:ascii="Arial" w:hAnsi="Arial" w:cs="Arial"/>
        </w:rPr>
      </w:pPr>
    </w:p>
    <w:p w14:paraId="19D759B7" w14:textId="43D3E291" w:rsidR="000B44B6" w:rsidRPr="000B44B6" w:rsidRDefault="000B44B6" w:rsidP="00232F8D">
      <w:pPr>
        <w:jc w:val="both"/>
        <w:rPr>
          <w:rFonts w:ascii="Arial" w:hAnsi="Arial" w:cs="Arial"/>
          <w:u w:val="single"/>
        </w:rPr>
      </w:pPr>
      <w:r>
        <w:rPr>
          <w:rFonts w:ascii="Arial" w:hAnsi="Arial" w:cs="Arial"/>
          <w:u w:val="single"/>
        </w:rPr>
        <w:t>Proposed Landscaping</w:t>
      </w:r>
    </w:p>
    <w:p w14:paraId="60025C3B" w14:textId="77777777" w:rsidR="000B44B6" w:rsidRPr="00653C0F" w:rsidRDefault="000B44B6" w:rsidP="00232F8D">
      <w:pPr>
        <w:jc w:val="both"/>
        <w:rPr>
          <w:rFonts w:ascii="Arial" w:hAnsi="Arial" w:cs="Arial"/>
        </w:rPr>
      </w:pPr>
    </w:p>
    <w:p w14:paraId="369D3779" w14:textId="406C5DC5" w:rsidR="00232F8D" w:rsidRDefault="00232F8D" w:rsidP="00232F8D">
      <w:pPr>
        <w:jc w:val="both"/>
        <w:rPr>
          <w:rFonts w:ascii="Arial" w:hAnsi="Arial" w:cs="Arial"/>
        </w:rPr>
      </w:pPr>
      <w:r w:rsidRPr="00653C0F">
        <w:rPr>
          <w:rFonts w:ascii="Arial" w:hAnsi="Arial" w:cs="Arial"/>
        </w:rPr>
        <w:t xml:space="preserve">The landscaping is considered to be well designed, having regard to </w:t>
      </w:r>
      <w:r w:rsidR="000B44B6">
        <w:rPr>
          <w:rFonts w:ascii="Arial" w:hAnsi="Arial" w:cs="Arial"/>
        </w:rPr>
        <w:t>building transitions</w:t>
      </w:r>
      <w:r w:rsidRPr="00653C0F">
        <w:rPr>
          <w:rFonts w:ascii="Arial" w:hAnsi="Arial" w:cs="Arial"/>
        </w:rPr>
        <w:t xml:space="preserve"> by providing </w:t>
      </w:r>
      <w:r w:rsidR="000B44B6">
        <w:rPr>
          <w:rFonts w:ascii="Arial" w:hAnsi="Arial" w:cs="Arial"/>
        </w:rPr>
        <w:t>large amount of landscaping</w:t>
      </w:r>
      <w:r w:rsidRPr="00653C0F">
        <w:rPr>
          <w:rFonts w:ascii="Arial" w:hAnsi="Arial" w:cs="Arial"/>
        </w:rPr>
        <w:t xml:space="preserve"> opportunities at the site boundaries and between the proposed buildings. </w:t>
      </w:r>
    </w:p>
    <w:p w14:paraId="089ACCC0" w14:textId="6C33CE59" w:rsidR="00F3653B" w:rsidRDefault="00F3653B" w:rsidP="00F3653B">
      <w:pPr>
        <w:jc w:val="both"/>
        <w:rPr>
          <w:rFonts w:ascii="Arial" w:hAnsi="Arial" w:cs="Arial"/>
        </w:rPr>
      </w:pPr>
    </w:p>
    <w:p w14:paraId="35AD92E7" w14:textId="77777777" w:rsidR="00F3653B" w:rsidRDefault="00F3653B" w:rsidP="00F3653B">
      <w:pPr>
        <w:jc w:val="both"/>
        <w:rPr>
          <w:rFonts w:ascii="Arial" w:hAnsi="Arial" w:cs="Arial"/>
        </w:rPr>
      </w:pPr>
      <w:r w:rsidRPr="00FF5FD9">
        <w:rPr>
          <w:rFonts w:ascii="Arial" w:hAnsi="Arial" w:cs="Arial"/>
        </w:rPr>
        <w:t>The landscaping treatment at the front elevation</w:t>
      </w:r>
      <w:r>
        <w:rPr>
          <w:rFonts w:ascii="Arial" w:hAnsi="Arial" w:cs="Arial"/>
        </w:rPr>
        <w:t xml:space="preserve"> along Old Wallgrove Road</w:t>
      </w:r>
      <w:r w:rsidRPr="00FF5FD9">
        <w:rPr>
          <w:rFonts w:ascii="Arial" w:hAnsi="Arial" w:cs="Arial"/>
        </w:rPr>
        <w:t xml:space="preserve"> will comprise of a mixture of smaller feature plantings, larger native trees and turf</w:t>
      </w:r>
      <w:r>
        <w:rPr>
          <w:rFonts w:ascii="Arial" w:hAnsi="Arial" w:cs="Arial"/>
        </w:rPr>
        <w:t xml:space="preserve"> over the 10m front setback area. A variety of native trees (Grey Box, Forest Red Gum, Water Gums and Crepe Myrtles), shrubs and turf are also proposed along the Estate Road elevation to provide an attractive interface between the private and public domain.</w:t>
      </w:r>
    </w:p>
    <w:p w14:paraId="5EE987C0" w14:textId="77777777" w:rsidR="00F3653B" w:rsidRDefault="00F3653B" w:rsidP="00F3653B">
      <w:pPr>
        <w:jc w:val="both"/>
        <w:rPr>
          <w:rFonts w:ascii="Arial" w:hAnsi="Arial" w:cs="Arial"/>
        </w:rPr>
      </w:pPr>
    </w:p>
    <w:p w14:paraId="4009B6CD" w14:textId="77777777" w:rsidR="00F3653B" w:rsidRDefault="00F3653B" w:rsidP="00F3653B">
      <w:pPr>
        <w:jc w:val="both"/>
        <w:rPr>
          <w:rFonts w:ascii="Arial" w:hAnsi="Arial" w:cs="Arial"/>
        </w:rPr>
      </w:pPr>
      <w:r>
        <w:rPr>
          <w:rFonts w:ascii="Arial" w:hAnsi="Arial" w:cs="Arial"/>
        </w:rPr>
        <w:t>A number of island planter beds are also proposed within the car parks. Each island planter is proposed to have 1-2 native trees and native ground cover plantings.</w:t>
      </w:r>
    </w:p>
    <w:p w14:paraId="4FB6BF72" w14:textId="77777777" w:rsidR="00F3653B" w:rsidRPr="00FF5FD9" w:rsidRDefault="00F3653B" w:rsidP="00F3653B">
      <w:pPr>
        <w:jc w:val="both"/>
        <w:rPr>
          <w:rFonts w:ascii="Arial" w:hAnsi="Arial" w:cs="Arial"/>
        </w:rPr>
      </w:pPr>
      <w:r w:rsidRPr="00FF5FD9">
        <w:rPr>
          <w:rFonts w:ascii="Arial" w:hAnsi="Arial" w:cs="Arial"/>
        </w:rPr>
        <w:t xml:space="preserve">The landscaping is considered to be well designed and will provide an attractive front setback to the industrial facility subject to proper maintenance. </w:t>
      </w:r>
    </w:p>
    <w:p w14:paraId="2AD94E75" w14:textId="470C3978" w:rsidR="00232F8D" w:rsidRPr="00653C0F" w:rsidRDefault="00232F8D" w:rsidP="00232F8D">
      <w:pPr>
        <w:jc w:val="both"/>
        <w:rPr>
          <w:rFonts w:ascii="Arial" w:hAnsi="Arial" w:cs="Arial"/>
        </w:rPr>
      </w:pPr>
    </w:p>
    <w:p w14:paraId="7E3CC9E1" w14:textId="0283AFF4" w:rsidR="001E730B" w:rsidRPr="00653C0F" w:rsidRDefault="00FA25BF" w:rsidP="00232F8D">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r>
        <w:rPr>
          <w:rFonts w:ascii="Arial" w:hAnsi="Arial" w:cs="Arial"/>
          <w:sz w:val="24"/>
        </w:rPr>
        <w:t xml:space="preserve">The Office of Environment and Heritage, </w:t>
      </w:r>
      <w:r w:rsidR="00232F8D" w:rsidRPr="00653C0F">
        <w:rPr>
          <w:rFonts w:ascii="Arial" w:hAnsi="Arial" w:cs="Arial"/>
          <w:sz w:val="24"/>
        </w:rPr>
        <w:t>Council’s Tree and Landscape Officer</w:t>
      </w:r>
      <w:r>
        <w:rPr>
          <w:rFonts w:ascii="Arial" w:hAnsi="Arial" w:cs="Arial"/>
          <w:sz w:val="24"/>
        </w:rPr>
        <w:t xml:space="preserve"> and Natural Resources Office </w:t>
      </w:r>
      <w:r w:rsidR="00232F8D" w:rsidRPr="00653C0F">
        <w:rPr>
          <w:rFonts w:ascii="Arial" w:hAnsi="Arial" w:cs="Arial"/>
          <w:sz w:val="24"/>
        </w:rPr>
        <w:t xml:space="preserve">has reviewed the proposal and is satisfied subject to conditions of consent. </w:t>
      </w:r>
    </w:p>
    <w:p w14:paraId="4F25AEA5" w14:textId="77777777" w:rsidR="00232F8D" w:rsidRPr="00653C0F" w:rsidRDefault="00232F8D" w:rsidP="001E730B">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p>
    <w:p w14:paraId="2C6DF044" w14:textId="7151430B" w:rsidR="00FD2C49" w:rsidRPr="00653C0F" w:rsidRDefault="00FD2C49" w:rsidP="00FD2C49">
      <w:pPr>
        <w:jc w:val="both"/>
        <w:rPr>
          <w:rFonts w:ascii="Arial" w:hAnsi="Arial" w:cs="Arial"/>
          <w:b/>
        </w:rPr>
      </w:pPr>
      <w:r w:rsidRPr="00653C0F">
        <w:rPr>
          <w:rFonts w:ascii="Arial" w:hAnsi="Arial" w:cs="Arial"/>
          <w:b/>
        </w:rPr>
        <w:lastRenderedPageBreak/>
        <w:t>Bush Fire Planning</w:t>
      </w:r>
    </w:p>
    <w:p w14:paraId="10A71E86" w14:textId="77777777" w:rsidR="00FD2C49" w:rsidRPr="00653C0F" w:rsidRDefault="00FD2C49" w:rsidP="00FD2C49">
      <w:pPr>
        <w:jc w:val="both"/>
        <w:rPr>
          <w:rFonts w:ascii="Arial" w:hAnsi="Arial" w:cs="Arial"/>
        </w:rPr>
      </w:pPr>
    </w:p>
    <w:p w14:paraId="490D274A" w14:textId="375FB5E2" w:rsidR="00FD2C49" w:rsidRPr="00653C0F" w:rsidRDefault="00FD2C49" w:rsidP="00FD2C49">
      <w:pPr>
        <w:jc w:val="both"/>
        <w:rPr>
          <w:rFonts w:ascii="Arial" w:hAnsi="Arial" w:cs="Arial"/>
          <w:b/>
        </w:rPr>
      </w:pPr>
      <w:r w:rsidRPr="00653C0F">
        <w:rPr>
          <w:rFonts w:ascii="Arial" w:hAnsi="Arial" w:cs="Arial"/>
        </w:rPr>
        <w:t xml:space="preserve">The subject site is identified as bushfire prone land. NSW Rural Fire Service (RFS) reviewed the proposal and raises no </w:t>
      </w:r>
      <w:r w:rsidR="00C83504" w:rsidRPr="00653C0F">
        <w:rPr>
          <w:rFonts w:ascii="Arial" w:hAnsi="Arial" w:cs="Arial"/>
        </w:rPr>
        <w:t>concerns</w:t>
      </w:r>
      <w:r w:rsidRPr="00653C0F">
        <w:rPr>
          <w:rFonts w:ascii="Arial" w:hAnsi="Arial" w:cs="Arial"/>
        </w:rPr>
        <w:t xml:space="preserve"> subject to conditions relating to the provision of asset protection zones, utilities to comply with Section 4.1.3 of ‘Planning for Bush Fire Protection 2006’, water supply for </w:t>
      </w:r>
      <w:r w:rsidR="00B777FE" w:rsidRPr="00653C0F">
        <w:rPr>
          <w:rFonts w:ascii="Arial" w:hAnsi="Arial" w:cs="Arial"/>
        </w:rPr>
        <w:t>firefighting</w:t>
      </w:r>
      <w:r w:rsidRPr="00653C0F">
        <w:rPr>
          <w:rFonts w:ascii="Arial" w:hAnsi="Arial" w:cs="Arial"/>
        </w:rPr>
        <w:t xml:space="preserve"> purposes, provision of access for fire fighters, preparation of an evacuation plan and construction to comply with relevant bushfire prone building standards. All recommended conditions have been included as condition</w:t>
      </w:r>
      <w:r w:rsidR="00C83504" w:rsidRPr="00653C0F">
        <w:rPr>
          <w:rFonts w:ascii="Arial" w:hAnsi="Arial" w:cs="Arial"/>
        </w:rPr>
        <w:t>s</w:t>
      </w:r>
      <w:r w:rsidRPr="00653C0F">
        <w:rPr>
          <w:rFonts w:ascii="Arial" w:hAnsi="Arial" w:cs="Arial"/>
        </w:rPr>
        <w:t xml:space="preserve"> of consent.</w:t>
      </w:r>
    </w:p>
    <w:p w14:paraId="18A927F0" w14:textId="77777777" w:rsidR="00FD2C49" w:rsidRPr="00653C0F" w:rsidRDefault="00FD2C49" w:rsidP="001E730B">
      <w:pPr>
        <w:jc w:val="both"/>
        <w:rPr>
          <w:rFonts w:ascii="Arial" w:hAnsi="Arial" w:cs="Arial"/>
          <w:b/>
        </w:rPr>
      </w:pPr>
    </w:p>
    <w:p w14:paraId="7D19C0C2" w14:textId="77777777" w:rsidR="001E730B" w:rsidRPr="00653C0F" w:rsidRDefault="001E730B" w:rsidP="001E730B">
      <w:pPr>
        <w:jc w:val="both"/>
        <w:rPr>
          <w:rFonts w:ascii="Arial" w:hAnsi="Arial" w:cs="Arial"/>
          <w:b/>
        </w:rPr>
      </w:pPr>
      <w:r w:rsidRPr="00653C0F">
        <w:rPr>
          <w:rFonts w:ascii="Arial" w:hAnsi="Arial" w:cs="Arial"/>
          <w:b/>
        </w:rPr>
        <w:t>Security and Safety</w:t>
      </w:r>
    </w:p>
    <w:p w14:paraId="6004D4C6" w14:textId="77777777" w:rsidR="001E730B" w:rsidRPr="00653C0F" w:rsidRDefault="001E730B" w:rsidP="001E730B">
      <w:pPr>
        <w:jc w:val="both"/>
        <w:rPr>
          <w:rFonts w:ascii="Arial" w:hAnsi="Arial" w:cs="Arial"/>
        </w:rPr>
      </w:pPr>
    </w:p>
    <w:p w14:paraId="3463AB56" w14:textId="7A3AFFED" w:rsidR="001E730B" w:rsidRPr="00653C0F" w:rsidRDefault="001E730B" w:rsidP="001E730B">
      <w:pPr>
        <w:jc w:val="both"/>
        <w:rPr>
          <w:rFonts w:ascii="Arial" w:hAnsi="Arial" w:cs="Arial"/>
        </w:rPr>
      </w:pPr>
      <w:r w:rsidRPr="00653C0F">
        <w:rPr>
          <w:rFonts w:ascii="Arial" w:hAnsi="Arial" w:cs="Arial"/>
        </w:rPr>
        <w:t xml:space="preserve">The overall layout is in accordance with the ‘principles for minimising crime risk’ (Crime Prevention through Environmental Design) and it is considered that the proposal is satisfactory in this regard. </w:t>
      </w:r>
      <w:r w:rsidR="00232F8D" w:rsidRPr="00653C0F">
        <w:rPr>
          <w:rFonts w:ascii="Arial" w:hAnsi="Arial" w:cs="Arial"/>
        </w:rPr>
        <w:t>A</w:t>
      </w:r>
      <w:r w:rsidRPr="00653C0F">
        <w:rPr>
          <w:rFonts w:ascii="Arial" w:hAnsi="Arial" w:cs="Arial"/>
        </w:rPr>
        <w:t xml:space="preserve"> detailed Traffic and Parking Impact Assessment Report accompanied the application, which outlined that the proposal provides for a safe road environment.</w:t>
      </w:r>
    </w:p>
    <w:p w14:paraId="6EB0E24C" w14:textId="77777777" w:rsidR="001E730B" w:rsidRPr="00653C0F" w:rsidRDefault="001E730B" w:rsidP="001E730B">
      <w:pPr>
        <w:jc w:val="both"/>
        <w:rPr>
          <w:rFonts w:ascii="Arial" w:hAnsi="Arial" w:cs="Arial"/>
        </w:rPr>
      </w:pPr>
    </w:p>
    <w:p w14:paraId="12E67892" w14:textId="77777777" w:rsidR="009A5608" w:rsidRPr="00653C0F" w:rsidRDefault="009A5608" w:rsidP="009A5608">
      <w:pPr>
        <w:pStyle w:val="Level1"/>
        <w:numPr>
          <w:ilvl w:val="0"/>
          <w:numId w:val="0"/>
        </w:numPr>
        <w:tabs>
          <w:tab w:val="left" w:pos="-1440"/>
          <w:tab w:val="left" w:pos="-720"/>
          <w:tab w:val="left" w:pos="1440"/>
          <w:tab w:val="left" w:pos="5754"/>
          <w:tab w:val="left" w:pos="7920"/>
        </w:tabs>
        <w:jc w:val="both"/>
        <w:rPr>
          <w:rFonts w:ascii="Arial" w:hAnsi="Arial" w:cs="Arial"/>
          <w:b/>
          <w:bCs/>
          <w:sz w:val="24"/>
          <w:lang w:val="en-AU"/>
        </w:rPr>
      </w:pPr>
      <w:r w:rsidRPr="00653C0F">
        <w:rPr>
          <w:rFonts w:ascii="Arial" w:hAnsi="Arial" w:cs="Arial"/>
          <w:b/>
          <w:bCs/>
          <w:sz w:val="24"/>
          <w:lang w:val="en-AU"/>
        </w:rPr>
        <w:t>Transport, access and traffic</w:t>
      </w:r>
    </w:p>
    <w:p w14:paraId="5F0210EC" w14:textId="7FA6391A" w:rsidR="00232F8D" w:rsidRDefault="00232F8D" w:rsidP="00232F8D">
      <w:pPr>
        <w:suppressAutoHyphens/>
        <w:jc w:val="both"/>
        <w:rPr>
          <w:rFonts w:ascii="Arial" w:hAnsi="Arial" w:cs="Arial"/>
          <w:lang w:eastAsia="en-US"/>
        </w:rPr>
      </w:pPr>
    </w:p>
    <w:p w14:paraId="6F0B198A" w14:textId="77777777" w:rsidR="00FA25BF" w:rsidRPr="00653C0F" w:rsidRDefault="00FA25BF" w:rsidP="00FA25BF">
      <w:pPr>
        <w:jc w:val="both"/>
        <w:rPr>
          <w:rFonts w:ascii="Arial" w:hAnsi="Arial" w:cs="Arial"/>
        </w:rPr>
      </w:pPr>
      <w:r w:rsidRPr="00653C0F">
        <w:rPr>
          <w:rFonts w:ascii="Arial" w:hAnsi="Arial" w:cs="Arial"/>
        </w:rPr>
        <w:t>In addition to the proposed Est</w:t>
      </w:r>
      <w:r>
        <w:rPr>
          <w:rFonts w:ascii="Arial" w:hAnsi="Arial" w:cs="Arial"/>
        </w:rPr>
        <w:t>at</w:t>
      </w:r>
      <w:r w:rsidRPr="00653C0F">
        <w:rPr>
          <w:rFonts w:ascii="Arial" w:hAnsi="Arial" w:cs="Arial"/>
        </w:rPr>
        <w:t>e Road, the development proposes upgrades and duplication works to Old Wallgrove Road between Milner Avenue and Burley Road. The works includes:</w:t>
      </w:r>
    </w:p>
    <w:p w14:paraId="17DFABA9" w14:textId="77777777" w:rsidR="00FA25BF" w:rsidRPr="00653C0F" w:rsidRDefault="00FA25BF" w:rsidP="00FA25BF">
      <w:pPr>
        <w:jc w:val="both"/>
        <w:rPr>
          <w:rFonts w:ascii="Arial" w:hAnsi="Arial" w:cs="Arial"/>
        </w:rPr>
      </w:pPr>
    </w:p>
    <w:p w14:paraId="7AC934DA" w14:textId="77777777" w:rsidR="00FA25BF" w:rsidRPr="00653C0F" w:rsidRDefault="00FA25BF" w:rsidP="00FA25BF">
      <w:pPr>
        <w:jc w:val="both"/>
        <w:rPr>
          <w:rFonts w:ascii="Arial" w:hAnsi="Arial" w:cs="Arial"/>
          <w:u w:val="single"/>
        </w:rPr>
      </w:pPr>
      <w:r w:rsidRPr="00653C0F">
        <w:rPr>
          <w:rFonts w:ascii="Arial" w:hAnsi="Arial" w:cs="Arial"/>
          <w:u w:val="single"/>
        </w:rPr>
        <w:t>North Bound</w:t>
      </w:r>
    </w:p>
    <w:p w14:paraId="13FD93D2" w14:textId="77777777" w:rsidR="00FA25BF" w:rsidRPr="00653C0F" w:rsidRDefault="00FA25BF" w:rsidP="00FA25BF">
      <w:pPr>
        <w:jc w:val="both"/>
        <w:rPr>
          <w:rFonts w:ascii="Arial" w:hAnsi="Arial" w:cs="Arial"/>
          <w:u w:val="single"/>
        </w:rPr>
      </w:pPr>
    </w:p>
    <w:p w14:paraId="021CA640" w14:textId="258008CD" w:rsidR="00FA25BF" w:rsidRPr="00653C0F" w:rsidRDefault="00FA25BF" w:rsidP="00FA25BF">
      <w:pPr>
        <w:pStyle w:val="ListParagraph"/>
        <w:numPr>
          <w:ilvl w:val="0"/>
          <w:numId w:val="33"/>
        </w:numPr>
        <w:jc w:val="both"/>
        <w:rPr>
          <w:rFonts w:ascii="Arial" w:hAnsi="Arial" w:cs="Arial"/>
          <w:u w:val="single"/>
        </w:rPr>
      </w:pPr>
      <w:r w:rsidRPr="00653C0F">
        <w:rPr>
          <w:rFonts w:ascii="Arial" w:hAnsi="Arial" w:cs="Arial"/>
        </w:rPr>
        <w:t>Widening and replacement of existing carriageway</w:t>
      </w:r>
      <w:r>
        <w:rPr>
          <w:rFonts w:ascii="Arial" w:hAnsi="Arial" w:cs="Arial"/>
        </w:rPr>
        <w:t xml:space="preserve"> to form two lanes, including a dedicated right turn lane</w:t>
      </w:r>
      <w:r w:rsidRPr="00653C0F">
        <w:rPr>
          <w:rFonts w:ascii="Arial" w:hAnsi="Arial" w:cs="Arial"/>
        </w:rPr>
        <w:t xml:space="preserve"> (60km/hr sign post speed and 70 km/hr design speed);</w:t>
      </w:r>
    </w:p>
    <w:p w14:paraId="20229941" w14:textId="77777777" w:rsidR="00FA25BF" w:rsidRPr="0049121D" w:rsidRDefault="00FA25BF" w:rsidP="00FA25BF">
      <w:pPr>
        <w:pStyle w:val="ListParagraph"/>
        <w:numPr>
          <w:ilvl w:val="0"/>
          <w:numId w:val="33"/>
        </w:numPr>
        <w:jc w:val="both"/>
        <w:rPr>
          <w:rFonts w:ascii="Arial" w:hAnsi="Arial" w:cs="Arial"/>
          <w:u w:val="single"/>
        </w:rPr>
      </w:pPr>
      <w:r w:rsidRPr="00653C0F">
        <w:rPr>
          <w:rFonts w:ascii="Arial" w:hAnsi="Arial" w:cs="Arial"/>
        </w:rPr>
        <w:t>New median island to segregate directional traffic.</w:t>
      </w:r>
    </w:p>
    <w:p w14:paraId="6A5E0856" w14:textId="77777777" w:rsidR="00FA25BF" w:rsidRPr="0012217B" w:rsidRDefault="00FA25BF" w:rsidP="00FA25BF">
      <w:pPr>
        <w:pStyle w:val="ListParagraph"/>
        <w:jc w:val="both"/>
        <w:rPr>
          <w:rFonts w:ascii="Arial" w:hAnsi="Arial" w:cs="Arial"/>
          <w:u w:val="single"/>
        </w:rPr>
      </w:pPr>
    </w:p>
    <w:p w14:paraId="3472C527" w14:textId="77777777" w:rsidR="00FA25BF" w:rsidRDefault="00FA25BF" w:rsidP="00FA25BF">
      <w:pPr>
        <w:jc w:val="both"/>
        <w:rPr>
          <w:rFonts w:ascii="Arial" w:hAnsi="Arial" w:cs="Arial"/>
          <w:u w:val="single"/>
        </w:rPr>
      </w:pPr>
      <w:r w:rsidRPr="00653C0F">
        <w:rPr>
          <w:rFonts w:ascii="Arial" w:hAnsi="Arial" w:cs="Arial"/>
          <w:u w:val="single"/>
        </w:rPr>
        <w:t>South Bound</w:t>
      </w:r>
    </w:p>
    <w:p w14:paraId="320230F3" w14:textId="77777777" w:rsidR="00FA25BF" w:rsidRPr="00653C0F" w:rsidRDefault="00FA25BF" w:rsidP="00FA25BF">
      <w:pPr>
        <w:jc w:val="both"/>
        <w:rPr>
          <w:rFonts w:ascii="Arial" w:hAnsi="Arial" w:cs="Arial"/>
          <w:u w:val="single"/>
        </w:rPr>
      </w:pPr>
    </w:p>
    <w:p w14:paraId="191CB492" w14:textId="77777777" w:rsidR="00FA25BF" w:rsidRPr="0012217B" w:rsidRDefault="00FA25BF" w:rsidP="00FA25BF">
      <w:pPr>
        <w:pStyle w:val="ListParagraph"/>
        <w:numPr>
          <w:ilvl w:val="0"/>
          <w:numId w:val="33"/>
        </w:numPr>
        <w:jc w:val="both"/>
        <w:rPr>
          <w:rFonts w:ascii="Arial" w:hAnsi="Arial" w:cs="Arial"/>
          <w:u w:val="single"/>
        </w:rPr>
      </w:pPr>
      <w:r w:rsidRPr="00653C0F">
        <w:rPr>
          <w:rFonts w:ascii="Arial" w:hAnsi="Arial" w:cs="Arial"/>
        </w:rPr>
        <w:t xml:space="preserve">Widening and replacement of existing carriageway </w:t>
      </w:r>
      <w:r>
        <w:rPr>
          <w:rFonts w:ascii="Arial" w:hAnsi="Arial" w:cs="Arial"/>
        </w:rPr>
        <w:t>to form two lane including the c</w:t>
      </w:r>
      <w:r w:rsidRPr="0012217B">
        <w:rPr>
          <w:rFonts w:ascii="Arial" w:hAnsi="Arial" w:cs="Arial"/>
        </w:rPr>
        <w:t>reation of a left turn deceleration lane into the proposed Estate Road.</w:t>
      </w:r>
    </w:p>
    <w:p w14:paraId="7D47F3CA" w14:textId="77777777" w:rsidR="00FA25BF" w:rsidRPr="00653C0F" w:rsidRDefault="00FA25BF" w:rsidP="00FA25BF">
      <w:pPr>
        <w:jc w:val="both"/>
        <w:rPr>
          <w:rFonts w:ascii="Arial" w:hAnsi="Arial" w:cs="Arial"/>
          <w:u w:val="single"/>
        </w:rPr>
      </w:pPr>
    </w:p>
    <w:p w14:paraId="4C6099C6" w14:textId="77777777" w:rsidR="00FA25BF" w:rsidRPr="00653C0F" w:rsidRDefault="00FA25BF" w:rsidP="00FA25BF">
      <w:pPr>
        <w:jc w:val="both"/>
        <w:rPr>
          <w:rFonts w:ascii="Arial" w:hAnsi="Arial" w:cs="Arial"/>
        </w:rPr>
      </w:pPr>
      <w:r w:rsidRPr="00653C0F">
        <w:rPr>
          <w:rFonts w:ascii="Arial" w:hAnsi="Arial" w:cs="Arial"/>
        </w:rPr>
        <w:t>Council’s Traffic Engineer and Roads and Maritime Services have reviewed the proposal and raises no concerns subject to conditions of consent. All works shall be finalised prior to the issue of any occupation certificate.</w:t>
      </w:r>
    </w:p>
    <w:p w14:paraId="40D0AC5C" w14:textId="1CFCBB95" w:rsidR="005F53E5" w:rsidRPr="00653C0F" w:rsidRDefault="005F53E5" w:rsidP="005F53E5">
      <w:pPr>
        <w:jc w:val="both"/>
        <w:rPr>
          <w:rFonts w:ascii="Arial" w:hAnsi="Arial" w:cs="Arial"/>
          <w:lang w:eastAsia="en-US"/>
        </w:rPr>
      </w:pPr>
    </w:p>
    <w:p w14:paraId="207121E3" w14:textId="77777777" w:rsidR="009A5608" w:rsidRPr="00653C0F" w:rsidRDefault="009A5608" w:rsidP="009A5608">
      <w:pPr>
        <w:widowControl w:val="0"/>
        <w:tabs>
          <w:tab w:val="left" w:pos="-1440"/>
          <w:tab w:val="left" w:pos="-720"/>
          <w:tab w:val="left" w:pos="1440"/>
          <w:tab w:val="left" w:pos="5754"/>
          <w:tab w:val="left" w:pos="7920"/>
        </w:tabs>
        <w:autoSpaceDE w:val="0"/>
        <w:autoSpaceDN w:val="0"/>
        <w:adjustRightInd w:val="0"/>
        <w:jc w:val="both"/>
        <w:outlineLvl w:val="0"/>
        <w:rPr>
          <w:rFonts w:ascii="Arial" w:hAnsi="Arial" w:cs="Arial"/>
          <w:b/>
          <w:lang w:eastAsia="en-US"/>
        </w:rPr>
      </w:pPr>
      <w:r w:rsidRPr="00653C0F">
        <w:rPr>
          <w:rFonts w:ascii="Arial" w:hAnsi="Arial" w:cs="Arial"/>
          <w:b/>
          <w:lang w:eastAsia="en-US"/>
        </w:rPr>
        <w:t>Car Parking</w:t>
      </w:r>
    </w:p>
    <w:p w14:paraId="2F2DBA7D" w14:textId="77777777" w:rsidR="009A5608" w:rsidRPr="00653C0F" w:rsidRDefault="009A5608" w:rsidP="009A5608">
      <w:pPr>
        <w:widowControl w:val="0"/>
        <w:tabs>
          <w:tab w:val="left" w:pos="-1440"/>
          <w:tab w:val="left" w:pos="-720"/>
          <w:tab w:val="left" w:pos="1440"/>
          <w:tab w:val="left" w:pos="5754"/>
          <w:tab w:val="left" w:pos="7920"/>
        </w:tabs>
        <w:autoSpaceDE w:val="0"/>
        <w:autoSpaceDN w:val="0"/>
        <w:adjustRightInd w:val="0"/>
        <w:jc w:val="both"/>
        <w:outlineLvl w:val="0"/>
        <w:rPr>
          <w:rFonts w:ascii="Arial" w:hAnsi="Arial" w:cs="Arial"/>
          <w:lang w:eastAsia="en-US"/>
        </w:rPr>
      </w:pPr>
    </w:p>
    <w:p w14:paraId="14F53420" w14:textId="3ACB8810" w:rsidR="00FA25BF" w:rsidRDefault="00F3653B" w:rsidP="00146F0E">
      <w:pPr>
        <w:suppressAutoHyphens/>
        <w:jc w:val="both"/>
        <w:rPr>
          <w:rFonts w:ascii="Arial" w:hAnsi="Arial" w:cs="Arial"/>
        </w:rPr>
      </w:pPr>
      <w:r>
        <w:rPr>
          <w:rFonts w:ascii="Arial" w:hAnsi="Arial" w:cs="Arial"/>
        </w:rPr>
        <w:t xml:space="preserve">A total of 265 car parking spaces will be provided within the proposed development. The number of spaces provided is in accordance with the minimum requirements of the Oakdale Estate Development Control Plan. </w:t>
      </w:r>
    </w:p>
    <w:p w14:paraId="2FFF65DD" w14:textId="77777777" w:rsidR="00FA25BF" w:rsidRDefault="00FA25BF" w:rsidP="00146F0E">
      <w:pPr>
        <w:suppressAutoHyphens/>
        <w:jc w:val="both"/>
        <w:rPr>
          <w:rFonts w:ascii="Arial" w:hAnsi="Arial" w:cs="Arial"/>
        </w:rPr>
      </w:pPr>
    </w:p>
    <w:p w14:paraId="178E607D" w14:textId="26AF33C0" w:rsidR="009A5608" w:rsidRDefault="00C25A6B" w:rsidP="009A5608">
      <w:pPr>
        <w:pStyle w:val="Level1"/>
        <w:numPr>
          <w:ilvl w:val="0"/>
          <w:numId w:val="0"/>
        </w:numPr>
        <w:tabs>
          <w:tab w:val="left" w:pos="-1440"/>
          <w:tab w:val="left" w:pos="-720"/>
          <w:tab w:val="left" w:pos="1440"/>
          <w:tab w:val="left" w:pos="5754"/>
          <w:tab w:val="left" w:pos="7920"/>
        </w:tabs>
        <w:jc w:val="both"/>
        <w:rPr>
          <w:rFonts w:ascii="Arial" w:hAnsi="Arial" w:cs="Arial"/>
          <w:b/>
          <w:bCs/>
          <w:sz w:val="24"/>
          <w:lang w:val="en-AU"/>
        </w:rPr>
      </w:pPr>
      <w:r>
        <w:rPr>
          <w:rFonts w:ascii="Arial" w:hAnsi="Arial" w:cs="Arial"/>
          <w:b/>
          <w:bCs/>
          <w:sz w:val="24"/>
          <w:lang w:val="en-AU"/>
        </w:rPr>
        <w:t>Acoustic Impact</w:t>
      </w:r>
    </w:p>
    <w:p w14:paraId="2A6105B2" w14:textId="156996BF" w:rsidR="00C25A6B" w:rsidRDefault="00C25A6B" w:rsidP="009A5608">
      <w:pPr>
        <w:pStyle w:val="Level1"/>
        <w:numPr>
          <w:ilvl w:val="0"/>
          <w:numId w:val="0"/>
        </w:numPr>
        <w:tabs>
          <w:tab w:val="left" w:pos="-1440"/>
          <w:tab w:val="left" w:pos="-720"/>
          <w:tab w:val="left" w:pos="1440"/>
          <w:tab w:val="left" w:pos="5754"/>
          <w:tab w:val="left" w:pos="7920"/>
        </w:tabs>
        <w:jc w:val="both"/>
        <w:rPr>
          <w:rFonts w:ascii="Arial" w:hAnsi="Arial" w:cs="Arial"/>
          <w:b/>
          <w:bCs/>
          <w:sz w:val="24"/>
          <w:lang w:val="en-AU"/>
        </w:rPr>
      </w:pPr>
    </w:p>
    <w:p w14:paraId="44BF6F37" w14:textId="77777777" w:rsidR="00C25A6B" w:rsidRDefault="00C25A6B" w:rsidP="00C25A6B">
      <w:pPr>
        <w:jc w:val="both"/>
        <w:rPr>
          <w:rFonts w:ascii="Arial" w:hAnsi="Arial" w:cs="Arial"/>
        </w:rPr>
      </w:pPr>
      <w:r>
        <w:rPr>
          <w:rFonts w:ascii="Arial" w:hAnsi="Arial" w:cs="Arial"/>
        </w:rPr>
        <w:t xml:space="preserve">The acoustic assessment prepared by Benbow Environmental was reviewed by NSW Environmental Protection Authority and Council’s Environmental Health Officer. The proposal is able to demonstrate compliance with the Noise Policy for Industry Guidelines. It is considered that the level of acoustic impact between the various </w:t>
      </w:r>
      <w:r>
        <w:rPr>
          <w:rFonts w:ascii="Arial" w:hAnsi="Arial" w:cs="Arial"/>
        </w:rPr>
        <w:lastRenderedPageBreak/>
        <w:t>industrial developments and any adjoining land uses is minor and considered acceptable.</w:t>
      </w:r>
    </w:p>
    <w:p w14:paraId="7F1A5D8E" w14:textId="77777777" w:rsidR="00C25A6B" w:rsidRDefault="00C25A6B" w:rsidP="00C25A6B">
      <w:pPr>
        <w:jc w:val="both"/>
        <w:rPr>
          <w:rFonts w:ascii="Arial" w:hAnsi="Arial" w:cs="Arial"/>
        </w:rPr>
      </w:pPr>
    </w:p>
    <w:p w14:paraId="318402DA" w14:textId="77777777" w:rsidR="00C25A6B" w:rsidRDefault="00C25A6B" w:rsidP="00C25A6B">
      <w:pPr>
        <w:jc w:val="both"/>
        <w:rPr>
          <w:rFonts w:ascii="Arial" w:hAnsi="Arial" w:cs="Arial"/>
        </w:rPr>
      </w:pPr>
      <w:r>
        <w:rPr>
          <w:rFonts w:ascii="Arial" w:hAnsi="Arial" w:cs="Arial"/>
        </w:rPr>
        <w:t>Mitigation measures include replacement of beeping reverse alarms of vehicles that are permanently on the subject site such as fork lifts, minimising the use of truck exhaust brakes, enforcement of low on-site speed limits and adherence to standard construction hours.</w:t>
      </w:r>
    </w:p>
    <w:p w14:paraId="306E3F2F" w14:textId="77777777" w:rsidR="00C25A6B" w:rsidRDefault="00C25A6B" w:rsidP="00C25A6B">
      <w:pPr>
        <w:jc w:val="both"/>
        <w:rPr>
          <w:rFonts w:ascii="Arial" w:hAnsi="Arial" w:cs="Arial"/>
        </w:rPr>
      </w:pPr>
    </w:p>
    <w:p w14:paraId="107ACDB0" w14:textId="77777777" w:rsidR="00C25A6B" w:rsidRDefault="00C25A6B" w:rsidP="00C25A6B">
      <w:pPr>
        <w:jc w:val="both"/>
        <w:rPr>
          <w:rFonts w:ascii="Arial" w:hAnsi="Arial" w:cs="Arial"/>
        </w:rPr>
      </w:pPr>
      <w:r>
        <w:rPr>
          <w:rFonts w:ascii="Arial" w:hAnsi="Arial" w:cs="Arial"/>
        </w:rPr>
        <w:t>Conditions of consent have been included to ensure ongoing compliance with noise and vibration standards as recommended in the Acoustic Assessment.</w:t>
      </w:r>
    </w:p>
    <w:p w14:paraId="0EC8CC25" w14:textId="2DF0B6C2" w:rsidR="00C25A6B" w:rsidRDefault="00C25A6B" w:rsidP="009A5608">
      <w:pPr>
        <w:pStyle w:val="Level1"/>
        <w:numPr>
          <w:ilvl w:val="0"/>
          <w:numId w:val="0"/>
        </w:numPr>
        <w:tabs>
          <w:tab w:val="left" w:pos="-1440"/>
          <w:tab w:val="left" w:pos="-720"/>
          <w:tab w:val="left" w:pos="1440"/>
          <w:tab w:val="left" w:pos="5754"/>
          <w:tab w:val="left" w:pos="7920"/>
        </w:tabs>
        <w:jc w:val="both"/>
        <w:rPr>
          <w:rFonts w:ascii="Arial" w:hAnsi="Arial" w:cs="Arial"/>
          <w:b/>
          <w:bCs/>
          <w:sz w:val="24"/>
          <w:lang w:val="en-AU"/>
        </w:rPr>
      </w:pPr>
    </w:p>
    <w:p w14:paraId="06A0036D" w14:textId="360E7F7A" w:rsidR="00C25A6B" w:rsidRPr="00C25A6B" w:rsidRDefault="00C25A6B" w:rsidP="009A5608">
      <w:pPr>
        <w:pStyle w:val="Level1"/>
        <w:numPr>
          <w:ilvl w:val="0"/>
          <w:numId w:val="0"/>
        </w:numPr>
        <w:tabs>
          <w:tab w:val="left" w:pos="-1440"/>
          <w:tab w:val="left" w:pos="-720"/>
          <w:tab w:val="left" w:pos="1440"/>
          <w:tab w:val="left" w:pos="5754"/>
          <w:tab w:val="left" w:pos="7920"/>
        </w:tabs>
        <w:jc w:val="both"/>
        <w:rPr>
          <w:rFonts w:ascii="Arial" w:hAnsi="Arial" w:cs="Arial"/>
          <w:b/>
          <w:bCs/>
          <w:sz w:val="24"/>
          <w:lang w:val="en-AU"/>
        </w:rPr>
      </w:pPr>
      <w:r w:rsidRPr="00C25A6B">
        <w:rPr>
          <w:rFonts w:ascii="Arial" w:hAnsi="Arial" w:cs="Arial"/>
          <w:b/>
          <w:bCs/>
          <w:sz w:val="24"/>
          <w:lang w:val="en-AU"/>
        </w:rPr>
        <w:t>Air Quality</w:t>
      </w:r>
    </w:p>
    <w:p w14:paraId="653D3EDD" w14:textId="6A815E9B" w:rsidR="00C25A6B" w:rsidRDefault="00C25A6B" w:rsidP="009A5608">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p>
    <w:p w14:paraId="42354AA3" w14:textId="1B5C628A" w:rsidR="00C25A6B" w:rsidRDefault="00C25A6B" w:rsidP="00C25A6B">
      <w:pPr>
        <w:jc w:val="both"/>
        <w:rPr>
          <w:rFonts w:ascii="Arial" w:hAnsi="Arial" w:cs="Arial"/>
        </w:rPr>
      </w:pPr>
      <w:r>
        <w:rPr>
          <w:rFonts w:ascii="Arial" w:hAnsi="Arial" w:cs="Arial"/>
        </w:rPr>
        <w:t xml:space="preserve">The air quality and odour assessment prepared by Airlabs Environmental Pty Ltd was reviewed by NSW Environmental Protection Authority and Council’s Environmental Health Officer. The report outlines that the majority of dust emission is generated during the temporary construction phase and the ongoing operations including the masonry plant is unlikely to impact air quality or cause nuisance odour. In respect to odour, there is not anticipated to be </w:t>
      </w:r>
      <w:r w:rsidR="00E63E1D">
        <w:rPr>
          <w:rFonts w:ascii="Arial" w:hAnsi="Arial" w:cs="Arial"/>
        </w:rPr>
        <w:t>noxious odour associated with masonry production. It is identified that there may be slight odour generated which are like wet concrete. However, it is unlikely that these would be considered offensive in nature or have an impact to the local environment.</w:t>
      </w:r>
    </w:p>
    <w:p w14:paraId="117D3665" w14:textId="77777777" w:rsidR="00C25A6B" w:rsidRDefault="00C25A6B" w:rsidP="00C25A6B">
      <w:pPr>
        <w:jc w:val="both"/>
        <w:rPr>
          <w:rFonts w:ascii="Arial" w:hAnsi="Arial" w:cs="Arial"/>
        </w:rPr>
      </w:pPr>
    </w:p>
    <w:p w14:paraId="0B9C78BE" w14:textId="2D0EB4AE" w:rsidR="00C25A6B" w:rsidRDefault="00E63E1D" w:rsidP="00C25A6B">
      <w:pPr>
        <w:jc w:val="both"/>
        <w:rPr>
          <w:rFonts w:ascii="Arial" w:hAnsi="Arial" w:cs="Arial"/>
        </w:rPr>
      </w:pPr>
      <w:r>
        <w:rPr>
          <w:rFonts w:ascii="Arial" w:hAnsi="Arial" w:cs="Arial"/>
        </w:rPr>
        <w:t>To manage air quality during construction, it is r</w:t>
      </w:r>
      <w:r w:rsidR="00C25A6B">
        <w:rPr>
          <w:rFonts w:ascii="Arial" w:hAnsi="Arial" w:cs="Arial"/>
        </w:rPr>
        <w:t xml:space="preserve">ecommended </w:t>
      </w:r>
      <w:r>
        <w:rPr>
          <w:rFonts w:ascii="Arial" w:hAnsi="Arial" w:cs="Arial"/>
        </w:rPr>
        <w:t xml:space="preserve">that </w:t>
      </w:r>
      <w:r w:rsidR="00C25A6B">
        <w:rPr>
          <w:rFonts w:ascii="Arial" w:hAnsi="Arial" w:cs="Arial"/>
        </w:rPr>
        <w:t>dust emi</w:t>
      </w:r>
      <w:r>
        <w:rPr>
          <w:rFonts w:ascii="Arial" w:hAnsi="Arial" w:cs="Arial"/>
        </w:rPr>
        <w:t>ssion mitigation</w:t>
      </w:r>
      <w:r w:rsidR="00C25A6B">
        <w:rPr>
          <w:rFonts w:ascii="Arial" w:hAnsi="Arial" w:cs="Arial"/>
        </w:rPr>
        <w:t xml:space="preserve"> during construction include minimising earthworks during high wind conditions, appl</w:t>
      </w:r>
      <w:r>
        <w:rPr>
          <w:rFonts w:ascii="Arial" w:hAnsi="Arial" w:cs="Arial"/>
        </w:rPr>
        <w:t>ying water through water trucks and</w:t>
      </w:r>
      <w:r w:rsidR="00C25A6B">
        <w:rPr>
          <w:rFonts w:ascii="Arial" w:hAnsi="Arial" w:cs="Arial"/>
        </w:rPr>
        <w:t xml:space="preserve"> minimising exposed areas</w:t>
      </w:r>
      <w:r>
        <w:rPr>
          <w:rFonts w:ascii="Arial" w:hAnsi="Arial" w:cs="Arial"/>
        </w:rPr>
        <w:t>.</w:t>
      </w:r>
    </w:p>
    <w:p w14:paraId="5FE003FC" w14:textId="10C911BA" w:rsidR="00C25A6B" w:rsidRPr="00C25A6B" w:rsidRDefault="00C25A6B" w:rsidP="009A5608">
      <w:pPr>
        <w:pStyle w:val="Level1"/>
        <w:numPr>
          <w:ilvl w:val="0"/>
          <w:numId w:val="0"/>
        </w:numPr>
        <w:tabs>
          <w:tab w:val="left" w:pos="-1440"/>
          <w:tab w:val="left" w:pos="-720"/>
          <w:tab w:val="left" w:pos="1440"/>
          <w:tab w:val="left" w:pos="5754"/>
          <w:tab w:val="left" w:pos="7920"/>
        </w:tabs>
        <w:jc w:val="both"/>
        <w:rPr>
          <w:rFonts w:ascii="Arial" w:hAnsi="Arial" w:cs="Arial"/>
          <w:bCs/>
          <w:sz w:val="24"/>
          <w:lang w:val="en-AU"/>
        </w:rPr>
      </w:pPr>
    </w:p>
    <w:p w14:paraId="07D2CEAA" w14:textId="00F8339D" w:rsidR="009A5608" w:rsidRPr="00653C0F" w:rsidRDefault="00C25A6B" w:rsidP="009A5608">
      <w:pPr>
        <w:widowControl w:val="0"/>
        <w:tabs>
          <w:tab w:val="left" w:pos="-1440"/>
          <w:tab w:val="left" w:pos="-720"/>
          <w:tab w:val="left" w:pos="1440"/>
          <w:tab w:val="left" w:pos="5754"/>
          <w:tab w:val="left" w:pos="7920"/>
        </w:tabs>
        <w:autoSpaceDE w:val="0"/>
        <w:autoSpaceDN w:val="0"/>
        <w:adjustRightInd w:val="0"/>
        <w:jc w:val="both"/>
        <w:outlineLvl w:val="0"/>
        <w:rPr>
          <w:rFonts w:ascii="Arial" w:hAnsi="Arial" w:cs="Arial"/>
          <w:b/>
          <w:bCs/>
          <w:lang w:eastAsia="en-US"/>
        </w:rPr>
      </w:pPr>
      <w:r>
        <w:rPr>
          <w:rFonts w:ascii="Arial" w:hAnsi="Arial" w:cs="Arial"/>
          <w:b/>
          <w:bCs/>
          <w:lang w:eastAsia="en-US"/>
        </w:rPr>
        <w:t>Visual Impact</w:t>
      </w:r>
    </w:p>
    <w:p w14:paraId="3D4F0748" w14:textId="77777777" w:rsidR="009A5608" w:rsidRPr="00653C0F" w:rsidRDefault="009A5608" w:rsidP="009A5608">
      <w:pPr>
        <w:widowControl w:val="0"/>
        <w:tabs>
          <w:tab w:val="left" w:pos="-1440"/>
          <w:tab w:val="left" w:pos="-720"/>
          <w:tab w:val="left" w:pos="1440"/>
          <w:tab w:val="left" w:pos="5754"/>
          <w:tab w:val="left" w:pos="7920"/>
        </w:tabs>
        <w:autoSpaceDE w:val="0"/>
        <w:autoSpaceDN w:val="0"/>
        <w:adjustRightInd w:val="0"/>
        <w:jc w:val="both"/>
        <w:outlineLvl w:val="0"/>
        <w:rPr>
          <w:rFonts w:ascii="Arial" w:hAnsi="Arial" w:cs="Arial"/>
          <w:lang w:eastAsia="en-US"/>
        </w:rPr>
      </w:pPr>
      <w:r w:rsidRPr="00653C0F">
        <w:rPr>
          <w:rFonts w:ascii="Arial" w:hAnsi="Arial" w:cs="Arial"/>
          <w:lang w:eastAsia="en-US"/>
        </w:rPr>
        <w:t xml:space="preserve"> </w:t>
      </w:r>
    </w:p>
    <w:p w14:paraId="41BB2AF6" w14:textId="766F8037" w:rsidR="00C25A6B" w:rsidRDefault="00C25A6B" w:rsidP="000B7D9B">
      <w:pPr>
        <w:jc w:val="both"/>
        <w:rPr>
          <w:rFonts w:ascii="Arial" w:hAnsi="Arial" w:cs="Arial"/>
        </w:rPr>
      </w:pPr>
      <w:r>
        <w:rPr>
          <w:rFonts w:ascii="Arial" w:hAnsi="Arial" w:cs="Arial"/>
        </w:rPr>
        <w:t>A visual impact assessment prepared by Clouston Associates reveals that the greatest visual impact of the development will be for road users along Old Wallgrove Road and does not impinge on the amenity surrounding rural properties to the south.</w:t>
      </w:r>
    </w:p>
    <w:p w14:paraId="5A42D76C" w14:textId="77777777" w:rsidR="00455941" w:rsidRDefault="00455941" w:rsidP="000B7D9B">
      <w:pPr>
        <w:jc w:val="both"/>
        <w:rPr>
          <w:rFonts w:ascii="Arial" w:hAnsi="Arial" w:cs="Arial"/>
        </w:rPr>
      </w:pPr>
    </w:p>
    <w:p w14:paraId="3FB3A5AD" w14:textId="69AEB3A6" w:rsidR="00C25A6B" w:rsidRDefault="00455941" w:rsidP="000B7D9B">
      <w:pPr>
        <w:jc w:val="both"/>
        <w:rPr>
          <w:rFonts w:ascii="Arial" w:hAnsi="Arial" w:cs="Arial"/>
        </w:rPr>
      </w:pPr>
      <w:r>
        <w:rPr>
          <w:rFonts w:ascii="Arial" w:hAnsi="Arial" w:cs="Arial"/>
        </w:rPr>
        <w:t>Nonetheless, mitigation measures adopted includes maintaining the proposed setback of the new built form from the boundary on the west and southern perimeter of the site and creating a vegetation buffer zone on the western and southern edges of the site including adopting plant selections to match existing landscape character including mature tree plantings. All recommendations have been incorporated into the proposal.</w:t>
      </w:r>
    </w:p>
    <w:p w14:paraId="5EF89BAF" w14:textId="3CC717AD" w:rsidR="0074018A" w:rsidRPr="00653C0F" w:rsidRDefault="00C211E4" w:rsidP="00DD1CCA">
      <w:pPr>
        <w:jc w:val="both"/>
        <w:rPr>
          <w:rFonts w:ascii="Arial" w:hAnsi="Arial" w:cs="Arial"/>
        </w:rPr>
      </w:pPr>
      <w:r w:rsidRPr="00653C0F">
        <w:rPr>
          <w:rFonts w:ascii="Arial" w:hAnsi="Arial" w:cs="Arial"/>
          <w:noProof/>
        </w:rPr>
        <mc:AlternateContent>
          <mc:Choice Requires="wps">
            <w:drawing>
              <wp:anchor distT="0" distB="0" distL="114300" distR="114300" simplePos="0" relativeHeight="251651584" behindDoc="0" locked="0" layoutInCell="1" allowOverlap="1" wp14:anchorId="3737AD2D" wp14:editId="7FDDC80A">
                <wp:simplePos x="0" y="0"/>
                <wp:positionH relativeFrom="column">
                  <wp:posOffset>-2350</wp:posOffset>
                </wp:positionH>
                <wp:positionV relativeFrom="paragraph">
                  <wp:posOffset>169834</wp:posOffset>
                </wp:positionV>
                <wp:extent cx="5940012" cy="281940"/>
                <wp:effectExtent l="0" t="0" r="22860" b="2286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012" cy="281940"/>
                        </a:xfrm>
                        <a:prstGeom prst="rect">
                          <a:avLst/>
                        </a:prstGeom>
                        <a:solidFill>
                          <a:srgbClr val="C0C0C0"/>
                        </a:solidFill>
                        <a:ln w="9525">
                          <a:solidFill>
                            <a:srgbClr val="000000"/>
                          </a:solidFill>
                          <a:miter lim="800000"/>
                          <a:headEnd/>
                          <a:tailEnd/>
                        </a:ln>
                      </wps:spPr>
                      <wps:txbx>
                        <w:txbxContent>
                          <w:p w14:paraId="7F9E2AD4" w14:textId="77777777" w:rsidR="006C51EE" w:rsidRPr="00BF4D5C" w:rsidRDefault="006C51EE" w:rsidP="00203C1C">
                            <w:pPr>
                              <w:rPr>
                                <w:rFonts w:ascii="Arial" w:hAnsi="Arial" w:cs="Arial"/>
                              </w:rPr>
                            </w:pPr>
                            <w:r w:rsidRPr="00F81F7C">
                              <w:rPr>
                                <w:rFonts w:ascii="Arial" w:hAnsi="Arial" w:cs="Arial"/>
                                <w:b/>
                              </w:rPr>
                              <w:t>DEVELOPER CONTRIBUTIONS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7AD2D" id="Text Box 13" o:spid="_x0000_s1036" type="#_x0000_t202" style="position:absolute;left:0;text-align:left;margin-left:-.2pt;margin-top:13.35pt;width:467.7pt;height:22.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" fillcolor="silver">
                <v:textbox>
                  <w:txbxContent>
                    <w:p w14:paraId="7F9E2AD4" w14:textId="77777777" w:rsidR="006C51EE" w:rsidRPr="00BF4D5C" w:rsidRDefault="006C51EE" w:rsidP="00203C1C">
                      <w:pPr>
                        <w:rPr>
                          <w:rFonts w:ascii="Arial" w:hAnsi="Arial" w:cs="Arial"/>
                        </w:rPr>
                      </w:pPr>
                      <w:r w:rsidRPr="00F81F7C">
                        <w:rPr>
                          <w:rFonts w:ascii="Arial" w:hAnsi="Arial" w:cs="Arial"/>
                          <w:b/>
                        </w:rPr>
                        <w:t>DEVELOPER CONTRIBUTIONS</w:t>
                      </w:r>
                    </w:p>
                  </w:txbxContent>
                </v:textbox>
              </v:shape>
            </w:pict>
          </mc:Fallback>
        </mc:AlternateContent>
      </w:r>
    </w:p>
    <w:p w14:paraId="02796650" w14:textId="77777777" w:rsidR="00203C1C" w:rsidRPr="00653C0F" w:rsidRDefault="00203C1C" w:rsidP="00DD1CCA">
      <w:pPr>
        <w:jc w:val="both"/>
        <w:rPr>
          <w:rFonts w:ascii="Arial" w:hAnsi="Arial" w:cs="Arial"/>
        </w:rPr>
      </w:pPr>
    </w:p>
    <w:p w14:paraId="0656C775" w14:textId="3A409C04" w:rsidR="00203C1C" w:rsidRPr="00653C0F" w:rsidRDefault="00203C1C" w:rsidP="00DD1CCA">
      <w:pPr>
        <w:jc w:val="both"/>
        <w:rPr>
          <w:rFonts w:ascii="Arial" w:hAnsi="Arial" w:cs="Arial"/>
        </w:rPr>
      </w:pPr>
    </w:p>
    <w:p w14:paraId="411A4955" w14:textId="450722FB" w:rsidR="00C25A6B" w:rsidRPr="00653C0F" w:rsidRDefault="00C25A6B" w:rsidP="00C25A6B">
      <w:pPr>
        <w:jc w:val="both"/>
        <w:rPr>
          <w:rFonts w:ascii="Arial" w:hAnsi="Arial" w:cs="Arial"/>
        </w:rPr>
      </w:pPr>
    </w:p>
    <w:p w14:paraId="287C0936" w14:textId="77777777" w:rsidR="00C25A6B" w:rsidRPr="000F2C1A" w:rsidRDefault="00C25A6B" w:rsidP="00C25A6B">
      <w:pPr>
        <w:jc w:val="both"/>
        <w:rPr>
          <w:rFonts w:ascii="Arial" w:hAnsi="Arial" w:cs="Arial"/>
          <w:b/>
          <w:u w:val="single"/>
        </w:rPr>
      </w:pPr>
      <w:r w:rsidRPr="000F2C1A">
        <w:rPr>
          <w:rFonts w:ascii="Arial" w:hAnsi="Arial" w:cs="Arial"/>
        </w:rPr>
        <w:t xml:space="preserve">As the cost of works for the development exceeds $200,000, a Section 7.12 development contribution of </w:t>
      </w:r>
      <w:r w:rsidRPr="000F2C1A">
        <w:rPr>
          <w:rFonts w:ascii="Arial" w:hAnsi="Arial" w:cs="Arial"/>
          <w:b/>
        </w:rPr>
        <w:t>1.0%</w:t>
      </w:r>
      <w:r w:rsidRPr="000F2C1A">
        <w:rPr>
          <w:rFonts w:ascii="Arial" w:hAnsi="Arial" w:cs="Arial"/>
        </w:rPr>
        <w:t xml:space="preserve"> is required to be paid. A quantity surveyors’ report was provided at lodgement which </w:t>
      </w:r>
      <w:r>
        <w:rPr>
          <w:rFonts w:ascii="Arial" w:hAnsi="Arial" w:cs="Arial"/>
        </w:rPr>
        <w:t xml:space="preserve">provided a development cost of </w:t>
      </w:r>
      <w:r w:rsidRPr="000F2C1A">
        <w:rPr>
          <w:rFonts w:ascii="Arial" w:hAnsi="Arial" w:cs="Arial"/>
        </w:rPr>
        <w:t xml:space="preserve">$55,839,582.00 The figure is appropriate for the scale of works proposed. The monetary contribution to be paid is </w:t>
      </w:r>
      <w:r w:rsidRPr="000F2C1A">
        <w:rPr>
          <w:rFonts w:ascii="Arial" w:hAnsi="Arial" w:cs="Arial"/>
          <w:b/>
          <w:u w:val="single"/>
        </w:rPr>
        <w:t>$558,395.82.</w:t>
      </w:r>
    </w:p>
    <w:p w14:paraId="4A6428B6" w14:textId="0D36652E" w:rsidR="00FF0B1B" w:rsidRPr="00653C0F" w:rsidRDefault="00C211E4" w:rsidP="00DD1CCA">
      <w:pPr>
        <w:jc w:val="both"/>
        <w:rPr>
          <w:rFonts w:ascii="Arial" w:hAnsi="Arial" w:cs="Arial"/>
        </w:rPr>
      </w:pPr>
      <w:r w:rsidRPr="00653C0F">
        <w:rPr>
          <w:rFonts w:ascii="Arial" w:hAnsi="Arial" w:cs="Arial"/>
          <w:noProof/>
        </w:rPr>
        <mc:AlternateContent>
          <mc:Choice Requires="wps">
            <w:drawing>
              <wp:anchor distT="0" distB="0" distL="114300" distR="114300" simplePos="0" relativeHeight="251661824" behindDoc="0" locked="0" layoutInCell="1" allowOverlap="1" wp14:anchorId="628E0BF8" wp14:editId="75FCF23C">
                <wp:simplePos x="0" y="0"/>
                <wp:positionH relativeFrom="column">
                  <wp:posOffset>0</wp:posOffset>
                </wp:positionH>
                <wp:positionV relativeFrom="paragraph">
                  <wp:posOffset>177421</wp:posOffset>
                </wp:positionV>
                <wp:extent cx="5942140" cy="313898"/>
                <wp:effectExtent l="0" t="0" r="20955" b="1016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2140" cy="313898"/>
                        </a:xfrm>
                        <a:prstGeom prst="rect">
                          <a:avLst/>
                        </a:prstGeom>
                        <a:solidFill>
                          <a:srgbClr val="C0C0C0"/>
                        </a:solidFill>
                        <a:ln w="9525">
                          <a:solidFill>
                            <a:srgbClr val="000000"/>
                          </a:solidFill>
                          <a:miter lim="800000"/>
                          <a:headEnd/>
                          <a:tailEnd/>
                        </a:ln>
                      </wps:spPr>
                      <wps:txbx>
                        <w:txbxContent>
                          <w:p w14:paraId="6A9765D1" w14:textId="77777777" w:rsidR="006C51EE" w:rsidRPr="00BF4D5C" w:rsidRDefault="006C51EE" w:rsidP="00203C1C">
                            <w:pPr>
                              <w:rPr>
                                <w:rFonts w:ascii="Arial" w:hAnsi="Arial" w:cs="Arial"/>
                              </w:rPr>
                            </w:pPr>
                            <w:r w:rsidRPr="00BF4D5C">
                              <w:rPr>
                                <w:rFonts w:ascii="Arial" w:hAnsi="Arial" w:cs="Arial"/>
                                <w:b/>
                              </w:rPr>
                              <w:t>CONCLUSION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E0BF8" id="Text Box 11" o:spid="_x0000_s1037" type="#_x0000_t202" style="position:absolute;left:0;text-align:left;margin-left:0;margin-top:13.95pt;width:467.9pt;height:24.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" fillcolor="silver">
                <v:textbox>
                  <w:txbxContent>
                    <w:p w14:paraId="6A9765D1" w14:textId="77777777" w:rsidR="006C51EE" w:rsidRPr="00BF4D5C" w:rsidRDefault="006C51EE" w:rsidP="00203C1C">
                      <w:pPr>
                        <w:rPr>
                          <w:rFonts w:ascii="Arial" w:hAnsi="Arial" w:cs="Arial"/>
                        </w:rPr>
                      </w:pPr>
                      <w:r w:rsidRPr="00BF4D5C">
                        <w:rPr>
                          <w:rFonts w:ascii="Arial" w:hAnsi="Arial" w:cs="Arial"/>
                          <w:b/>
                        </w:rPr>
                        <w:t>CONCLUSION</w:t>
                      </w:r>
                    </w:p>
                  </w:txbxContent>
                </v:textbox>
              </v:shape>
            </w:pict>
          </mc:Fallback>
        </mc:AlternateContent>
      </w:r>
    </w:p>
    <w:p w14:paraId="7F7A9BAA" w14:textId="77777777" w:rsidR="00203C1C" w:rsidRPr="00653C0F" w:rsidRDefault="00203C1C" w:rsidP="00DD1CCA">
      <w:pPr>
        <w:jc w:val="both"/>
        <w:rPr>
          <w:rFonts w:ascii="Arial" w:hAnsi="Arial" w:cs="Arial"/>
        </w:rPr>
      </w:pPr>
    </w:p>
    <w:p w14:paraId="1DB2C8E3" w14:textId="6806DB60" w:rsidR="00203C1C" w:rsidRPr="00653C0F" w:rsidRDefault="00203C1C" w:rsidP="00DD1CCA">
      <w:pPr>
        <w:jc w:val="both"/>
        <w:rPr>
          <w:rFonts w:ascii="Arial" w:hAnsi="Arial" w:cs="Arial"/>
        </w:rPr>
      </w:pPr>
    </w:p>
    <w:p w14:paraId="6ED17751" w14:textId="77777777" w:rsidR="00203C1C" w:rsidRPr="00653C0F" w:rsidRDefault="00203C1C" w:rsidP="00D20E7E">
      <w:pPr>
        <w:jc w:val="both"/>
        <w:rPr>
          <w:rFonts w:ascii="Arial" w:hAnsi="Arial" w:cs="Arial"/>
        </w:rPr>
      </w:pPr>
    </w:p>
    <w:p w14:paraId="74DB49DF" w14:textId="4FD4D6CD" w:rsidR="00F16C86" w:rsidRPr="00653C0F" w:rsidRDefault="00F16C86" w:rsidP="000F5750">
      <w:pPr>
        <w:jc w:val="both"/>
        <w:rPr>
          <w:rFonts w:ascii="Arial" w:hAnsi="Arial" w:cs="Arial"/>
          <w:lang w:eastAsia="en-US"/>
        </w:rPr>
      </w:pPr>
      <w:r w:rsidRPr="00653C0F">
        <w:rPr>
          <w:rFonts w:ascii="Arial" w:hAnsi="Arial" w:cs="Arial"/>
          <w:lang w:eastAsia="en-US"/>
        </w:rPr>
        <w:lastRenderedPageBreak/>
        <w:t xml:space="preserve">Having regard to the assessment of the application, the proposed development </w:t>
      </w:r>
      <w:r w:rsidR="001734BF" w:rsidRPr="00653C0F">
        <w:rPr>
          <w:rFonts w:ascii="Arial" w:hAnsi="Arial" w:cs="Arial"/>
          <w:lang w:eastAsia="en-US"/>
        </w:rPr>
        <w:t>is considered acceptable for the following reasons:</w:t>
      </w:r>
    </w:p>
    <w:p w14:paraId="1BADDC23" w14:textId="77777777" w:rsidR="00F16C86" w:rsidRPr="00653C0F" w:rsidRDefault="00F16C86" w:rsidP="000F5750">
      <w:pPr>
        <w:jc w:val="both"/>
        <w:rPr>
          <w:rFonts w:ascii="Arial" w:hAnsi="Arial" w:cs="Arial"/>
          <w:lang w:eastAsia="en-US"/>
        </w:rPr>
      </w:pPr>
    </w:p>
    <w:p w14:paraId="77E2E262" w14:textId="4D618692" w:rsidR="00F16C86" w:rsidRPr="00653C0F" w:rsidRDefault="00F16C86" w:rsidP="005E47F7">
      <w:pPr>
        <w:pStyle w:val="BodyTextIndent"/>
        <w:numPr>
          <w:ilvl w:val="0"/>
          <w:numId w:val="3"/>
        </w:numPr>
        <w:tabs>
          <w:tab w:val="clear" w:pos="-62"/>
          <w:tab w:val="clear" w:pos="266"/>
          <w:tab w:val="clear" w:pos="700"/>
          <w:tab w:val="clear" w:pos="5301"/>
          <w:tab w:val="left" w:pos="-1200"/>
        </w:tabs>
        <w:rPr>
          <w:rFonts w:ascii="Arial" w:hAnsi="Arial" w:cs="Arial"/>
          <w:bCs/>
          <w:sz w:val="24"/>
          <w:szCs w:val="24"/>
        </w:rPr>
      </w:pPr>
      <w:r w:rsidRPr="00653C0F">
        <w:rPr>
          <w:rFonts w:ascii="Arial" w:hAnsi="Arial" w:cs="Arial"/>
          <w:sz w:val="24"/>
          <w:szCs w:val="24"/>
        </w:rPr>
        <w:t>The subject site is zoned ‘</w:t>
      </w:r>
      <w:r w:rsidR="007A5A69">
        <w:rPr>
          <w:rFonts w:ascii="Arial" w:hAnsi="Arial" w:cs="Arial"/>
          <w:sz w:val="24"/>
          <w:szCs w:val="24"/>
        </w:rPr>
        <w:t>IN1 – General Industrial</w:t>
      </w:r>
      <w:r w:rsidRPr="00653C0F">
        <w:rPr>
          <w:rFonts w:ascii="Arial" w:hAnsi="Arial" w:cs="Arial"/>
          <w:sz w:val="24"/>
          <w:szCs w:val="24"/>
        </w:rPr>
        <w:t xml:space="preserve"> under the provisions of the </w:t>
      </w:r>
      <w:r w:rsidR="007A5A69">
        <w:rPr>
          <w:rFonts w:ascii="Arial" w:hAnsi="Arial" w:cs="Arial"/>
          <w:sz w:val="24"/>
          <w:szCs w:val="24"/>
        </w:rPr>
        <w:t>SEPP (Western Sydney Employment Area) 2009</w:t>
      </w:r>
      <w:r w:rsidRPr="00653C0F">
        <w:rPr>
          <w:rFonts w:ascii="Arial" w:hAnsi="Arial" w:cs="Arial"/>
          <w:sz w:val="24"/>
          <w:szCs w:val="24"/>
        </w:rPr>
        <w:t>. The pro</w:t>
      </w:r>
      <w:r w:rsidR="007A5A69">
        <w:rPr>
          <w:rFonts w:ascii="Arial" w:hAnsi="Arial" w:cs="Arial"/>
          <w:sz w:val="24"/>
          <w:szCs w:val="24"/>
        </w:rPr>
        <w:t xml:space="preserve">posed development is defined </w:t>
      </w:r>
      <w:r w:rsidR="007A5A69" w:rsidRPr="007A5A69">
        <w:rPr>
          <w:rFonts w:ascii="Arial" w:hAnsi="Arial" w:cs="Arial"/>
          <w:sz w:val="24"/>
          <w:szCs w:val="24"/>
        </w:rPr>
        <w:t xml:space="preserve">as </w:t>
      </w:r>
      <w:r w:rsidRPr="007A5A69">
        <w:rPr>
          <w:rFonts w:ascii="Arial" w:hAnsi="Arial" w:cs="Arial"/>
          <w:sz w:val="24"/>
          <w:szCs w:val="24"/>
        </w:rPr>
        <w:t>‘</w:t>
      </w:r>
      <w:r w:rsidR="007A5A69" w:rsidRPr="007A5A69">
        <w:rPr>
          <w:rFonts w:ascii="Arial" w:hAnsi="Arial" w:cs="Arial"/>
          <w:sz w:val="24"/>
          <w:szCs w:val="24"/>
        </w:rPr>
        <w:t>industry’ and ‘warehouse or distribution’</w:t>
      </w:r>
      <w:r w:rsidRPr="00653C0F">
        <w:rPr>
          <w:rFonts w:ascii="Arial" w:hAnsi="Arial" w:cs="Arial"/>
          <w:sz w:val="24"/>
          <w:szCs w:val="24"/>
        </w:rPr>
        <w:t xml:space="preserve"> which is permissible within the zone.</w:t>
      </w:r>
    </w:p>
    <w:p w14:paraId="5613C83B" w14:textId="77777777" w:rsidR="00F16C86" w:rsidRPr="00653C0F" w:rsidRDefault="00F16C86" w:rsidP="000F5750">
      <w:pPr>
        <w:pStyle w:val="ListParagraph"/>
        <w:ind w:left="1080"/>
        <w:jc w:val="both"/>
        <w:rPr>
          <w:rFonts w:ascii="Arial" w:hAnsi="Arial" w:cs="Arial"/>
          <w:lang w:eastAsia="en-US"/>
        </w:rPr>
      </w:pPr>
    </w:p>
    <w:p w14:paraId="4FF5585F" w14:textId="6FB794C3" w:rsidR="00F16C86" w:rsidRPr="00653C0F" w:rsidRDefault="00F16C86" w:rsidP="005E47F7">
      <w:pPr>
        <w:pStyle w:val="ListParagraph"/>
        <w:numPr>
          <w:ilvl w:val="0"/>
          <w:numId w:val="3"/>
        </w:numPr>
        <w:jc w:val="both"/>
        <w:rPr>
          <w:rFonts w:ascii="Arial" w:hAnsi="Arial" w:cs="Arial"/>
          <w:lang w:eastAsia="en-US"/>
        </w:rPr>
      </w:pPr>
      <w:r w:rsidRPr="00653C0F">
        <w:rPr>
          <w:rFonts w:ascii="Arial" w:hAnsi="Arial" w:cs="Arial"/>
          <w:lang w:eastAsia="en-US"/>
        </w:rPr>
        <w:t>The proposed development is considered to meet the objectives of the ‘</w:t>
      </w:r>
      <w:r w:rsidR="007A5A69">
        <w:rPr>
          <w:rFonts w:ascii="Arial" w:hAnsi="Arial" w:cs="Arial"/>
          <w:lang w:eastAsia="en-US"/>
        </w:rPr>
        <w:t>IN1 – General Industrial’</w:t>
      </w:r>
      <w:r w:rsidRPr="00653C0F">
        <w:rPr>
          <w:rFonts w:ascii="Arial" w:hAnsi="Arial" w:cs="Arial"/>
          <w:lang w:eastAsia="en-US"/>
        </w:rPr>
        <w:t xml:space="preserve"> zone.</w:t>
      </w:r>
    </w:p>
    <w:p w14:paraId="124C25A8" w14:textId="77777777" w:rsidR="00F16C86" w:rsidRPr="00653C0F" w:rsidRDefault="00F16C86" w:rsidP="000F5750">
      <w:pPr>
        <w:pStyle w:val="ListParagraph"/>
        <w:jc w:val="both"/>
        <w:rPr>
          <w:rFonts w:ascii="Arial" w:hAnsi="Arial" w:cs="Arial"/>
          <w:lang w:eastAsia="en-US"/>
        </w:rPr>
      </w:pPr>
    </w:p>
    <w:p w14:paraId="0E4D5C26" w14:textId="198A0400" w:rsidR="00F16C86" w:rsidRPr="00653C0F" w:rsidRDefault="00F16C86" w:rsidP="005E47F7">
      <w:pPr>
        <w:pStyle w:val="ListParagraph"/>
        <w:numPr>
          <w:ilvl w:val="0"/>
          <w:numId w:val="3"/>
        </w:numPr>
        <w:jc w:val="both"/>
        <w:rPr>
          <w:rFonts w:ascii="Arial" w:hAnsi="Arial" w:cs="Arial"/>
          <w:lang w:eastAsia="en-US"/>
        </w:rPr>
      </w:pPr>
      <w:r w:rsidRPr="00653C0F">
        <w:rPr>
          <w:rFonts w:ascii="Arial" w:hAnsi="Arial" w:cs="Arial"/>
          <w:lang w:eastAsia="en-US"/>
        </w:rPr>
        <w:t xml:space="preserve">The proposed development satisfactory addresses key planning considerations; such </w:t>
      </w:r>
      <w:r w:rsidR="00C83504" w:rsidRPr="00653C0F">
        <w:rPr>
          <w:rFonts w:ascii="Arial" w:hAnsi="Arial" w:cs="Arial"/>
          <w:lang w:eastAsia="en-US"/>
        </w:rPr>
        <w:t>a</w:t>
      </w:r>
      <w:r w:rsidRPr="00653C0F">
        <w:rPr>
          <w:rFonts w:ascii="Arial" w:hAnsi="Arial" w:cs="Arial"/>
          <w:lang w:eastAsia="en-US"/>
        </w:rPr>
        <w:t xml:space="preserve">s in relation to built form, natural environment, </w:t>
      </w:r>
      <w:r w:rsidR="001734BF" w:rsidRPr="00653C0F">
        <w:rPr>
          <w:rFonts w:ascii="Arial" w:hAnsi="Arial" w:cs="Arial"/>
          <w:lang w:eastAsia="en-US"/>
        </w:rPr>
        <w:t xml:space="preserve">bushfire planning, </w:t>
      </w:r>
      <w:r w:rsidRPr="00653C0F">
        <w:rPr>
          <w:rFonts w:ascii="Arial" w:hAnsi="Arial" w:cs="Arial"/>
          <w:lang w:eastAsia="en-US"/>
        </w:rPr>
        <w:t>security and safety, traffic, car parking, noise</w:t>
      </w:r>
      <w:r w:rsidR="007A5A69">
        <w:rPr>
          <w:rFonts w:ascii="Arial" w:hAnsi="Arial" w:cs="Arial"/>
          <w:lang w:eastAsia="en-US"/>
        </w:rPr>
        <w:t>/air quality</w:t>
      </w:r>
      <w:r w:rsidR="006C51EE" w:rsidRPr="00653C0F">
        <w:rPr>
          <w:rFonts w:ascii="Arial" w:hAnsi="Arial" w:cs="Arial"/>
          <w:lang w:eastAsia="en-US"/>
        </w:rPr>
        <w:t xml:space="preserve"> and</w:t>
      </w:r>
      <w:r w:rsidRPr="00653C0F">
        <w:rPr>
          <w:rFonts w:ascii="Arial" w:hAnsi="Arial" w:cs="Arial"/>
          <w:lang w:eastAsia="en-US"/>
        </w:rPr>
        <w:t xml:space="preserve"> </w:t>
      </w:r>
      <w:r w:rsidR="007A5A69">
        <w:rPr>
          <w:rFonts w:ascii="Arial" w:hAnsi="Arial" w:cs="Arial"/>
          <w:lang w:eastAsia="en-US"/>
        </w:rPr>
        <w:t>visual impact</w:t>
      </w:r>
      <w:r w:rsidR="00E63E1D">
        <w:rPr>
          <w:rFonts w:ascii="Arial" w:hAnsi="Arial" w:cs="Arial"/>
          <w:lang w:eastAsia="en-US"/>
        </w:rPr>
        <w:t>.</w:t>
      </w:r>
    </w:p>
    <w:p w14:paraId="0265E69E" w14:textId="15B9AA70" w:rsidR="00B42268" w:rsidRPr="00653C0F" w:rsidRDefault="00B42268" w:rsidP="00B42268">
      <w:pPr>
        <w:jc w:val="both"/>
        <w:rPr>
          <w:rFonts w:ascii="Arial" w:hAnsi="Arial" w:cs="Arial"/>
          <w:lang w:eastAsia="en-US"/>
        </w:rPr>
      </w:pPr>
    </w:p>
    <w:p w14:paraId="5A79F9DE" w14:textId="37AD325F" w:rsidR="001734BF" w:rsidRPr="00653C0F" w:rsidRDefault="00B42268" w:rsidP="005E47F7">
      <w:pPr>
        <w:pStyle w:val="NoSpacing"/>
        <w:numPr>
          <w:ilvl w:val="0"/>
          <w:numId w:val="3"/>
        </w:numPr>
        <w:jc w:val="both"/>
        <w:rPr>
          <w:rFonts w:ascii="Arial" w:hAnsi="Arial" w:cs="Arial"/>
        </w:rPr>
      </w:pPr>
      <w:r w:rsidRPr="00653C0F">
        <w:rPr>
          <w:rFonts w:ascii="Arial" w:hAnsi="Arial" w:cs="Arial"/>
        </w:rPr>
        <w:t>The application was referred to external referral bodies and Council’s internal specialist</w:t>
      </w:r>
      <w:r w:rsidR="00C83504" w:rsidRPr="00653C0F">
        <w:rPr>
          <w:rFonts w:ascii="Arial" w:hAnsi="Arial" w:cs="Arial"/>
        </w:rPr>
        <w:t>s</w:t>
      </w:r>
      <w:r w:rsidRPr="00653C0F">
        <w:rPr>
          <w:rFonts w:ascii="Arial" w:hAnsi="Arial" w:cs="Arial"/>
        </w:rPr>
        <w:t>, and no concerns were raised, subject to conditions of consent.</w:t>
      </w:r>
    </w:p>
    <w:p w14:paraId="33F8F109" w14:textId="77777777" w:rsidR="001734BF" w:rsidRPr="00653C0F" w:rsidRDefault="001734BF" w:rsidP="001734BF">
      <w:pPr>
        <w:pStyle w:val="ListParagraph"/>
        <w:rPr>
          <w:rFonts w:ascii="Arial" w:hAnsi="Arial" w:cs="Arial"/>
        </w:rPr>
      </w:pPr>
    </w:p>
    <w:p w14:paraId="33AD6621" w14:textId="7E0EF82B" w:rsidR="001734BF" w:rsidRPr="00653C0F" w:rsidRDefault="001734BF" w:rsidP="005E47F7">
      <w:pPr>
        <w:pStyle w:val="NoSpacing"/>
        <w:numPr>
          <w:ilvl w:val="0"/>
          <w:numId w:val="3"/>
        </w:numPr>
        <w:jc w:val="both"/>
        <w:rPr>
          <w:rFonts w:ascii="Arial" w:hAnsi="Arial" w:cs="Arial"/>
        </w:rPr>
      </w:pPr>
      <w:r w:rsidRPr="00653C0F">
        <w:rPr>
          <w:rFonts w:ascii="Arial" w:hAnsi="Arial" w:cs="Arial"/>
        </w:rPr>
        <w:t xml:space="preserve">Assessment of the Application has considered all relevant requirements of Section 4.15 of the Environmental Planning and Assessment Act 1979 and finds that there will be no significant adverse or unreasonable impacts associated with the development, subject to the development operating in accordance with the conditions of consent. </w:t>
      </w:r>
    </w:p>
    <w:p w14:paraId="73E0FF11" w14:textId="77777777" w:rsidR="00F16C86" w:rsidRPr="00653C0F" w:rsidRDefault="00F16C86" w:rsidP="00F16C86">
      <w:pPr>
        <w:jc w:val="both"/>
        <w:rPr>
          <w:rFonts w:ascii="Arial" w:hAnsi="Arial" w:cs="Arial"/>
          <w:lang w:eastAsia="en-US"/>
        </w:rPr>
      </w:pPr>
    </w:p>
    <w:p w14:paraId="19A633E0" w14:textId="13CBD623" w:rsidR="00F16C86" w:rsidRPr="00653C0F" w:rsidRDefault="000B7D9B" w:rsidP="00F16C86">
      <w:pPr>
        <w:jc w:val="both"/>
        <w:rPr>
          <w:rFonts w:ascii="Arial" w:hAnsi="Arial" w:cs="Arial"/>
        </w:rPr>
      </w:pPr>
      <w:r w:rsidRPr="00653C0F">
        <w:rPr>
          <w:rFonts w:ascii="Arial" w:hAnsi="Arial" w:cs="Arial"/>
        </w:rPr>
        <w:t xml:space="preserve">The relevant matters pertaining to the suitability of the site for the proposed development have been considered in this report. The constraints of the site together with the design issues have been assessed and the site is </w:t>
      </w:r>
      <w:r w:rsidR="00C83504" w:rsidRPr="00653C0F">
        <w:rPr>
          <w:rFonts w:ascii="Arial" w:hAnsi="Arial" w:cs="Arial"/>
        </w:rPr>
        <w:t xml:space="preserve">considered </w:t>
      </w:r>
      <w:r w:rsidRPr="00653C0F">
        <w:rPr>
          <w:rFonts w:ascii="Arial" w:hAnsi="Arial" w:cs="Arial"/>
        </w:rPr>
        <w:t xml:space="preserve">suitable for the proposed development. </w:t>
      </w:r>
    </w:p>
    <w:p w14:paraId="1301AC08" w14:textId="0A3DB711" w:rsidR="00B85D6D" w:rsidRPr="00653C0F" w:rsidRDefault="00B85D6D" w:rsidP="00DD1CCA">
      <w:pPr>
        <w:jc w:val="both"/>
        <w:rPr>
          <w:rFonts w:ascii="Arial" w:hAnsi="Arial" w:cs="Arial"/>
          <w:b/>
        </w:rPr>
      </w:pPr>
    </w:p>
    <w:p w14:paraId="412D0E58" w14:textId="6F3BA765" w:rsidR="00203C1C" w:rsidRPr="00653C0F" w:rsidRDefault="00AF281D" w:rsidP="00DD1CCA">
      <w:pPr>
        <w:jc w:val="both"/>
        <w:rPr>
          <w:rFonts w:ascii="Arial" w:hAnsi="Arial" w:cs="Arial"/>
          <w:b/>
        </w:rPr>
      </w:pPr>
      <w:r w:rsidRPr="00653C0F">
        <w:rPr>
          <w:rFonts w:ascii="Arial" w:hAnsi="Arial" w:cs="Arial"/>
          <w:b/>
          <w:noProof/>
        </w:rPr>
        <mc:AlternateContent>
          <mc:Choice Requires="wps">
            <w:drawing>
              <wp:anchor distT="0" distB="0" distL="114300" distR="114300" simplePos="0" relativeHeight="251657728" behindDoc="0" locked="0" layoutInCell="1" allowOverlap="1" wp14:anchorId="60A3B7C4" wp14:editId="6FF56FD6">
                <wp:simplePos x="0" y="0"/>
                <wp:positionH relativeFrom="column">
                  <wp:posOffset>-2351</wp:posOffset>
                </wp:positionH>
                <wp:positionV relativeFrom="paragraph">
                  <wp:posOffset>53216</wp:posOffset>
                </wp:positionV>
                <wp:extent cx="5928137" cy="281940"/>
                <wp:effectExtent l="0" t="0" r="15875" b="2286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137" cy="281940"/>
                        </a:xfrm>
                        <a:prstGeom prst="rect">
                          <a:avLst/>
                        </a:prstGeom>
                        <a:solidFill>
                          <a:srgbClr val="C0C0C0"/>
                        </a:solidFill>
                        <a:ln w="9525">
                          <a:solidFill>
                            <a:srgbClr val="000000"/>
                          </a:solidFill>
                          <a:miter lim="800000"/>
                          <a:headEnd/>
                          <a:tailEnd/>
                        </a:ln>
                      </wps:spPr>
                      <wps:txbx>
                        <w:txbxContent>
                          <w:p w14:paraId="5DEF6FDE" w14:textId="015C42E6" w:rsidR="006C51EE" w:rsidRPr="00866DA2" w:rsidRDefault="006C51EE" w:rsidP="00203C1C">
                            <w:pPr>
                              <w:rPr>
                                <w:rFonts w:ascii="Arial" w:hAnsi="Arial" w:cs="Arial"/>
                                <w:b/>
                              </w:rPr>
                            </w:pPr>
                            <w:r w:rsidRPr="00866DA2">
                              <w:rPr>
                                <w:rFonts w:ascii="Arial" w:hAnsi="Arial" w:cs="Arial"/>
                                <w:b/>
                              </w:rPr>
                              <w:t>RECOMMENDATION</w:t>
                            </w:r>
                            <w:r w:rsidR="008A459F">
                              <w:rPr>
                                <w:rFonts w:ascii="Arial" w:hAnsi="Arial" w:cs="Arial"/>
                                <w:b/>
                              </w:rPr>
                              <w:t xml:space="preserve"> - DEFERRED</w:t>
                            </w:r>
                          </w:p>
                          <w:p w14:paraId="45A388B7" w14:textId="77777777" w:rsidR="006C51EE" w:rsidRDefault="006C51EE" w:rsidP="00203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3B7C4" id="Text Box 12" o:spid="_x0000_s1038" type="#_x0000_t202" style="position:absolute;left:0;text-align:left;margin-left:-.2pt;margin-top:4.2pt;width:466.8pt;height:2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" fillcolor="silver">
                <v:textbox>
                  <w:txbxContent>
                    <w:p w14:paraId="5DEF6FDE" w14:textId="015C42E6" w:rsidR="006C51EE" w:rsidRPr="00866DA2" w:rsidRDefault="006C51EE" w:rsidP="00203C1C">
                      <w:pPr>
                        <w:rPr>
                          <w:rFonts w:ascii="Arial" w:hAnsi="Arial" w:cs="Arial"/>
                          <w:b/>
                        </w:rPr>
                      </w:pPr>
                      <w:r w:rsidRPr="00866DA2">
                        <w:rPr>
                          <w:rFonts w:ascii="Arial" w:hAnsi="Arial" w:cs="Arial"/>
                          <w:b/>
                        </w:rPr>
                        <w:t>RECOMMENDATION</w:t>
                      </w:r>
                      <w:r w:rsidR="008A459F">
                        <w:rPr>
                          <w:rFonts w:ascii="Arial" w:hAnsi="Arial" w:cs="Arial"/>
                          <w:b/>
                        </w:rPr>
                        <w:t xml:space="preserve"> - DEFERRED</w:t>
                      </w:r>
                    </w:p>
                    <w:p w14:paraId="45A388B7" w14:textId="77777777" w:rsidR="006C51EE" w:rsidRDefault="006C51EE" w:rsidP="00203C1C"/>
                  </w:txbxContent>
                </v:textbox>
              </v:shape>
            </w:pict>
          </mc:Fallback>
        </mc:AlternateContent>
      </w:r>
    </w:p>
    <w:p w14:paraId="788C268C" w14:textId="77777777" w:rsidR="00203C1C" w:rsidRPr="00653C0F" w:rsidRDefault="00203C1C" w:rsidP="00DD1CCA">
      <w:pPr>
        <w:jc w:val="both"/>
        <w:rPr>
          <w:rFonts w:ascii="Arial" w:hAnsi="Arial" w:cs="Arial"/>
          <w:b/>
        </w:rPr>
      </w:pPr>
    </w:p>
    <w:p w14:paraId="27490674" w14:textId="2E7D4A49" w:rsidR="00371D1C" w:rsidRDefault="00371D1C" w:rsidP="00371D1C">
      <w:pPr>
        <w:jc w:val="both"/>
        <w:rPr>
          <w:rFonts w:ascii="Arial" w:hAnsi="Arial" w:cs="Arial"/>
        </w:rPr>
      </w:pPr>
    </w:p>
    <w:p w14:paraId="37894CE9" w14:textId="5E03DF5C" w:rsidR="00371D1C" w:rsidRDefault="00371D1C" w:rsidP="00371D1C">
      <w:pPr>
        <w:jc w:val="both"/>
        <w:rPr>
          <w:rFonts w:ascii="Arial" w:hAnsi="Arial" w:cs="Arial"/>
        </w:rPr>
      </w:pPr>
      <w:r>
        <w:rPr>
          <w:rFonts w:ascii="Arial" w:hAnsi="Arial" w:cs="Arial"/>
        </w:rPr>
        <w:t xml:space="preserve">Whilst the assessment of the proposal has found the application to be acceptable, the application cannot be determined until such time that the following has been </w:t>
      </w:r>
      <w:r w:rsidR="00D651E6">
        <w:rPr>
          <w:rFonts w:ascii="Arial" w:hAnsi="Arial" w:cs="Arial"/>
        </w:rPr>
        <w:t xml:space="preserve">issued </w:t>
      </w:r>
      <w:r>
        <w:rPr>
          <w:rFonts w:ascii="Arial" w:hAnsi="Arial" w:cs="Arial"/>
        </w:rPr>
        <w:t>by the Department of Planning:</w:t>
      </w:r>
    </w:p>
    <w:p w14:paraId="29584609" w14:textId="77777777" w:rsidR="00371D1C" w:rsidRDefault="00371D1C" w:rsidP="00371D1C">
      <w:pPr>
        <w:jc w:val="both"/>
        <w:rPr>
          <w:rFonts w:ascii="Arial" w:hAnsi="Arial"/>
        </w:rPr>
      </w:pPr>
    </w:p>
    <w:p w14:paraId="3A83945F" w14:textId="77777777" w:rsidR="00371D1C" w:rsidRPr="00AE69C6" w:rsidRDefault="00371D1C" w:rsidP="001D71E9">
      <w:pPr>
        <w:pStyle w:val="ListParagraph"/>
        <w:numPr>
          <w:ilvl w:val="0"/>
          <w:numId w:val="62"/>
        </w:numPr>
        <w:contextualSpacing w:val="0"/>
        <w:jc w:val="both"/>
        <w:rPr>
          <w:rFonts w:ascii="Arial" w:hAnsi="Arial" w:cs="Arial"/>
          <w:b/>
        </w:rPr>
      </w:pPr>
      <w:r w:rsidRPr="00AE69C6">
        <w:rPr>
          <w:rFonts w:ascii="Arial" w:hAnsi="Arial" w:cs="Arial"/>
          <w:b/>
        </w:rPr>
        <w:t>Satisfactory Arrangement Certificate</w:t>
      </w:r>
    </w:p>
    <w:p w14:paraId="64DFD6D4" w14:textId="77777777" w:rsidR="00371D1C" w:rsidRPr="00AE69C6" w:rsidRDefault="00371D1C" w:rsidP="00371D1C">
      <w:pPr>
        <w:jc w:val="both"/>
        <w:rPr>
          <w:rFonts w:ascii="Arial" w:hAnsi="Arial" w:cs="Arial"/>
          <w:b/>
        </w:rPr>
      </w:pPr>
    </w:p>
    <w:p w14:paraId="7A416671" w14:textId="0DFAE3BD" w:rsidR="00371D1C" w:rsidRPr="00AE69C6" w:rsidRDefault="00371D1C" w:rsidP="00371D1C">
      <w:pPr>
        <w:ind w:left="720"/>
        <w:jc w:val="both"/>
        <w:rPr>
          <w:rFonts w:ascii="Arial" w:hAnsi="Arial" w:cs="Arial"/>
        </w:rPr>
      </w:pPr>
      <w:r w:rsidRPr="00AE69C6">
        <w:rPr>
          <w:rFonts w:ascii="Arial" w:hAnsi="Arial" w:cs="Arial"/>
        </w:rPr>
        <w:t xml:space="preserve">A ‘Satisfactory Arrangement Certificate’ in accordance with Clause 29 of the State Environmental Planning Policy (Western Sydney Employment Area) 2009 shall be </w:t>
      </w:r>
      <w:r w:rsidR="00D651E6">
        <w:rPr>
          <w:rFonts w:ascii="Arial" w:hAnsi="Arial" w:cs="Arial"/>
        </w:rPr>
        <w:t>issued for the proposed development prior to the determination of the application.</w:t>
      </w:r>
    </w:p>
    <w:p w14:paraId="538BBC4A" w14:textId="11214B74" w:rsidR="00371D1C" w:rsidRPr="00AE69C6" w:rsidRDefault="00371D1C" w:rsidP="00371D1C">
      <w:pPr>
        <w:jc w:val="both"/>
        <w:rPr>
          <w:rFonts w:ascii="Arial" w:hAnsi="Arial" w:cs="Arial"/>
        </w:rPr>
      </w:pPr>
    </w:p>
    <w:p w14:paraId="464E15FA" w14:textId="77777777" w:rsidR="00371D1C" w:rsidRPr="00AE69C6" w:rsidRDefault="00371D1C" w:rsidP="001D71E9">
      <w:pPr>
        <w:pStyle w:val="ListParagraph"/>
        <w:numPr>
          <w:ilvl w:val="0"/>
          <w:numId w:val="62"/>
        </w:numPr>
        <w:contextualSpacing w:val="0"/>
        <w:jc w:val="both"/>
        <w:rPr>
          <w:rFonts w:ascii="Arial" w:hAnsi="Arial" w:cs="Arial"/>
          <w:b/>
        </w:rPr>
      </w:pPr>
      <w:r w:rsidRPr="00AE69C6">
        <w:rPr>
          <w:rFonts w:ascii="Arial" w:hAnsi="Arial" w:cs="Arial"/>
          <w:b/>
        </w:rPr>
        <w:t xml:space="preserve">Transport and Arterial Road Infrastructure </w:t>
      </w:r>
    </w:p>
    <w:p w14:paraId="3CADFD93" w14:textId="77777777" w:rsidR="00371D1C" w:rsidRPr="00AE69C6" w:rsidRDefault="00371D1C" w:rsidP="00371D1C">
      <w:pPr>
        <w:jc w:val="both"/>
        <w:rPr>
          <w:rFonts w:ascii="Arial" w:hAnsi="Arial" w:cs="Arial"/>
          <w:b/>
        </w:rPr>
      </w:pPr>
    </w:p>
    <w:p w14:paraId="79E5BD80" w14:textId="2E5410D6" w:rsidR="00371D1C" w:rsidRPr="00AE69C6" w:rsidRDefault="00371D1C" w:rsidP="00371D1C">
      <w:pPr>
        <w:ind w:left="720"/>
        <w:jc w:val="both"/>
        <w:rPr>
          <w:rFonts w:ascii="Arial" w:hAnsi="Arial" w:cs="Arial"/>
        </w:rPr>
      </w:pPr>
      <w:r w:rsidRPr="00AE69C6">
        <w:rPr>
          <w:rFonts w:ascii="Arial" w:hAnsi="Arial" w:cs="Arial"/>
        </w:rPr>
        <w:t xml:space="preserve">A ‘Confirmation of Compatibility’ in accordance with Clause 26 of the State Environmental Planning Policy (Western Sydney Employment Area) 2009 shall be </w:t>
      </w:r>
      <w:r w:rsidR="00D651E6">
        <w:rPr>
          <w:rFonts w:ascii="Arial" w:hAnsi="Arial" w:cs="Arial"/>
        </w:rPr>
        <w:t>issued for the proposed development prior to the determination of the application.</w:t>
      </w:r>
    </w:p>
    <w:p w14:paraId="7DA3D42D" w14:textId="77777777" w:rsidR="00371D1C" w:rsidRDefault="00371D1C" w:rsidP="00371D1C">
      <w:pPr>
        <w:jc w:val="both"/>
        <w:rPr>
          <w:rFonts w:ascii="Arial" w:hAnsi="Arial" w:cs="Arial"/>
        </w:rPr>
      </w:pPr>
    </w:p>
    <w:p w14:paraId="110FCC25" w14:textId="37FC3BDB" w:rsidR="00371D1C" w:rsidRDefault="00371D1C" w:rsidP="00371D1C">
      <w:pPr>
        <w:jc w:val="both"/>
        <w:rPr>
          <w:rFonts w:ascii="Arial" w:hAnsi="Arial" w:cs="Arial"/>
        </w:rPr>
      </w:pPr>
      <w:r>
        <w:rPr>
          <w:rFonts w:ascii="Arial" w:hAnsi="Arial" w:cs="Arial"/>
        </w:rPr>
        <w:lastRenderedPageBreak/>
        <w:t xml:space="preserve">Until such requirements have been met, the application is recommended to be </w:t>
      </w:r>
      <w:r w:rsidR="008A459F">
        <w:rPr>
          <w:rFonts w:ascii="Arial" w:hAnsi="Arial" w:cs="Arial"/>
        </w:rPr>
        <w:t xml:space="preserve">‘deferred’. </w:t>
      </w:r>
      <w:r>
        <w:rPr>
          <w:rFonts w:ascii="Arial" w:hAnsi="Arial" w:cs="Arial"/>
        </w:rPr>
        <w:t xml:space="preserve">Notwithstanding, the draft conditions are contained within Attachment X of this report. </w:t>
      </w:r>
    </w:p>
    <w:p w14:paraId="53C90AFF" w14:textId="77777777" w:rsidR="00371D1C" w:rsidRPr="00653C0F" w:rsidRDefault="00371D1C" w:rsidP="000B7D9B">
      <w:pPr>
        <w:rPr>
          <w:rFonts w:ascii="Arial" w:hAnsi="Arial" w:cs="Arial"/>
          <w:b/>
        </w:rPr>
      </w:pPr>
    </w:p>
    <w:sectPr w:rsidR="00371D1C" w:rsidRPr="00653C0F" w:rsidSect="007638E3">
      <w:footerReference w:type="even" r:id="rId25"/>
      <w:footerReference w:type="default" r:id="rId26"/>
      <w:endnotePr>
        <w:numFmt w:val="decimal"/>
      </w:endnotePr>
      <w:pgSz w:w="11905" w:h="16837"/>
      <w:pgMar w:top="1440" w:right="1134" w:bottom="936" w:left="1440" w:header="2268" w:footer="720" w:gutter="0"/>
      <w:paperSrc w:first="1" w:other="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7D36" w14:textId="77777777" w:rsidR="00C00DBA" w:rsidRDefault="00C00DBA" w:rsidP="005D5152">
      <w:r>
        <w:separator/>
      </w:r>
    </w:p>
  </w:endnote>
  <w:endnote w:type="continuationSeparator" w:id="0">
    <w:p w14:paraId="3F9A3EFC" w14:textId="77777777" w:rsidR="00C00DBA" w:rsidRDefault="00C00DBA" w:rsidP="005D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57C5B" w14:textId="77777777" w:rsidR="006C51EE" w:rsidRDefault="006C51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707C9B" w14:textId="77777777" w:rsidR="006C51EE" w:rsidRDefault="006C51E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5708148"/>
      <w:docPartObj>
        <w:docPartGallery w:val="Page Numbers (Bottom of Page)"/>
        <w:docPartUnique/>
      </w:docPartObj>
    </w:sdtPr>
    <w:sdtEndPr>
      <w:rPr>
        <w:noProof/>
      </w:rPr>
    </w:sdtEndPr>
    <w:sdtContent>
      <w:p w14:paraId="77C0018A" w14:textId="763CF7E6" w:rsidR="006C51EE" w:rsidRDefault="006C51EE">
        <w:pPr>
          <w:pStyle w:val="Footer"/>
          <w:jc w:val="right"/>
        </w:pPr>
        <w:r>
          <w:fldChar w:fldCharType="begin"/>
        </w:r>
        <w:r>
          <w:instrText xml:space="preserve"> PAGE   \* MERGEFORMAT </w:instrText>
        </w:r>
        <w:r>
          <w:fldChar w:fldCharType="separate"/>
        </w:r>
        <w:r w:rsidR="00607A3C">
          <w:rPr>
            <w:noProof/>
          </w:rPr>
          <w:t>4</w:t>
        </w:r>
        <w:r>
          <w:rPr>
            <w:noProof/>
          </w:rPr>
          <w:fldChar w:fldCharType="end"/>
        </w:r>
      </w:p>
    </w:sdtContent>
  </w:sdt>
  <w:p w14:paraId="1C07F695" w14:textId="77777777" w:rsidR="006C51EE" w:rsidRPr="00520092" w:rsidRDefault="006C51EE" w:rsidP="008A7717">
    <w:pPr>
      <w:pStyle w:val="Footer"/>
      <w:ind w:right="360"/>
      <w:rPr>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0B616" w14:textId="77777777" w:rsidR="00C00DBA" w:rsidRDefault="00C00DBA" w:rsidP="005D5152">
      <w:r>
        <w:separator/>
      </w:r>
    </w:p>
  </w:footnote>
  <w:footnote w:type="continuationSeparator" w:id="0">
    <w:p w14:paraId="682AE458" w14:textId="77777777" w:rsidR="00C00DBA" w:rsidRDefault="00C00DBA" w:rsidP="005D51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9D482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3B2D5D"/>
    <w:multiLevelType w:val="hybridMultilevel"/>
    <w:tmpl w:val="202EDF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10208"/>
    <w:multiLevelType w:val="hybridMultilevel"/>
    <w:tmpl w:val="C218ADCA"/>
    <w:lvl w:ilvl="0" w:tplc="0C090017">
      <w:start w:val="1"/>
      <w:numFmt w:val="lowerLetter"/>
      <w:lvlText w:val="%1)"/>
      <w:lvlJc w:val="left"/>
      <w:pPr>
        <w:ind w:left="720" w:hanging="360"/>
      </w:pPr>
      <w:rPr>
        <w:rFonts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F0292"/>
    <w:multiLevelType w:val="hybridMultilevel"/>
    <w:tmpl w:val="A224E426"/>
    <w:lvl w:ilvl="0" w:tplc="3364DA74">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29F88C52">
      <w:numFmt w:val="bullet"/>
      <w:lvlText w:val="•"/>
      <w:lvlJc w:val="left"/>
      <w:pPr>
        <w:ind w:left="1418" w:hanging="360"/>
      </w:pPr>
      <w:rPr>
        <w:rFonts w:hint="default"/>
        <w:lang w:val="en-AU" w:eastAsia="en-AU" w:bidi="en-AU"/>
      </w:rPr>
    </w:lvl>
    <w:lvl w:ilvl="2" w:tplc="BD1A0E8C">
      <w:numFmt w:val="bullet"/>
      <w:lvlText w:val="•"/>
      <w:lvlJc w:val="left"/>
      <w:pPr>
        <w:ind w:left="2357" w:hanging="360"/>
      </w:pPr>
      <w:rPr>
        <w:rFonts w:hint="default"/>
        <w:lang w:val="en-AU" w:eastAsia="en-AU" w:bidi="en-AU"/>
      </w:rPr>
    </w:lvl>
    <w:lvl w:ilvl="3" w:tplc="94B43F28">
      <w:numFmt w:val="bullet"/>
      <w:lvlText w:val="•"/>
      <w:lvlJc w:val="left"/>
      <w:pPr>
        <w:ind w:left="3295" w:hanging="360"/>
      </w:pPr>
      <w:rPr>
        <w:rFonts w:hint="default"/>
        <w:lang w:val="en-AU" w:eastAsia="en-AU" w:bidi="en-AU"/>
      </w:rPr>
    </w:lvl>
    <w:lvl w:ilvl="4" w:tplc="5D286026">
      <w:numFmt w:val="bullet"/>
      <w:lvlText w:val="•"/>
      <w:lvlJc w:val="left"/>
      <w:pPr>
        <w:ind w:left="4234" w:hanging="360"/>
      </w:pPr>
      <w:rPr>
        <w:rFonts w:hint="default"/>
        <w:lang w:val="en-AU" w:eastAsia="en-AU" w:bidi="en-AU"/>
      </w:rPr>
    </w:lvl>
    <w:lvl w:ilvl="5" w:tplc="0C22D2E2">
      <w:numFmt w:val="bullet"/>
      <w:lvlText w:val="•"/>
      <w:lvlJc w:val="left"/>
      <w:pPr>
        <w:ind w:left="5173" w:hanging="360"/>
      </w:pPr>
      <w:rPr>
        <w:rFonts w:hint="default"/>
        <w:lang w:val="en-AU" w:eastAsia="en-AU" w:bidi="en-AU"/>
      </w:rPr>
    </w:lvl>
    <w:lvl w:ilvl="6" w:tplc="CE4CC172">
      <w:numFmt w:val="bullet"/>
      <w:lvlText w:val="•"/>
      <w:lvlJc w:val="left"/>
      <w:pPr>
        <w:ind w:left="6111" w:hanging="360"/>
      </w:pPr>
      <w:rPr>
        <w:rFonts w:hint="default"/>
        <w:lang w:val="en-AU" w:eastAsia="en-AU" w:bidi="en-AU"/>
      </w:rPr>
    </w:lvl>
    <w:lvl w:ilvl="7" w:tplc="A74A71C8">
      <w:numFmt w:val="bullet"/>
      <w:lvlText w:val="•"/>
      <w:lvlJc w:val="left"/>
      <w:pPr>
        <w:ind w:left="7050" w:hanging="360"/>
      </w:pPr>
      <w:rPr>
        <w:rFonts w:hint="default"/>
        <w:lang w:val="en-AU" w:eastAsia="en-AU" w:bidi="en-AU"/>
      </w:rPr>
    </w:lvl>
    <w:lvl w:ilvl="8" w:tplc="7EECC03E">
      <w:numFmt w:val="bullet"/>
      <w:lvlText w:val="•"/>
      <w:lvlJc w:val="left"/>
      <w:pPr>
        <w:ind w:left="7989" w:hanging="360"/>
      </w:pPr>
      <w:rPr>
        <w:rFonts w:hint="default"/>
        <w:lang w:val="en-AU" w:eastAsia="en-AU" w:bidi="en-AU"/>
      </w:rPr>
    </w:lvl>
  </w:abstractNum>
  <w:abstractNum w:abstractNumId="4" w15:restartNumberingAfterBreak="0">
    <w:nsid w:val="0B382587"/>
    <w:multiLevelType w:val="hybridMultilevel"/>
    <w:tmpl w:val="A65474A8"/>
    <w:lvl w:ilvl="0" w:tplc="AE64DC2A">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B1160DFA">
      <w:start w:val="1"/>
      <w:numFmt w:val="lowerRoman"/>
      <w:lvlText w:val="(%2)"/>
      <w:lvlJc w:val="left"/>
      <w:pPr>
        <w:ind w:left="832" w:hanging="361"/>
        <w:jc w:val="right"/>
      </w:pPr>
      <w:rPr>
        <w:rFonts w:ascii="Arial" w:eastAsia="Arial" w:hAnsi="Arial" w:cs="Arial" w:hint="default"/>
        <w:color w:val="3E3E3E"/>
        <w:spacing w:val="-2"/>
        <w:w w:val="99"/>
        <w:sz w:val="20"/>
        <w:szCs w:val="20"/>
        <w:lang w:val="en-AU" w:eastAsia="en-AU" w:bidi="en-AU"/>
      </w:rPr>
    </w:lvl>
    <w:lvl w:ilvl="2" w:tplc="7C90151C">
      <w:numFmt w:val="bullet"/>
      <w:lvlText w:val="•"/>
      <w:lvlJc w:val="left"/>
      <w:pPr>
        <w:ind w:left="1842" w:hanging="361"/>
      </w:pPr>
      <w:rPr>
        <w:rFonts w:hint="default"/>
        <w:lang w:val="en-AU" w:eastAsia="en-AU" w:bidi="en-AU"/>
      </w:rPr>
    </w:lvl>
    <w:lvl w:ilvl="3" w:tplc="144024CC">
      <w:numFmt w:val="bullet"/>
      <w:lvlText w:val="•"/>
      <w:lvlJc w:val="left"/>
      <w:pPr>
        <w:ind w:left="2845" w:hanging="361"/>
      </w:pPr>
      <w:rPr>
        <w:rFonts w:hint="default"/>
        <w:lang w:val="en-AU" w:eastAsia="en-AU" w:bidi="en-AU"/>
      </w:rPr>
    </w:lvl>
    <w:lvl w:ilvl="4" w:tplc="17D00AE4">
      <w:numFmt w:val="bullet"/>
      <w:lvlText w:val="•"/>
      <w:lvlJc w:val="left"/>
      <w:pPr>
        <w:ind w:left="3848" w:hanging="361"/>
      </w:pPr>
      <w:rPr>
        <w:rFonts w:hint="default"/>
        <w:lang w:val="en-AU" w:eastAsia="en-AU" w:bidi="en-AU"/>
      </w:rPr>
    </w:lvl>
    <w:lvl w:ilvl="5" w:tplc="31B67C90">
      <w:numFmt w:val="bullet"/>
      <w:lvlText w:val="•"/>
      <w:lvlJc w:val="left"/>
      <w:pPr>
        <w:ind w:left="4851" w:hanging="361"/>
      </w:pPr>
      <w:rPr>
        <w:rFonts w:hint="default"/>
        <w:lang w:val="en-AU" w:eastAsia="en-AU" w:bidi="en-AU"/>
      </w:rPr>
    </w:lvl>
    <w:lvl w:ilvl="6" w:tplc="3BE636A4">
      <w:numFmt w:val="bullet"/>
      <w:lvlText w:val="•"/>
      <w:lvlJc w:val="left"/>
      <w:pPr>
        <w:ind w:left="5854" w:hanging="361"/>
      </w:pPr>
      <w:rPr>
        <w:rFonts w:hint="default"/>
        <w:lang w:val="en-AU" w:eastAsia="en-AU" w:bidi="en-AU"/>
      </w:rPr>
    </w:lvl>
    <w:lvl w:ilvl="7" w:tplc="78E08ADC">
      <w:numFmt w:val="bullet"/>
      <w:lvlText w:val="•"/>
      <w:lvlJc w:val="left"/>
      <w:pPr>
        <w:ind w:left="6857" w:hanging="361"/>
      </w:pPr>
      <w:rPr>
        <w:rFonts w:hint="default"/>
        <w:lang w:val="en-AU" w:eastAsia="en-AU" w:bidi="en-AU"/>
      </w:rPr>
    </w:lvl>
    <w:lvl w:ilvl="8" w:tplc="B74A41CA">
      <w:numFmt w:val="bullet"/>
      <w:lvlText w:val="•"/>
      <w:lvlJc w:val="left"/>
      <w:pPr>
        <w:ind w:left="7860" w:hanging="361"/>
      </w:pPr>
      <w:rPr>
        <w:rFonts w:hint="default"/>
        <w:lang w:val="en-AU" w:eastAsia="en-AU" w:bidi="en-AU"/>
      </w:rPr>
    </w:lvl>
  </w:abstractNum>
  <w:abstractNum w:abstractNumId="5" w15:restartNumberingAfterBreak="0">
    <w:nsid w:val="0B740743"/>
    <w:multiLevelType w:val="hybridMultilevel"/>
    <w:tmpl w:val="FCA262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0DD2305"/>
    <w:multiLevelType w:val="hybridMultilevel"/>
    <w:tmpl w:val="B4E8C4D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483BDC"/>
    <w:multiLevelType w:val="hybridMultilevel"/>
    <w:tmpl w:val="30DCBFBA"/>
    <w:lvl w:ilvl="0" w:tplc="E0D01DD2">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85CE968C">
      <w:start w:val="1"/>
      <w:numFmt w:val="lowerRoman"/>
      <w:lvlText w:val="(%2)"/>
      <w:lvlJc w:val="left"/>
      <w:pPr>
        <w:ind w:left="833" w:hanging="361"/>
      </w:pPr>
      <w:rPr>
        <w:rFonts w:ascii="Arial" w:eastAsia="Arial" w:hAnsi="Arial" w:cs="Arial" w:hint="default"/>
        <w:color w:val="3E3E3E"/>
        <w:spacing w:val="-2"/>
        <w:w w:val="99"/>
        <w:sz w:val="20"/>
        <w:szCs w:val="20"/>
        <w:lang w:val="en-AU" w:eastAsia="en-AU" w:bidi="en-AU"/>
      </w:rPr>
    </w:lvl>
    <w:lvl w:ilvl="2" w:tplc="0B5AD96C">
      <w:numFmt w:val="bullet"/>
      <w:lvlText w:val="•"/>
      <w:lvlJc w:val="left"/>
      <w:pPr>
        <w:ind w:left="840" w:hanging="361"/>
      </w:pPr>
      <w:rPr>
        <w:rFonts w:hint="default"/>
        <w:lang w:val="en-AU" w:eastAsia="en-AU" w:bidi="en-AU"/>
      </w:rPr>
    </w:lvl>
    <w:lvl w:ilvl="3" w:tplc="A1F6D628">
      <w:numFmt w:val="bullet"/>
      <w:lvlText w:val="•"/>
      <w:lvlJc w:val="left"/>
      <w:pPr>
        <w:ind w:left="1968" w:hanging="361"/>
      </w:pPr>
      <w:rPr>
        <w:rFonts w:hint="default"/>
        <w:lang w:val="en-AU" w:eastAsia="en-AU" w:bidi="en-AU"/>
      </w:rPr>
    </w:lvl>
    <w:lvl w:ilvl="4" w:tplc="61600F02">
      <w:numFmt w:val="bullet"/>
      <w:lvlText w:val="•"/>
      <w:lvlJc w:val="left"/>
      <w:pPr>
        <w:ind w:left="3096" w:hanging="361"/>
      </w:pPr>
      <w:rPr>
        <w:rFonts w:hint="default"/>
        <w:lang w:val="en-AU" w:eastAsia="en-AU" w:bidi="en-AU"/>
      </w:rPr>
    </w:lvl>
    <w:lvl w:ilvl="5" w:tplc="1A06DD82">
      <w:numFmt w:val="bullet"/>
      <w:lvlText w:val="•"/>
      <w:lvlJc w:val="left"/>
      <w:pPr>
        <w:ind w:left="4224" w:hanging="361"/>
      </w:pPr>
      <w:rPr>
        <w:rFonts w:hint="default"/>
        <w:lang w:val="en-AU" w:eastAsia="en-AU" w:bidi="en-AU"/>
      </w:rPr>
    </w:lvl>
    <w:lvl w:ilvl="6" w:tplc="40DA446C">
      <w:numFmt w:val="bullet"/>
      <w:lvlText w:val="•"/>
      <w:lvlJc w:val="left"/>
      <w:pPr>
        <w:ind w:left="5353" w:hanging="361"/>
      </w:pPr>
      <w:rPr>
        <w:rFonts w:hint="default"/>
        <w:lang w:val="en-AU" w:eastAsia="en-AU" w:bidi="en-AU"/>
      </w:rPr>
    </w:lvl>
    <w:lvl w:ilvl="7" w:tplc="4A46DD68">
      <w:numFmt w:val="bullet"/>
      <w:lvlText w:val="•"/>
      <w:lvlJc w:val="left"/>
      <w:pPr>
        <w:ind w:left="6481" w:hanging="361"/>
      </w:pPr>
      <w:rPr>
        <w:rFonts w:hint="default"/>
        <w:lang w:val="en-AU" w:eastAsia="en-AU" w:bidi="en-AU"/>
      </w:rPr>
    </w:lvl>
    <w:lvl w:ilvl="8" w:tplc="86E6B330">
      <w:numFmt w:val="bullet"/>
      <w:lvlText w:val="•"/>
      <w:lvlJc w:val="left"/>
      <w:pPr>
        <w:ind w:left="7609" w:hanging="361"/>
      </w:pPr>
      <w:rPr>
        <w:rFonts w:hint="default"/>
        <w:lang w:val="en-AU" w:eastAsia="en-AU" w:bidi="en-AU"/>
      </w:rPr>
    </w:lvl>
  </w:abstractNum>
  <w:abstractNum w:abstractNumId="8" w15:restartNumberingAfterBreak="0">
    <w:nsid w:val="1153614E"/>
    <w:multiLevelType w:val="hybridMultilevel"/>
    <w:tmpl w:val="52004124"/>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9" w15:restartNumberingAfterBreak="0">
    <w:nsid w:val="123A75FC"/>
    <w:multiLevelType w:val="hybridMultilevel"/>
    <w:tmpl w:val="17F45E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736D20"/>
    <w:multiLevelType w:val="hybridMultilevel"/>
    <w:tmpl w:val="886ADE4C"/>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11" w15:restartNumberingAfterBreak="0">
    <w:nsid w:val="1481402B"/>
    <w:multiLevelType w:val="hybridMultilevel"/>
    <w:tmpl w:val="06544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866B0E"/>
    <w:multiLevelType w:val="hybridMultilevel"/>
    <w:tmpl w:val="EFE49112"/>
    <w:lvl w:ilvl="0" w:tplc="DB0E29CA">
      <w:start w:val="1"/>
      <w:numFmt w:val="decimal"/>
      <w:lvlText w:val="%1."/>
      <w:lvlJc w:val="left"/>
      <w:pPr>
        <w:ind w:left="1080" w:hanging="360"/>
      </w:pPr>
      <w:rPr>
        <w:rFonts w:hint="default"/>
        <w:sz w:val="24"/>
        <w:szCs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5BF06EB"/>
    <w:multiLevelType w:val="hybridMultilevel"/>
    <w:tmpl w:val="466ABFAC"/>
    <w:lvl w:ilvl="0" w:tplc="E336366A">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E57C6774">
      <w:numFmt w:val="bullet"/>
      <w:lvlText w:val="•"/>
      <w:lvlJc w:val="left"/>
      <w:pPr>
        <w:ind w:left="1418" w:hanging="360"/>
      </w:pPr>
      <w:rPr>
        <w:rFonts w:hint="default"/>
        <w:lang w:val="en-AU" w:eastAsia="en-AU" w:bidi="en-AU"/>
      </w:rPr>
    </w:lvl>
    <w:lvl w:ilvl="2" w:tplc="4E324444">
      <w:numFmt w:val="bullet"/>
      <w:lvlText w:val="•"/>
      <w:lvlJc w:val="left"/>
      <w:pPr>
        <w:ind w:left="2357" w:hanging="360"/>
      </w:pPr>
      <w:rPr>
        <w:rFonts w:hint="default"/>
        <w:lang w:val="en-AU" w:eastAsia="en-AU" w:bidi="en-AU"/>
      </w:rPr>
    </w:lvl>
    <w:lvl w:ilvl="3" w:tplc="498614A4">
      <w:numFmt w:val="bullet"/>
      <w:lvlText w:val="•"/>
      <w:lvlJc w:val="left"/>
      <w:pPr>
        <w:ind w:left="3295" w:hanging="360"/>
      </w:pPr>
      <w:rPr>
        <w:rFonts w:hint="default"/>
        <w:lang w:val="en-AU" w:eastAsia="en-AU" w:bidi="en-AU"/>
      </w:rPr>
    </w:lvl>
    <w:lvl w:ilvl="4" w:tplc="4FCA812C">
      <w:numFmt w:val="bullet"/>
      <w:lvlText w:val="•"/>
      <w:lvlJc w:val="left"/>
      <w:pPr>
        <w:ind w:left="4234" w:hanging="360"/>
      </w:pPr>
      <w:rPr>
        <w:rFonts w:hint="default"/>
        <w:lang w:val="en-AU" w:eastAsia="en-AU" w:bidi="en-AU"/>
      </w:rPr>
    </w:lvl>
    <w:lvl w:ilvl="5" w:tplc="14FA379A">
      <w:numFmt w:val="bullet"/>
      <w:lvlText w:val="•"/>
      <w:lvlJc w:val="left"/>
      <w:pPr>
        <w:ind w:left="5173" w:hanging="360"/>
      </w:pPr>
      <w:rPr>
        <w:rFonts w:hint="default"/>
        <w:lang w:val="en-AU" w:eastAsia="en-AU" w:bidi="en-AU"/>
      </w:rPr>
    </w:lvl>
    <w:lvl w:ilvl="6" w:tplc="758E3D5C">
      <w:numFmt w:val="bullet"/>
      <w:lvlText w:val="•"/>
      <w:lvlJc w:val="left"/>
      <w:pPr>
        <w:ind w:left="6111" w:hanging="360"/>
      </w:pPr>
      <w:rPr>
        <w:rFonts w:hint="default"/>
        <w:lang w:val="en-AU" w:eastAsia="en-AU" w:bidi="en-AU"/>
      </w:rPr>
    </w:lvl>
    <w:lvl w:ilvl="7" w:tplc="75165606">
      <w:numFmt w:val="bullet"/>
      <w:lvlText w:val="•"/>
      <w:lvlJc w:val="left"/>
      <w:pPr>
        <w:ind w:left="7050" w:hanging="360"/>
      </w:pPr>
      <w:rPr>
        <w:rFonts w:hint="default"/>
        <w:lang w:val="en-AU" w:eastAsia="en-AU" w:bidi="en-AU"/>
      </w:rPr>
    </w:lvl>
    <w:lvl w:ilvl="8" w:tplc="B9A6909E">
      <w:numFmt w:val="bullet"/>
      <w:lvlText w:val="•"/>
      <w:lvlJc w:val="left"/>
      <w:pPr>
        <w:ind w:left="7989" w:hanging="360"/>
      </w:pPr>
      <w:rPr>
        <w:rFonts w:hint="default"/>
        <w:lang w:val="en-AU" w:eastAsia="en-AU" w:bidi="en-AU"/>
      </w:rPr>
    </w:lvl>
  </w:abstractNum>
  <w:abstractNum w:abstractNumId="14" w15:restartNumberingAfterBreak="0">
    <w:nsid w:val="18535AF6"/>
    <w:multiLevelType w:val="hybridMultilevel"/>
    <w:tmpl w:val="D064320A"/>
    <w:lvl w:ilvl="0" w:tplc="18363774">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A8402822">
      <w:numFmt w:val="bullet"/>
      <w:lvlText w:val="•"/>
      <w:lvlJc w:val="left"/>
      <w:pPr>
        <w:ind w:left="1418" w:hanging="360"/>
      </w:pPr>
      <w:rPr>
        <w:rFonts w:hint="default"/>
        <w:lang w:val="en-AU" w:eastAsia="en-AU" w:bidi="en-AU"/>
      </w:rPr>
    </w:lvl>
    <w:lvl w:ilvl="2" w:tplc="ED66242E">
      <w:numFmt w:val="bullet"/>
      <w:lvlText w:val="•"/>
      <w:lvlJc w:val="left"/>
      <w:pPr>
        <w:ind w:left="2357" w:hanging="360"/>
      </w:pPr>
      <w:rPr>
        <w:rFonts w:hint="default"/>
        <w:lang w:val="en-AU" w:eastAsia="en-AU" w:bidi="en-AU"/>
      </w:rPr>
    </w:lvl>
    <w:lvl w:ilvl="3" w:tplc="65A4A058">
      <w:numFmt w:val="bullet"/>
      <w:lvlText w:val="•"/>
      <w:lvlJc w:val="left"/>
      <w:pPr>
        <w:ind w:left="3295" w:hanging="360"/>
      </w:pPr>
      <w:rPr>
        <w:rFonts w:hint="default"/>
        <w:lang w:val="en-AU" w:eastAsia="en-AU" w:bidi="en-AU"/>
      </w:rPr>
    </w:lvl>
    <w:lvl w:ilvl="4" w:tplc="BE1A6ABA">
      <w:numFmt w:val="bullet"/>
      <w:lvlText w:val="•"/>
      <w:lvlJc w:val="left"/>
      <w:pPr>
        <w:ind w:left="4234" w:hanging="360"/>
      </w:pPr>
      <w:rPr>
        <w:rFonts w:hint="default"/>
        <w:lang w:val="en-AU" w:eastAsia="en-AU" w:bidi="en-AU"/>
      </w:rPr>
    </w:lvl>
    <w:lvl w:ilvl="5" w:tplc="DB0A9724">
      <w:numFmt w:val="bullet"/>
      <w:lvlText w:val="•"/>
      <w:lvlJc w:val="left"/>
      <w:pPr>
        <w:ind w:left="5173" w:hanging="360"/>
      </w:pPr>
      <w:rPr>
        <w:rFonts w:hint="default"/>
        <w:lang w:val="en-AU" w:eastAsia="en-AU" w:bidi="en-AU"/>
      </w:rPr>
    </w:lvl>
    <w:lvl w:ilvl="6" w:tplc="C3006A0E">
      <w:numFmt w:val="bullet"/>
      <w:lvlText w:val="•"/>
      <w:lvlJc w:val="left"/>
      <w:pPr>
        <w:ind w:left="6111" w:hanging="360"/>
      </w:pPr>
      <w:rPr>
        <w:rFonts w:hint="default"/>
        <w:lang w:val="en-AU" w:eastAsia="en-AU" w:bidi="en-AU"/>
      </w:rPr>
    </w:lvl>
    <w:lvl w:ilvl="7" w:tplc="0F50EEE2">
      <w:numFmt w:val="bullet"/>
      <w:lvlText w:val="•"/>
      <w:lvlJc w:val="left"/>
      <w:pPr>
        <w:ind w:left="7050" w:hanging="360"/>
      </w:pPr>
      <w:rPr>
        <w:rFonts w:hint="default"/>
        <w:lang w:val="en-AU" w:eastAsia="en-AU" w:bidi="en-AU"/>
      </w:rPr>
    </w:lvl>
    <w:lvl w:ilvl="8" w:tplc="05E21664">
      <w:numFmt w:val="bullet"/>
      <w:lvlText w:val="•"/>
      <w:lvlJc w:val="left"/>
      <w:pPr>
        <w:ind w:left="7989" w:hanging="360"/>
      </w:pPr>
      <w:rPr>
        <w:rFonts w:hint="default"/>
        <w:lang w:val="en-AU" w:eastAsia="en-AU" w:bidi="en-AU"/>
      </w:rPr>
    </w:lvl>
  </w:abstractNum>
  <w:abstractNum w:abstractNumId="15" w15:restartNumberingAfterBreak="0">
    <w:nsid w:val="1EFF4E9A"/>
    <w:multiLevelType w:val="hybridMultilevel"/>
    <w:tmpl w:val="40EAD8B6"/>
    <w:lvl w:ilvl="0" w:tplc="699874E4">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B6F2F38C">
      <w:start w:val="1"/>
      <w:numFmt w:val="lowerRoman"/>
      <w:lvlText w:val="(%2)"/>
      <w:lvlJc w:val="left"/>
      <w:pPr>
        <w:ind w:left="815" w:hanging="344"/>
      </w:pPr>
      <w:rPr>
        <w:rFonts w:ascii="Arial" w:eastAsia="Arial" w:hAnsi="Arial" w:cs="Arial" w:hint="default"/>
        <w:color w:val="3E3E3E"/>
        <w:spacing w:val="-2"/>
        <w:w w:val="99"/>
        <w:sz w:val="20"/>
        <w:szCs w:val="20"/>
        <w:lang w:val="en-AU" w:eastAsia="en-AU" w:bidi="en-AU"/>
      </w:rPr>
    </w:lvl>
    <w:lvl w:ilvl="2" w:tplc="CCDCB8A2">
      <w:numFmt w:val="bullet"/>
      <w:lvlText w:val="•"/>
      <w:lvlJc w:val="left"/>
      <w:pPr>
        <w:ind w:left="1825" w:hanging="344"/>
      </w:pPr>
      <w:rPr>
        <w:rFonts w:hint="default"/>
        <w:lang w:val="en-AU" w:eastAsia="en-AU" w:bidi="en-AU"/>
      </w:rPr>
    </w:lvl>
    <w:lvl w:ilvl="3" w:tplc="96DAD180">
      <w:numFmt w:val="bullet"/>
      <w:lvlText w:val="•"/>
      <w:lvlJc w:val="left"/>
      <w:pPr>
        <w:ind w:left="2830" w:hanging="344"/>
      </w:pPr>
      <w:rPr>
        <w:rFonts w:hint="default"/>
        <w:lang w:val="en-AU" w:eastAsia="en-AU" w:bidi="en-AU"/>
      </w:rPr>
    </w:lvl>
    <w:lvl w:ilvl="4" w:tplc="96828C66">
      <w:numFmt w:val="bullet"/>
      <w:lvlText w:val="•"/>
      <w:lvlJc w:val="left"/>
      <w:pPr>
        <w:ind w:left="3835" w:hanging="344"/>
      </w:pPr>
      <w:rPr>
        <w:rFonts w:hint="default"/>
        <w:lang w:val="en-AU" w:eastAsia="en-AU" w:bidi="en-AU"/>
      </w:rPr>
    </w:lvl>
    <w:lvl w:ilvl="5" w:tplc="8A5ECF90">
      <w:numFmt w:val="bullet"/>
      <w:lvlText w:val="•"/>
      <w:lvlJc w:val="left"/>
      <w:pPr>
        <w:ind w:left="4840" w:hanging="344"/>
      </w:pPr>
      <w:rPr>
        <w:rFonts w:hint="default"/>
        <w:lang w:val="en-AU" w:eastAsia="en-AU" w:bidi="en-AU"/>
      </w:rPr>
    </w:lvl>
    <w:lvl w:ilvl="6" w:tplc="65ACD576">
      <w:numFmt w:val="bullet"/>
      <w:lvlText w:val="•"/>
      <w:lvlJc w:val="left"/>
      <w:pPr>
        <w:ind w:left="5845" w:hanging="344"/>
      </w:pPr>
      <w:rPr>
        <w:rFonts w:hint="default"/>
        <w:lang w:val="en-AU" w:eastAsia="en-AU" w:bidi="en-AU"/>
      </w:rPr>
    </w:lvl>
    <w:lvl w:ilvl="7" w:tplc="A0BE22CC">
      <w:numFmt w:val="bullet"/>
      <w:lvlText w:val="•"/>
      <w:lvlJc w:val="left"/>
      <w:pPr>
        <w:ind w:left="6850" w:hanging="344"/>
      </w:pPr>
      <w:rPr>
        <w:rFonts w:hint="default"/>
        <w:lang w:val="en-AU" w:eastAsia="en-AU" w:bidi="en-AU"/>
      </w:rPr>
    </w:lvl>
    <w:lvl w:ilvl="8" w:tplc="7026F3F0">
      <w:numFmt w:val="bullet"/>
      <w:lvlText w:val="•"/>
      <w:lvlJc w:val="left"/>
      <w:pPr>
        <w:ind w:left="7856" w:hanging="344"/>
      </w:pPr>
      <w:rPr>
        <w:rFonts w:hint="default"/>
        <w:lang w:val="en-AU" w:eastAsia="en-AU" w:bidi="en-AU"/>
      </w:rPr>
    </w:lvl>
  </w:abstractNum>
  <w:abstractNum w:abstractNumId="16" w15:restartNumberingAfterBreak="0">
    <w:nsid w:val="202439B4"/>
    <w:multiLevelType w:val="hybridMultilevel"/>
    <w:tmpl w:val="DCA084C2"/>
    <w:lvl w:ilvl="0" w:tplc="738C360A">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95F66D2E">
      <w:start w:val="1"/>
      <w:numFmt w:val="lowerRoman"/>
      <w:lvlText w:val="(%2)"/>
      <w:lvlJc w:val="left"/>
      <w:pPr>
        <w:ind w:left="832" w:hanging="361"/>
      </w:pPr>
      <w:rPr>
        <w:rFonts w:ascii="Arial" w:eastAsia="Arial" w:hAnsi="Arial" w:cs="Arial" w:hint="default"/>
        <w:color w:val="3E3E3E"/>
        <w:spacing w:val="-2"/>
        <w:w w:val="99"/>
        <w:sz w:val="20"/>
        <w:szCs w:val="20"/>
        <w:lang w:val="en-AU" w:eastAsia="en-AU" w:bidi="en-AU"/>
      </w:rPr>
    </w:lvl>
    <w:lvl w:ilvl="2" w:tplc="DFE6369A">
      <w:numFmt w:val="bullet"/>
      <w:lvlText w:val="•"/>
      <w:lvlJc w:val="left"/>
      <w:pPr>
        <w:ind w:left="1842" w:hanging="361"/>
      </w:pPr>
      <w:rPr>
        <w:rFonts w:hint="default"/>
        <w:lang w:val="en-AU" w:eastAsia="en-AU" w:bidi="en-AU"/>
      </w:rPr>
    </w:lvl>
    <w:lvl w:ilvl="3" w:tplc="393873AA">
      <w:numFmt w:val="bullet"/>
      <w:lvlText w:val="•"/>
      <w:lvlJc w:val="left"/>
      <w:pPr>
        <w:ind w:left="2845" w:hanging="361"/>
      </w:pPr>
      <w:rPr>
        <w:rFonts w:hint="default"/>
        <w:lang w:val="en-AU" w:eastAsia="en-AU" w:bidi="en-AU"/>
      </w:rPr>
    </w:lvl>
    <w:lvl w:ilvl="4" w:tplc="AD1225AE">
      <w:numFmt w:val="bullet"/>
      <w:lvlText w:val="•"/>
      <w:lvlJc w:val="left"/>
      <w:pPr>
        <w:ind w:left="3848" w:hanging="361"/>
      </w:pPr>
      <w:rPr>
        <w:rFonts w:hint="default"/>
        <w:lang w:val="en-AU" w:eastAsia="en-AU" w:bidi="en-AU"/>
      </w:rPr>
    </w:lvl>
    <w:lvl w:ilvl="5" w:tplc="DB5E1E50">
      <w:numFmt w:val="bullet"/>
      <w:lvlText w:val="•"/>
      <w:lvlJc w:val="left"/>
      <w:pPr>
        <w:ind w:left="4851" w:hanging="361"/>
      </w:pPr>
      <w:rPr>
        <w:rFonts w:hint="default"/>
        <w:lang w:val="en-AU" w:eastAsia="en-AU" w:bidi="en-AU"/>
      </w:rPr>
    </w:lvl>
    <w:lvl w:ilvl="6" w:tplc="5F969072">
      <w:numFmt w:val="bullet"/>
      <w:lvlText w:val="•"/>
      <w:lvlJc w:val="left"/>
      <w:pPr>
        <w:ind w:left="5854" w:hanging="361"/>
      </w:pPr>
      <w:rPr>
        <w:rFonts w:hint="default"/>
        <w:lang w:val="en-AU" w:eastAsia="en-AU" w:bidi="en-AU"/>
      </w:rPr>
    </w:lvl>
    <w:lvl w:ilvl="7" w:tplc="071875B4">
      <w:numFmt w:val="bullet"/>
      <w:lvlText w:val="•"/>
      <w:lvlJc w:val="left"/>
      <w:pPr>
        <w:ind w:left="6857" w:hanging="361"/>
      </w:pPr>
      <w:rPr>
        <w:rFonts w:hint="default"/>
        <w:lang w:val="en-AU" w:eastAsia="en-AU" w:bidi="en-AU"/>
      </w:rPr>
    </w:lvl>
    <w:lvl w:ilvl="8" w:tplc="EC5400A4">
      <w:numFmt w:val="bullet"/>
      <w:lvlText w:val="•"/>
      <w:lvlJc w:val="left"/>
      <w:pPr>
        <w:ind w:left="7860" w:hanging="361"/>
      </w:pPr>
      <w:rPr>
        <w:rFonts w:hint="default"/>
        <w:lang w:val="en-AU" w:eastAsia="en-AU" w:bidi="en-AU"/>
      </w:rPr>
    </w:lvl>
  </w:abstractNum>
  <w:abstractNum w:abstractNumId="17" w15:restartNumberingAfterBreak="0">
    <w:nsid w:val="22E7363A"/>
    <w:multiLevelType w:val="hybridMultilevel"/>
    <w:tmpl w:val="0D248DA6"/>
    <w:lvl w:ilvl="0" w:tplc="396EB09A">
      <w:start w:val="1"/>
      <w:numFmt w:val="lowerRoman"/>
      <w:lvlText w:val="(%1)"/>
      <w:lvlJc w:val="left"/>
      <w:pPr>
        <w:ind w:left="832" w:hanging="233"/>
      </w:pPr>
      <w:rPr>
        <w:rFonts w:ascii="Arial" w:eastAsia="Arial" w:hAnsi="Arial" w:cs="Arial" w:hint="default"/>
        <w:color w:val="3E3E3E"/>
        <w:spacing w:val="-2"/>
        <w:w w:val="99"/>
        <w:sz w:val="20"/>
        <w:szCs w:val="20"/>
        <w:lang w:val="en-AU" w:eastAsia="en-AU" w:bidi="en-AU"/>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BE6B37"/>
    <w:multiLevelType w:val="hybridMultilevel"/>
    <w:tmpl w:val="CDA24414"/>
    <w:lvl w:ilvl="0" w:tplc="481CDF28">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C31A5A2A">
      <w:numFmt w:val="bullet"/>
      <w:lvlText w:val=""/>
      <w:lvlJc w:val="left"/>
      <w:pPr>
        <w:ind w:left="825" w:hanging="356"/>
      </w:pPr>
      <w:rPr>
        <w:rFonts w:ascii="Symbol" w:eastAsia="Symbol" w:hAnsi="Symbol" w:cs="Symbol" w:hint="default"/>
        <w:w w:val="99"/>
        <w:sz w:val="20"/>
        <w:szCs w:val="20"/>
        <w:lang w:val="en-AU" w:eastAsia="en-AU" w:bidi="en-AU"/>
      </w:rPr>
    </w:lvl>
    <w:lvl w:ilvl="2" w:tplc="682E0CE8">
      <w:numFmt w:val="bullet"/>
      <w:lvlText w:val="•"/>
      <w:lvlJc w:val="left"/>
      <w:pPr>
        <w:ind w:left="1825" w:hanging="356"/>
      </w:pPr>
      <w:rPr>
        <w:rFonts w:hint="default"/>
        <w:lang w:val="en-AU" w:eastAsia="en-AU" w:bidi="en-AU"/>
      </w:rPr>
    </w:lvl>
    <w:lvl w:ilvl="3" w:tplc="968E5C14">
      <w:numFmt w:val="bullet"/>
      <w:lvlText w:val="•"/>
      <w:lvlJc w:val="left"/>
      <w:pPr>
        <w:ind w:left="2830" w:hanging="356"/>
      </w:pPr>
      <w:rPr>
        <w:rFonts w:hint="default"/>
        <w:lang w:val="en-AU" w:eastAsia="en-AU" w:bidi="en-AU"/>
      </w:rPr>
    </w:lvl>
    <w:lvl w:ilvl="4" w:tplc="C742AC70">
      <w:numFmt w:val="bullet"/>
      <w:lvlText w:val="•"/>
      <w:lvlJc w:val="left"/>
      <w:pPr>
        <w:ind w:left="3835" w:hanging="356"/>
      </w:pPr>
      <w:rPr>
        <w:rFonts w:hint="default"/>
        <w:lang w:val="en-AU" w:eastAsia="en-AU" w:bidi="en-AU"/>
      </w:rPr>
    </w:lvl>
    <w:lvl w:ilvl="5" w:tplc="CBBEAB88">
      <w:numFmt w:val="bullet"/>
      <w:lvlText w:val="•"/>
      <w:lvlJc w:val="left"/>
      <w:pPr>
        <w:ind w:left="4840" w:hanging="356"/>
      </w:pPr>
      <w:rPr>
        <w:rFonts w:hint="default"/>
        <w:lang w:val="en-AU" w:eastAsia="en-AU" w:bidi="en-AU"/>
      </w:rPr>
    </w:lvl>
    <w:lvl w:ilvl="6" w:tplc="1D886B14">
      <w:numFmt w:val="bullet"/>
      <w:lvlText w:val="•"/>
      <w:lvlJc w:val="left"/>
      <w:pPr>
        <w:ind w:left="5845" w:hanging="356"/>
      </w:pPr>
      <w:rPr>
        <w:rFonts w:hint="default"/>
        <w:lang w:val="en-AU" w:eastAsia="en-AU" w:bidi="en-AU"/>
      </w:rPr>
    </w:lvl>
    <w:lvl w:ilvl="7" w:tplc="56580438">
      <w:numFmt w:val="bullet"/>
      <w:lvlText w:val="•"/>
      <w:lvlJc w:val="left"/>
      <w:pPr>
        <w:ind w:left="6850" w:hanging="356"/>
      </w:pPr>
      <w:rPr>
        <w:rFonts w:hint="default"/>
        <w:lang w:val="en-AU" w:eastAsia="en-AU" w:bidi="en-AU"/>
      </w:rPr>
    </w:lvl>
    <w:lvl w:ilvl="8" w:tplc="4B64B7CE">
      <w:numFmt w:val="bullet"/>
      <w:lvlText w:val="•"/>
      <w:lvlJc w:val="left"/>
      <w:pPr>
        <w:ind w:left="7856" w:hanging="356"/>
      </w:pPr>
      <w:rPr>
        <w:rFonts w:hint="default"/>
        <w:lang w:val="en-AU" w:eastAsia="en-AU" w:bidi="en-AU"/>
      </w:rPr>
    </w:lvl>
  </w:abstractNum>
  <w:abstractNum w:abstractNumId="19" w15:restartNumberingAfterBreak="0">
    <w:nsid w:val="241E48FD"/>
    <w:multiLevelType w:val="hybridMultilevel"/>
    <w:tmpl w:val="8CC27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6940"/>
    <w:multiLevelType w:val="hybridMultilevel"/>
    <w:tmpl w:val="FCA262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275364C6"/>
    <w:multiLevelType w:val="hybridMultilevel"/>
    <w:tmpl w:val="56D457B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288A7931"/>
    <w:multiLevelType w:val="hybridMultilevel"/>
    <w:tmpl w:val="1B109314"/>
    <w:lvl w:ilvl="0" w:tplc="CCF689D0">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9ADA3A0A">
      <w:numFmt w:val="bullet"/>
      <w:lvlText w:val="•"/>
      <w:lvlJc w:val="left"/>
      <w:pPr>
        <w:ind w:left="1418" w:hanging="360"/>
      </w:pPr>
      <w:rPr>
        <w:rFonts w:hint="default"/>
        <w:lang w:val="en-AU" w:eastAsia="en-AU" w:bidi="en-AU"/>
      </w:rPr>
    </w:lvl>
    <w:lvl w:ilvl="2" w:tplc="FB74317E">
      <w:numFmt w:val="bullet"/>
      <w:lvlText w:val="•"/>
      <w:lvlJc w:val="left"/>
      <w:pPr>
        <w:ind w:left="2357" w:hanging="360"/>
      </w:pPr>
      <w:rPr>
        <w:rFonts w:hint="default"/>
        <w:lang w:val="en-AU" w:eastAsia="en-AU" w:bidi="en-AU"/>
      </w:rPr>
    </w:lvl>
    <w:lvl w:ilvl="3" w:tplc="F8B6247C">
      <w:numFmt w:val="bullet"/>
      <w:lvlText w:val="•"/>
      <w:lvlJc w:val="left"/>
      <w:pPr>
        <w:ind w:left="3295" w:hanging="360"/>
      </w:pPr>
      <w:rPr>
        <w:rFonts w:hint="default"/>
        <w:lang w:val="en-AU" w:eastAsia="en-AU" w:bidi="en-AU"/>
      </w:rPr>
    </w:lvl>
    <w:lvl w:ilvl="4" w:tplc="1DB4D36C">
      <w:numFmt w:val="bullet"/>
      <w:lvlText w:val="•"/>
      <w:lvlJc w:val="left"/>
      <w:pPr>
        <w:ind w:left="4234" w:hanging="360"/>
      </w:pPr>
      <w:rPr>
        <w:rFonts w:hint="default"/>
        <w:lang w:val="en-AU" w:eastAsia="en-AU" w:bidi="en-AU"/>
      </w:rPr>
    </w:lvl>
    <w:lvl w:ilvl="5" w:tplc="7C88D9D2">
      <w:numFmt w:val="bullet"/>
      <w:lvlText w:val="•"/>
      <w:lvlJc w:val="left"/>
      <w:pPr>
        <w:ind w:left="5173" w:hanging="360"/>
      </w:pPr>
      <w:rPr>
        <w:rFonts w:hint="default"/>
        <w:lang w:val="en-AU" w:eastAsia="en-AU" w:bidi="en-AU"/>
      </w:rPr>
    </w:lvl>
    <w:lvl w:ilvl="6" w:tplc="FFD66334">
      <w:numFmt w:val="bullet"/>
      <w:lvlText w:val="•"/>
      <w:lvlJc w:val="left"/>
      <w:pPr>
        <w:ind w:left="6111" w:hanging="360"/>
      </w:pPr>
      <w:rPr>
        <w:rFonts w:hint="default"/>
        <w:lang w:val="en-AU" w:eastAsia="en-AU" w:bidi="en-AU"/>
      </w:rPr>
    </w:lvl>
    <w:lvl w:ilvl="7" w:tplc="205CC780">
      <w:numFmt w:val="bullet"/>
      <w:lvlText w:val="•"/>
      <w:lvlJc w:val="left"/>
      <w:pPr>
        <w:ind w:left="7050" w:hanging="360"/>
      </w:pPr>
      <w:rPr>
        <w:rFonts w:hint="default"/>
        <w:lang w:val="en-AU" w:eastAsia="en-AU" w:bidi="en-AU"/>
      </w:rPr>
    </w:lvl>
    <w:lvl w:ilvl="8" w:tplc="2258F8BA">
      <w:numFmt w:val="bullet"/>
      <w:lvlText w:val="•"/>
      <w:lvlJc w:val="left"/>
      <w:pPr>
        <w:ind w:left="7989" w:hanging="360"/>
      </w:pPr>
      <w:rPr>
        <w:rFonts w:hint="default"/>
        <w:lang w:val="en-AU" w:eastAsia="en-AU" w:bidi="en-AU"/>
      </w:rPr>
    </w:lvl>
  </w:abstractNum>
  <w:abstractNum w:abstractNumId="23" w15:restartNumberingAfterBreak="0">
    <w:nsid w:val="2DF36C66"/>
    <w:multiLevelType w:val="hybridMultilevel"/>
    <w:tmpl w:val="74C653C2"/>
    <w:lvl w:ilvl="0" w:tplc="46AA4EDA">
      <w:start w:val="3"/>
      <w:numFmt w:val="lowerLetter"/>
      <w:lvlText w:val="%1)"/>
      <w:lvlJc w:val="left"/>
      <w:pPr>
        <w:ind w:left="720" w:hanging="360"/>
      </w:pPr>
      <w:rPr>
        <w:rFonts w:hint="default"/>
        <w:color w:val="3E3E3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0D34087"/>
    <w:multiLevelType w:val="hybridMultilevel"/>
    <w:tmpl w:val="8292853A"/>
    <w:lvl w:ilvl="0" w:tplc="0C090019">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16248A2"/>
    <w:multiLevelType w:val="hybridMultilevel"/>
    <w:tmpl w:val="42203A4A"/>
    <w:lvl w:ilvl="0" w:tplc="DFECDCA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0055FD"/>
    <w:multiLevelType w:val="hybridMultilevel"/>
    <w:tmpl w:val="1ECCD154"/>
    <w:lvl w:ilvl="0" w:tplc="16CAA322">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CEC4F5F8">
      <w:start w:val="1"/>
      <w:numFmt w:val="lowerRoman"/>
      <w:lvlText w:val="(%2)"/>
      <w:lvlJc w:val="left"/>
      <w:pPr>
        <w:ind w:left="1192" w:hanging="361"/>
      </w:pPr>
      <w:rPr>
        <w:rFonts w:ascii="Arial" w:eastAsia="Arial" w:hAnsi="Arial" w:cs="Arial" w:hint="default"/>
        <w:color w:val="3E3E3E"/>
        <w:spacing w:val="-2"/>
        <w:w w:val="99"/>
        <w:sz w:val="20"/>
        <w:szCs w:val="20"/>
        <w:lang w:val="en-AU" w:eastAsia="en-AU" w:bidi="en-AU"/>
      </w:rPr>
    </w:lvl>
    <w:lvl w:ilvl="2" w:tplc="AE2C55D0">
      <w:numFmt w:val="bullet"/>
      <w:lvlText w:val="•"/>
      <w:lvlJc w:val="left"/>
      <w:pPr>
        <w:ind w:left="2162" w:hanging="361"/>
      </w:pPr>
      <w:rPr>
        <w:rFonts w:hint="default"/>
        <w:lang w:val="en-AU" w:eastAsia="en-AU" w:bidi="en-AU"/>
      </w:rPr>
    </w:lvl>
    <w:lvl w:ilvl="3" w:tplc="6C4E4BCA">
      <w:numFmt w:val="bullet"/>
      <w:lvlText w:val="•"/>
      <w:lvlJc w:val="left"/>
      <w:pPr>
        <w:ind w:left="3125" w:hanging="361"/>
      </w:pPr>
      <w:rPr>
        <w:rFonts w:hint="default"/>
        <w:lang w:val="en-AU" w:eastAsia="en-AU" w:bidi="en-AU"/>
      </w:rPr>
    </w:lvl>
    <w:lvl w:ilvl="4" w:tplc="1A92D678">
      <w:numFmt w:val="bullet"/>
      <w:lvlText w:val="•"/>
      <w:lvlJc w:val="left"/>
      <w:pPr>
        <w:ind w:left="4088" w:hanging="361"/>
      </w:pPr>
      <w:rPr>
        <w:rFonts w:hint="default"/>
        <w:lang w:val="en-AU" w:eastAsia="en-AU" w:bidi="en-AU"/>
      </w:rPr>
    </w:lvl>
    <w:lvl w:ilvl="5" w:tplc="748ED91A">
      <w:numFmt w:val="bullet"/>
      <w:lvlText w:val="•"/>
      <w:lvlJc w:val="left"/>
      <w:pPr>
        <w:ind w:left="5051" w:hanging="361"/>
      </w:pPr>
      <w:rPr>
        <w:rFonts w:hint="default"/>
        <w:lang w:val="en-AU" w:eastAsia="en-AU" w:bidi="en-AU"/>
      </w:rPr>
    </w:lvl>
    <w:lvl w:ilvl="6" w:tplc="74263F1E">
      <w:numFmt w:val="bullet"/>
      <w:lvlText w:val="•"/>
      <w:lvlJc w:val="left"/>
      <w:pPr>
        <w:ind w:left="6014" w:hanging="361"/>
      </w:pPr>
      <w:rPr>
        <w:rFonts w:hint="default"/>
        <w:lang w:val="en-AU" w:eastAsia="en-AU" w:bidi="en-AU"/>
      </w:rPr>
    </w:lvl>
    <w:lvl w:ilvl="7" w:tplc="F3B05BB0">
      <w:numFmt w:val="bullet"/>
      <w:lvlText w:val="•"/>
      <w:lvlJc w:val="left"/>
      <w:pPr>
        <w:ind w:left="6977" w:hanging="361"/>
      </w:pPr>
      <w:rPr>
        <w:rFonts w:hint="default"/>
        <w:lang w:val="en-AU" w:eastAsia="en-AU" w:bidi="en-AU"/>
      </w:rPr>
    </w:lvl>
    <w:lvl w:ilvl="8" w:tplc="FA040876">
      <w:numFmt w:val="bullet"/>
      <w:lvlText w:val="•"/>
      <w:lvlJc w:val="left"/>
      <w:pPr>
        <w:ind w:left="7940" w:hanging="361"/>
      </w:pPr>
      <w:rPr>
        <w:rFonts w:hint="default"/>
        <w:lang w:val="en-AU" w:eastAsia="en-AU" w:bidi="en-AU"/>
      </w:rPr>
    </w:lvl>
  </w:abstractNum>
  <w:abstractNum w:abstractNumId="27" w15:restartNumberingAfterBreak="0">
    <w:nsid w:val="34322FEF"/>
    <w:multiLevelType w:val="hybridMultilevel"/>
    <w:tmpl w:val="489C006A"/>
    <w:lvl w:ilvl="0" w:tplc="40D0E660">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AAF054AE">
      <w:start w:val="1"/>
      <w:numFmt w:val="lowerLetter"/>
      <w:lvlText w:val="%2."/>
      <w:lvlJc w:val="left"/>
      <w:pPr>
        <w:ind w:left="1192" w:hanging="360"/>
      </w:pPr>
      <w:rPr>
        <w:rFonts w:ascii="Arial" w:eastAsia="Arial" w:hAnsi="Arial" w:cs="Arial" w:hint="default"/>
        <w:color w:val="3E3E3E"/>
        <w:spacing w:val="-1"/>
        <w:w w:val="99"/>
        <w:sz w:val="20"/>
        <w:szCs w:val="20"/>
        <w:lang w:val="en-AU" w:eastAsia="en-AU" w:bidi="en-AU"/>
      </w:rPr>
    </w:lvl>
    <w:lvl w:ilvl="2" w:tplc="13E6BF70">
      <w:numFmt w:val="bullet"/>
      <w:lvlText w:val="•"/>
      <w:lvlJc w:val="left"/>
      <w:pPr>
        <w:ind w:left="2162" w:hanging="360"/>
      </w:pPr>
      <w:rPr>
        <w:rFonts w:hint="default"/>
        <w:lang w:val="en-AU" w:eastAsia="en-AU" w:bidi="en-AU"/>
      </w:rPr>
    </w:lvl>
    <w:lvl w:ilvl="3" w:tplc="CDC8EB80">
      <w:numFmt w:val="bullet"/>
      <w:lvlText w:val="•"/>
      <w:lvlJc w:val="left"/>
      <w:pPr>
        <w:ind w:left="3125" w:hanging="360"/>
      </w:pPr>
      <w:rPr>
        <w:rFonts w:hint="default"/>
        <w:lang w:val="en-AU" w:eastAsia="en-AU" w:bidi="en-AU"/>
      </w:rPr>
    </w:lvl>
    <w:lvl w:ilvl="4" w:tplc="390613B6">
      <w:numFmt w:val="bullet"/>
      <w:lvlText w:val="•"/>
      <w:lvlJc w:val="left"/>
      <w:pPr>
        <w:ind w:left="4088" w:hanging="360"/>
      </w:pPr>
      <w:rPr>
        <w:rFonts w:hint="default"/>
        <w:lang w:val="en-AU" w:eastAsia="en-AU" w:bidi="en-AU"/>
      </w:rPr>
    </w:lvl>
    <w:lvl w:ilvl="5" w:tplc="B2921C66">
      <w:numFmt w:val="bullet"/>
      <w:lvlText w:val="•"/>
      <w:lvlJc w:val="left"/>
      <w:pPr>
        <w:ind w:left="5051" w:hanging="360"/>
      </w:pPr>
      <w:rPr>
        <w:rFonts w:hint="default"/>
        <w:lang w:val="en-AU" w:eastAsia="en-AU" w:bidi="en-AU"/>
      </w:rPr>
    </w:lvl>
    <w:lvl w:ilvl="6" w:tplc="E4BA46FE">
      <w:numFmt w:val="bullet"/>
      <w:lvlText w:val="•"/>
      <w:lvlJc w:val="left"/>
      <w:pPr>
        <w:ind w:left="6014" w:hanging="360"/>
      </w:pPr>
      <w:rPr>
        <w:rFonts w:hint="default"/>
        <w:lang w:val="en-AU" w:eastAsia="en-AU" w:bidi="en-AU"/>
      </w:rPr>
    </w:lvl>
    <w:lvl w:ilvl="7" w:tplc="DCF4341A">
      <w:numFmt w:val="bullet"/>
      <w:lvlText w:val="•"/>
      <w:lvlJc w:val="left"/>
      <w:pPr>
        <w:ind w:left="6977" w:hanging="360"/>
      </w:pPr>
      <w:rPr>
        <w:rFonts w:hint="default"/>
        <w:lang w:val="en-AU" w:eastAsia="en-AU" w:bidi="en-AU"/>
      </w:rPr>
    </w:lvl>
    <w:lvl w:ilvl="8" w:tplc="1CF0A996">
      <w:numFmt w:val="bullet"/>
      <w:lvlText w:val="•"/>
      <w:lvlJc w:val="left"/>
      <w:pPr>
        <w:ind w:left="7940" w:hanging="360"/>
      </w:pPr>
      <w:rPr>
        <w:rFonts w:hint="default"/>
        <w:lang w:val="en-AU" w:eastAsia="en-AU" w:bidi="en-AU"/>
      </w:rPr>
    </w:lvl>
  </w:abstractNum>
  <w:abstractNum w:abstractNumId="28" w15:restartNumberingAfterBreak="0">
    <w:nsid w:val="36115932"/>
    <w:multiLevelType w:val="hybridMultilevel"/>
    <w:tmpl w:val="32CAC2CA"/>
    <w:lvl w:ilvl="0" w:tplc="62E8C988">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0FB8680E">
      <w:numFmt w:val="bullet"/>
      <w:lvlText w:val=""/>
      <w:lvlJc w:val="left"/>
      <w:pPr>
        <w:ind w:left="964" w:hanging="425"/>
      </w:pPr>
      <w:rPr>
        <w:rFonts w:ascii="Symbol" w:eastAsia="Symbol" w:hAnsi="Symbol" w:cs="Symbol" w:hint="default"/>
        <w:w w:val="99"/>
        <w:sz w:val="20"/>
        <w:szCs w:val="20"/>
        <w:lang w:val="en-AU" w:eastAsia="en-AU" w:bidi="en-AU"/>
      </w:rPr>
    </w:lvl>
    <w:lvl w:ilvl="2" w:tplc="3CFAC8F2">
      <w:numFmt w:val="bullet"/>
      <w:lvlText w:val="•"/>
      <w:lvlJc w:val="left"/>
      <w:pPr>
        <w:ind w:left="1949" w:hanging="425"/>
      </w:pPr>
      <w:rPr>
        <w:rFonts w:hint="default"/>
        <w:lang w:val="en-AU" w:eastAsia="en-AU" w:bidi="en-AU"/>
      </w:rPr>
    </w:lvl>
    <w:lvl w:ilvl="3" w:tplc="726E8A0E">
      <w:numFmt w:val="bullet"/>
      <w:lvlText w:val="•"/>
      <w:lvlJc w:val="left"/>
      <w:pPr>
        <w:ind w:left="2939" w:hanging="425"/>
      </w:pPr>
      <w:rPr>
        <w:rFonts w:hint="default"/>
        <w:lang w:val="en-AU" w:eastAsia="en-AU" w:bidi="en-AU"/>
      </w:rPr>
    </w:lvl>
    <w:lvl w:ilvl="4" w:tplc="C5166E30">
      <w:numFmt w:val="bullet"/>
      <w:lvlText w:val="•"/>
      <w:lvlJc w:val="left"/>
      <w:pPr>
        <w:ind w:left="3928" w:hanging="425"/>
      </w:pPr>
      <w:rPr>
        <w:rFonts w:hint="default"/>
        <w:lang w:val="en-AU" w:eastAsia="en-AU" w:bidi="en-AU"/>
      </w:rPr>
    </w:lvl>
    <w:lvl w:ilvl="5" w:tplc="81F89852">
      <w:numFmt w:val="bullet"/>
      <w:lvlText w:val="•"/>
      <w:lvlJc w:val="left"/>
      <w:pPr>
        <w:ind w:left="4918" w:hanging="425"/>
      </w:pPr>
      <w:rPr>
        <w:rFonts w:hint="default"/>
        <w:lang w:val="en-AU" w:eastAsia="en-AU" w:bidi="en-AU"/>
      </w:rPr>
    </w:lvl>
    <w:lvl w:ilvl="6" w:tplc="21202406">
      <w:numFmt w:val="bullet"/>
      <w:lvlText w:val="•"/>
      <w:lvlJc w:val="left"/>
      <w:pPr>
        <w:ind w:left="5908" w:hanging="425"/>
      </w:pPr>
      <w:rPr>
        <w:rFonts w:hint="default"/>
        <w:lang w:val="en-AU" w:eastAsia="en-AU" w:bidi="en-AU"/>
      </w:rPr>
    </w:lvl>
    <w:lvl w:ilvl="7" w:tplc="56044FB4">
      <w:numFmt w:val="bullet"/>
      <w:lvlText w:val="•"/>
      <w:lvlJc w:val="left"/>
      <w:pPr>
        <w:ind w:left="6897" w:hanging="425"/>
      </w:pPr>
      <w:rPr>
        <w:rFonts w:hint="default"/>
        <w:lang w:val="en-AU" w:eastAsia="en-AU" w:bidi="en-AU"/>
      </w:rPr>
    </w:lvl>
    <w:lvl w:ilvl="8" w:tplc="3DF8A06A">
      <w:numFmt w:val="bullet"/>
      <w:lvlText w:val="•"/>
      <w:lvlJc w:val="left"/>
      <w:pPr>
        <w:ind w:left="7887" w:hanging="425"/>
      </w:pPr>
      <w:rPr>
        <w:rFonts w:hint="default"/>
        <w:lang w:val="en-AU" w:eastAsia="en-AU" w:bidi="en-AU"/>
      </w:rPr>
    </w:lvl>
  </w:abstractNum>
  <w:abstractNum w:abstractNumId="29" w15:restartNumberingAfterBreak="0">
    <w:nsid w:val="3A772C64"/>
    <w:multiLevelType w:val="hybridMultilevel"/>
    <w:tmpl w:val="4802EEBE"/>
    <w:lvl w:ilvl="0" w:tplc="7B5A8F80">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C2FE3CFE">
      <w:numFmt w:val="bullet"/>
      <w:lvlText w:val="•"/>
      <w:lvlJc w:val="left"/>
      <w:pPr>
        <w:ind w:left="1418" w:hanging="360"/>
      </w:pPr>
      <w:rPr>
        <w:rFonts w:hint="default"/>
        <w:lang w:val="en-AU" w:eastAsia="en-AU" w:bidi="en-AU"/>
      </w:rPr>
    </w:lvl>
    <w:lvl w:ilvl="2" w:tplc="31480BE0">
      <w:numFmt w:val="bullet"/>
      <w:lvlText w:val="•"/>
      <w:lvlJc w:val="left"/>
      <w:pPr>
        <w:ind w:left="2357" w:hanging="360"/>
      </w:pPr>
      <w:rPr>
        <w:rFonts w:hint="default"/>
        <w:lang w:val="en-AU" w:eastAsia="en-AU" w:bidi="en-AU"/>
      </w:rPr>
    </w:lvl>
    <w:lvl w:ilvl="3" w:tplc="16647A46">
      <w:numFmt w:val="bullet"/>
      <w:lvlText w:val="•"/>
      <w:lvlJc w:val="left"/>
      <w:pPr>
        <w:ind w:left="3295" w:hanging="360"/>
      </w:pPr>
      <w:rPr>
        <w:rFonts w:hint="default"/>
        <w:lang w:val="en-AU" w:eastAsia="en-AU" w:bidi="en-AU"/>
      </w:rPr>
    </w:lvl>
    <w:lvl w:ilvl="4" w:tplc="6EAC36DA">
      <w:numFmt w:val="bullet"/>
      <w:lvlText w:val="•"/>
      <w:lvlJc w:val="left"/>
      <w:pPr>
        <w:ind w:left="4234" w:hanging="360"/>
      </w:pPr>
      <w:rPr>
        <w:rFonts w:hint="default"/>
        <w:lang w:val="en-AU" w:eastAsia="en-AU" w:bidi="en-AU"/>
      </w:rPr>
    </w:lvl>
    <w:lvl w:ilvl="5" w:tplc="CC8E1690">
      <w:numFmt w:val="bullet"/>
      <w:lvlText w:val="•"/>
      <w:lvlJc w:val="left"/>
      <w:pPr>
        <w:ind w:left="5173" w:hanging="360"/>
      </w:pPr>
      <w:rPr>
        <w:rFonts w:hint="default"/>
        <w:lang w:val="en-AU" w:eastAsia="en-AU" w:bidi="en-AU"/>
      </w:rPr>
    </w:lvl>
    <w:lvl w:ilvl="6" w:tplc="F3720C28">
      <w:numFmt w:val="bullet"/>
      <w:lvlText w:val="•"/>
      <w:lvlJc w:val="left"/>
      <w:pPr>
        <w:ind w:left="6111" w:hanging="360"/>
      </w:pPr>
      <w:rPr>
        <w:rFonts w:hint="default"/>
        <w:lang w:val="en-AU" w:eastAsia="en-AU" w:bidi="en-AU"/>
      </w:rPr>
    </w:lvl>
    <w:lvl w:ilvl="7" w:tplc="DAFC8734">
      <w:numFmt w:val="bullet"/>
      <w:lvlText w:val="•"/>
      <w:lvlJc w:val="left"/>
      <w:pPr>
        <w:ind w:left="7050" w:hanging="360"/>
      </w:pPr>
      <w:rPr>
        <w:rFonts w:hint="default"/>
        <w:lang w:val="en-AU" w:eastAsia="en-AU" w:bidi="en-AU"/>
      </w:rPr>
    </w:lvl>
    <w:lvl w:ilvl="8" w:tplc="45FAE3E2">
      <w:numFmt w:val="bullet"/>
      <w:lvlText w:val="•"/>
      <w:lvlJc w:val="left"/>
      <w:pPr>
        <w:ind w:left="7989" w:hanging="360"/>
      </w:pPr>
      <w:rPr>
        <w:rFonts w:hint="default"/>
        <w:lang w:val="en-AU" w:eastAsia="en-AU" w:bidi="en-AU"/>
      </w:rPr>
    </w:lvl>
  </w:abstractNum>
  <w:abstractNum w:abstractNumId="30" w15:restartNumberingAfterBreak="0">
    <w:nsid w:val="3BFA29CF"/>
    <w:multiLevelType w:val="hybridMultilevel"/>
    <w:tmpl w:val="A32EBAD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C4F6990"/>
    <w:multiLevelType w:val="hybridMultilevel"/>
    <w:tmpl w:val="28BAF1AA"/>
    <w:lvl w:ilvl="0" w:tplc="9DFC5920">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AAA63324">
      <w:numFmt w:val="bullet"/>
      <w:lvlText w:val="•"/>
      <w:lvlJc w:val="left"/>
      <w:pPr>
        <w:ind w:left="1418" w:hanging="360"/>
      </w:pPr>
      <w:rPr>
        <w:rFonts w:hint="default"/>
        <w:lang w:val="en-AU" w:eastAsia="en-AU" w:bidi="en-AU"/>
      </w:rPr>
    </w:lvl>
    <w:lvl w:ilvl="2" w:tplc="731C9582">
      <w:numFmt w:val="bullet"/>
      <w:lvlText w:val="•"/>
      <w:lvlJc w:val="left"/>
      <w:pPr>
        <w:ind w:left="2357" w:hanging="360"/>
      </w:pPr>
      <w:rPr>
        <w:rFonts w:hint="default"/>
        <w:lang w:val="en-AU" w:eastAsia="en-AU" w:bidi="en-AU"/>
      </w:rPr>
    </w:lvl>
    <w:lvl w:ilvl="3" w:tplc="008E8CE4">
      <w:numFmt w:val="bullet"/>
      <w:lvlText w:val="•"/>
      <w:lvlJc w:val="left"/>
      <w:pPr>
        <w:ind w:left="3295" w:hanging="360"/>
      </w:pPr>
      <w:rPr>
        <w:rFonts w:hint="default"/>
        <w:lang w:val="en-AU" w:eastAsia="en-AU" w:bidi="en-AU"/>
      </w:rPr>
    </w:lvl>
    <w:lvl w:ilvl="4" w:tplc="97901B56">
      <w:numFmt w:val="bullet"/>
      <w:lvlText w:val="•"/>
      <w:lvlJc w:val="left"/>
      <w:pPr>
        <w:ind w:left="4234" w:hanging="360"/>
      </w:pPr>
      <w:rPr>
        <w:rFonts w:hint="default"/>
        <w:lang w:val="en-AU" w:eastAsia="en-AU" w:bidi="en-AU"/>
      </w:rPr>
    </w:lvl>
    <w:lvl w:ilvl="5" w:tplc="F1841004">
      <w:numFmt w:val="bullet"/>
      <w:lvlText w:val="•"/>
      <w:lvlJc w:val="left"/>
      <w:pPr>
        <w:ind w:left="5173" w:hanging="360"/>
      </w:pPr>
      <w:rPr>
        <w:rFonts w:hint="default"/>
        <w:lang w:val="en-AU" w:eastAsia="en-AU" w:bidi="en-AU"/>
      </w:rPr>
    </w:lvl>
    <w:lvl w:ilvl="6" w:tplc="C068F808">
      <w:numFmt w:val="bullet"/>
      <w:lvlText w:val="•"/>
      <w:lvlJc w:val="left"/>
      <w:pPr>
        <w:ind w:left="6111" w:hanging="360"/>
      </w:pPr>
      <w:rPr>
        <w:rFonts w:hint="default"/>
        <w:lang w:val="en-AU" w:eastAsia="en-AU" w:bidi="en-AU"/>
      </w:rPr>
    </w:lvl>
    <w:lvl w:ilvl="7" w:tplc="D6E6C03A">
      <w:numFmt w:val="bullet"/>
      <w:lvlText w:val="•"/>
      <w:lvlJc w:val="left"/>
      <w:pPr>
        <w:ind w:left="7050" w:hanging="360"/>
      </w:pPr>
      <w:rPr>
        <w:rFonts w:hint="default"/>
        <w:lang w:val="en-AU" w:eastAsia="en-AU" w:bidi="en-AU"/>
      </w:rPr>
    </w:lvl>
    <w:lvl w:ilvl="8" w:tplc="234EE41E">
      <w:numFmt w:val="bullet"/>
      <w:lvlText w:val="•"/>
      <w:lvlJc w:val="left"/>
      <w:pPr>
        <w:ind w:left="7989" w:hanging="360"/>
      </w:pPr>
      <w:rPr>
        <w:rFonts w:hint="default"/>
        <w:lang w:val="en-AU" w:eastAsia="en-AU" w:bidi="en-AU"/>
      </w:rPr>
    </w:lvl>
  </w:abstractNum>
  <w:abstractNum w:abstractNumId="32" w15:restartNumberingAfterBreak="0">
    <w:nsid w:val="3DB6349D"/>
    <w:multiLevelType w:val="hybridMultilevel"/>
    <w:tmpl w:val="BBCAC92C"/>
    <w:lvl w:ilvl="0" w:tplc="1CF6700C">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EAF786B"/>
    <w:multiLevelType w:val="hybridMultilevel"/>
    <w:tmpl w:val="04AA42D4"/>
    <w:lvl w:ilvl="0" w:tplc="4992CB84">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09F8D112">
      <w:start w:val="1"/>
      <w:numFmt w:val="decimal"/>
      <w:lvlText w:val="%2."/>
      <w:lvlJc w:val="left"/>
      <w:pPr>
        <w:ind w:left="1192" w:hanging="360"/>
      </w:pPr>
      <w:rPr>
        <w:rFonts w:ascii="Arial" w:eastAsia="Arial" w:hAnsi="Arial" w:cs="Arial" w:hint="default"/>
        <w:color w:val="3E3E3E"/>
        <w:spacing w:val="-1"/>
        <w:w w:val="99"/>
        <w:sz w:val="20"/>
        <w:szCs w:val="20"/>
        <w:lang w:val="en-AU" w:eastAsia="en-AU" w:bidi="en-AU"/>
      </w:rPr>
    </w:lvl>
    <w:lvl w:ilvl="2" w:tplc="45066A14">
      <w:numFmt w:val="bullet"/>
      <w:lvlText w:val="•"/>
      <w:lvlJc w:val="left"/>
      <w:pPr>
        <w:ind w:left="2162" w:hanging="360"/>
      </w:pPr>
      <w:rPr>
        <w:rFonts w:hint="default"/>
        <w:lang w:val="en-AU" w:eastAsia="en-AU" w:bidi="en-AU"/>
      </w:rPr>
    </w:lvl>
    <w:lvl w:ilvl="3" w:tplc="EF5C34EC">
      <w:numFmt w:val="bullet"/>
      <w:lvlText w:val="•"/>
      <w:lvlJc w:val="left"/>
      <w:pPr>
        <w:ind w:left="3125" w:hanging="360"/>
      </w:pPr>
      <w:rPr>
        <w:rFonts w:hint="default"/>
        <w:lang w:val="en-AU" w:eastAsia="en-AU" w:bidi="en-AU"/>
      </w:rPr>
    </w:lvl>
    <w:lvl w:ilvl="4" w:tplc="C002B250">
      <w:numFmt w:val="bullet"/>
      <w:lvlText w:val="•"/>
      <w:lvlJc w:val="left"/>
      <w:pPr>
        <w:ind w:left="4088" w:hanging="360"/>
      </w:pPr>
      <w:rPr>
        <w:rFonts w:hint="default"/>
        <w:lang w:val="en-AU" w:eastAsia="en-AU" w:bidi="en-AU"/>
      </w:rPr>
    </w:lvl>
    <w:lvl w:ilvl="5" w:tplc="1F288EA8">
      <w:numFmt w:val="bullet"/>
      <w:lvlText w:val="•"/>
      <w:lvlJc w:val="left"/>
      <w:pPr>
        <w:ind w:left="5051" w:hanging="360"/>
      </w:pPr>
      <w:rPr>
        <w:rFonts w:hint="default"/>
        <w:lang w:val="en-AU" w:eastAsia="en-AU" w:bidi="en-AU"/>
      </w:rPr>
    </w:lvl>
    <w:lvl w:ilvl="6" w:tplc="3B4C2E66">
      <w:numFmt w:val="bullet"/>
      <w:lvlText w:val="•"/>
      <w:lvlJc w:val="left"/>
      <w:pPr>
        <w:ind w:left="6014" w:hanging="360"/>
      </w:pPr>
      <w:rPr>
        <w:rFonts w:hint="default"/>
        <w:lang w:val="en-AU" w:eastAsia="en-AU" w:bidi="en-AU"/>
      </w:rPr>
    </w:lvl>
    <w:lvl w:ilvl="7" w:tplc="4CFE08C0">
      <w:numFmt w:val="bullet"/>
      <w:lvlText w:val="•"/>
      <w:lvlJc w:val="left"/>
      <w:pPr>
        <w:ind w:left="6977" w:hanging="360"/>
      </w:pPr>
      <w:rPr>
        <w:rFonts w:hint="default"/>
        <w:lang w:val="en-AU" w:eastAsia="en-AU" w:bidi="en-AU"/>
      </w:rPr>
    </w:lvl>
    <w:lvl w:ilvl="8" w:tplc="0948499E">
      <w:numFmt w:val="bullet"/>
      <w:lvlText w:val="•"/>
      <w:lvlJc w:val="left"/>
      <w:pPr>
        <w:ind w:left="7940" w:hanging="360"/>
      </w:pPr>
      <w:rPr>
        <w:rFonts w:hint="default"/>
        <w:lang w:val="en-AU" w:eastAsia="en-AU" w:bidi="en-AU"/>
      </w:rPr>
    </w:lvl>
  </w:abstractNum>
  <w:abstractNum w:abstractNumId="34" w15:restartNumberingAfterBreak="0">
    <w:nsid w:val="42F028D7"/>
    <w:multiLevelType w:val="hybridMultilevel"/>
    <w:tmpl w:val="BC78DE1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444603DF"/>
    <w:multiLevelType w:val="hybridMultilevel"/>
    <w:tmpl w:val="540CE980"/>
    <w:lvl w:ilvl="0" w:tplc="7F28AFE8">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F316404C">
      <w:numFmt w:val="bullet"/>
      <w:lvlText w:val="•"/>
      <w:lvlJc w:val="left"/>
      <w:pPr>
        <w:ind w:left="1418" w:hanging="360"/>
      </w:pPr>
      <w:rPr>
        <w:rFonts w:hint="default"/>
        <w:lang w:val="en-AU" w:eastAsia="en-AU" w:bidi="en-AU"/>
      </w:rPr>
    </w:lvl>
    <w:lvl w:ilvl="2" w:tplc="1706C3CA">
      <w:numFmt w:val="bullet"/>
      <w:lvlText w:val="•"/>
      <w:lvlJc w:val="left"/>
      <w:pPr>
        <w:ind w:left="2357" w:hanging="360"/>
      </w:pPr>
      <w:rPr>
        <w:rFonts w:hint="default"/>
        <w:lang w:val="en-AU" w:eastAsia="en-AU" w:bidi="en-AU"/>
      </w:rPr>
    </w:lvl>
    <w:lvl w:ilvl="3" w:tplc="8E5CCCA8">
      <w:numFmt w:val="bullet"/>
      <w:lvlText w:val="•"/>
      <w:lvlJc w:val="left"/>
      <w:pPr>
        <w:ind w:left="3295" w:hanging="360"/>
      </w:pPr>
      <w:rPr>
        <w:rFonts w:hint="default"/>
        <w:lang w:val="en-AU" w:eastAsia="en-AU" w:bidi="en-AU"/>
      </w:rPr>
    </w:lvl>
    <w:lvl w:ilvl="4" w:tplc="F9722AF2">
      <w:numFmt w:val="bullet"/>
      <w:lvlText w:val="•"/>
      <w:lvlJc w:val="left"/>
      <w:pPr>
        <w:ind w:left="4234" w:hanging="360"/>
      </w:pPr>
      <w:rPr>
        <w:rFonts w:hint="default"/>
        <w:lang w:val="en-AU" w:eastAsia="en-AU" w:bidi="en-AU"/>
      </w:rPr>
    </w:lvl>
    <w:lvl w:ilvl="5" w:tplc="0B7E277A">
      <w:numFmt w:val="bullet"/>
      <w:lvlText w:val="•"/>
      <w:lvlJc w:val="left"/>
      <w:pPr>
        <w:ind w:left="5173" w:hanging="360"/>
      </w:pPr>
      <w:rPr>
        <w:rFonts w:hint="default"/>
        <w:lang w:val="en-AU" w:eastAsia="en-AU" w:bidi="en-AU"/>
      </w:rPr>
    </w:lvl>
    <w:lvl w:ilvl="6" w:tplc="B7EA425A">
      <w:numFmt w:val="bullet"/>
      <w:lvlText w:val="•"/>
      <w:lvlJc w:val="left"/>
      <w:pPr>
        <w:ind w:left="6111" w:hanging="360"/>
      </w:pPr>
      <w:rPr>
        <w:rFonts w:hint="default"/>
        <w:lang w:val="en-AU" w:eastAsia="en-AU" w:bidi="en-AU"/>
      </w:rPr>
    </w:lvl>
    <w:lvl w:ilvl="7" w:tplc="0D34C21E">
      <w:numFmt w:val="bullet"/>
      <w:lvlText w:val="•"/>
      <w:lvlJc w:val="left"/>
      <w:pPr>
        <w:ind w:left="7050" w:hanging="360"/>
      </w:pPr>
      <w:rPr>
        <w:rFonts w:hint="default"/>
        <w:lang w:val="en-AU" w:eastAsia="en-AU" w:bidi="en-AU"/>
      </w:rPr>
    </w:lvl>
    <w:lvl w:ilvl="8" w:tplc="AD680D26">
      <w:numFmt w:val="bullet"/>
      <w:lvlText w:val="•"/>
      <w:lvlJc w:val="left"/>
      <w:pPr>
        <w:ind w:left="7989" w:hanging="360"/>
      </w:pPr>
      <w:rPr>
        <w:rFonts w:hint="default"/>
        <w:lang w:val="en-AU" w:eastAsia="en-AU" w:bidi="en-AU"/>
      </w:rPr>
    </w:lvl>
  </w:abstractNum>
  <w:abstractNum w:abstractNumId="36" w15:restartNumberingAfterBreak="0">
    <w:nsid w:val="45C85325"/>
    <w:multiLevelType w:val="hybridMultilevel"/>
    <w:tmpl w:val="F6EEA14E"/>
    <w:lvl w:ilvl="0" w:tplc="95820C6C">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E02C7E18">
      <w:start w:val="1"/>
      <w:numFmt w:val="lowerRoman"/>
      <w:lvlText w:val="(%2)"/>
      <w:lvlJc w:val="left"/>
      <w:pPr>
        <w:ind w:left="832" w:hanging="361"/>
      </w:pPr>
      <w:rPr>
        <w:rFonts w:ascii="Arial" w:eastAsia="Arial" w:hAnsi="Arial" w:cs="Arial" w:hint="default"/>
        <w:color w:val="3E3E3E"/>
        <w:spacing w:val="-2"/>
        <w:w w:val="99"/>
        <w:sz w:val="20"/>
        <w:szCs w:val="20"/>
        <w:lang w:val="en-AU" w:eastAsia="en-AU" w:bidi="en-AU"/>
      </w:rPr>
    </w:lvl>
    <w:lvl w:ilvl="2" w:tplc="E618BC0E">
      <w:numFmt w:val="bullet"/>
      <w:lvlText w:val="•"/>
      <w:lvlJc w:val="left"/>
      <w:pPr>
        <w:ind w:left="1842" w:hanging="361"/>
      </w:pPr>
      <w:rPr>
        <w:rFonts w:hint="default"/>
        <w:lang w:val="en-AU" w:eastAsia="en-AU" w:bidi="en-AU"/>
      </w:rPr>
    </w:lvl>
    <w:lvl w:ilvl="3" w:tplc="09C05D1C">
      <w:numFmt w:val="bullet"/>
      <w:lvlText w:val="•"/>
      <w:lvlJc w:val="left"/>
      <w:pPr>
        <w:ind w:left="2845" w:hanging="361"/>
      </w:pPr>
      <w:rPr>
        <w:rFonts w:hint="default"/>
        <w:lang w:val="en-AU" w:eastAsia="en-AU" w:bidi="en-AU"/>
      </w:rPr>
    </w:lvl>
    <w:lvl w:ilvl="4" w:tplc="6650970E">
      <w:numFmt w:val="bullet"/>
      <w:lvlText w:val="•"/>
      <w:lvlJc w:val="left"/>
      <w:pPr>
        <w:ind w:left="3848" w:hanging="361"/>
      </w:pPr>
      <w:rPr>
        <w:rFonts w:hint="default"/>
        <w:lang w:val="en-AU" w:eastAsia="en-AU" w:bidi="en-AU"/>
      </w:rPr>
    </w:lvl>
    <w:lvl w:ilvl="5" w:tplc="5BEE517A">
      <w:numFmt w:val="bullet"/>
      <w:lvlText w:val="•"/>
      <w:lvlJc w:val="left"/>
      <w:pPr>
        <w:ind w:left="4851" w:hanging="361"/>
      </w:pPr>
      <w:rPr>
        <w:rFonts w:hint="default"/>
        <w:lang w:val="en-AU" w:eastAsia="en-AU" w:bidi="en-AU"/>
      </w:rPr>
    </w:lvl>
    <w:lvl w:ilvl="6" w:tplc="11A0A856">
      <w:numFmt w:val="bullet"/>
      <w:lvlText w:val="•"/>
      <w:lvlJc w:val="left"/>
      <w:pPr>
        <w:ind w:left="5854" w:hanging="361"/>
      </w:pPr>
      <w:rPr>
        <w:rFonts w:hint="default"/>
        <w:lang w:val="en-AU" w:eastAsia="en-AU" w:bidi="en-AU"/>
      </w:rPr>
    </w:lvl>
    <w:lvl w:ilvl="7" w:tplc="725CB21E">
      <w:numFmt w:val="bullet"/>
      <w:lvlText w:val="•"/>
      <w:lvlJc w:val="left"/>
      <w:pPr>
        <w:ind w:left="6857" w:hanging="361"/>
      </w:pPr>
      <w:rPr>
        <w:rFonts w:hint="default"/>
        <w:lang w:val="en-AU" w:eastAsia="en-AU" w:bidi="en-AU"/>
      </w:rPr>
    </w:lvl>
    <w:lvl w:ilvl="8" w:tplc="CB0AB6A0">
      <w:numFmt w:val="bullet"/>
      <w:lvlText w:val="•"/>
      <w:lvlJc w:val="left"/>
      <w:pPr>
        <w:ind w:left="7860" w:hanging="361"/>
      </w:pPr>
      <w:rPr>
        <w:rFonts w:hint="default"/>
        <w:lang w:val="en-AU" w:eastAsia="en-AU" w:bidi="en-AU"/>
      </w:rPr>
    </w:lvl>
  </w:abstractNum>
  <w:abstractNum w:abstractNumId="37" w15:restartNumberingAfterBreak="0">
    <w:nsid w:val="4B164CC0"/>
    <w:multiLevelType w:val="hybridMultilevel"/>
    <w:tmpl w:val="57D86796"/>
    <w:lvl w:ilvl="0" w:tplc="6244280E">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F40C019C">
      <w:numFmt w:val="bullet"/>
      <w:lvlText w:val="•"/>
      <w:lvlJc w:val="left"/>
      <w:pPr>
        <w:ind w:left="1418" w:hanging="360"/>
      </w:pPr>
      <w:rPr>
        <w:rFonts w:hint="default"/>
        <w:lang w:val="en-AU" w:eastAsia="en-AU" w:bidi="en-AU"/>
      </w:rPr>
    </w:lvl>
    <w:lvl w:ilvl="2" w:tplc="1908C7D4">
      <w:numFmt w:val="bullet"/>
      <w:lvlText w:val="•"/>
      <w:lvlJc w:val="left"/>
      <w:pPr>
        <w:ind w:left="2357" w:hanging="360"/>
      </w:pPr>
      <w:rPr>
        <w:rFonts w:hint="default"/>
        <w:lang w:val="en-AU" w:eastAsia="en-AU" w:bidi="en-AU"/>
      </w:rPr>
    </w:lvl>
    <w:lvl w:ilvl="3" w:tplc="A0AEA7E4">
      <w:numFmt w:val="bullet"/>
      <w:lvlText w:val="•"/>
      <w:lvlJc w:val="left"/>
      <w:pPr>
        <w:ind w:left="3295" w:hanging="360"/>
      </w:pPr>
      <w:rPr>
        <w:rFonts w:hint="default"/>
        <w:lang w:val="en-AU" w:eastAsia="en-AU" w:bidi="en-AU"/>
      </w:rPr>
    </w:lvl>
    <w:lvl w:ilvl="4" w:tplc="5AF277CC">
      <w:numFmt w:val="bullet"/>
      <w:lvlText w:val="•"/>
      <w:lvlJc w:val="left"/>
      <w:pPr>
        <w:ind w:left="4234" w:hanging="360"/>
      </w:pPr>
      <w:rPr>
        <w:rFonts w:hint="default"/>
        <w:lang w:val="en-AU" w:eastAsia="en-AU" w:bidi="en-AU"/>
      </w:rPr>
    </w:lvl>
    <w:lvl w:ilvl="5" w:tplc="38428FFE">
      <w:numFmt w:val="bullet"/>
      <w:lvlText w:val="•"/>
      <w:lvlJc w:val="left"/>
      <w:pPr>
        <w:ind w:left="5173" w:hanging="360"/>
      </w:pPr>
      <w:rPr>
        <w:rFonts w:hint="default"/>
        <w:lang w:val="en-AU" w:eastAsia="en-AU" w:bidi="en-AU"/>
      </w:rPr>
    </w:lvl>
    <w:lvl w:ilvl="6" w:tplc="6DACBA0C">
      <w:numFmt w:val="bullet"/>
      <w:lvlText w:val="•"/>
      <w:lvlJc w:val="left"/>
      <w:pPr>
        <w:ind w:left="6111" w:hanging="360"/>
      </w:pPr>
      <w:rPr>
        <w:rFonts w:hint="default"/>
        <w:lang w:val="en-AU" w:eastAsia="en-AU" w:bidi="en-AU"/>
      </w:rPr>
    </w:lvl>
    <w:lvl w:ilvl="7" w:tplc="DFA2E5B8">
      <w:numFmt w:val="bullet"/>
      <w:lvlText w:val="•"/>
      <w:lvlJc w:val="left"/>
      <w:pPr>
        <w:ind w:left="7050" w:hanging="360"/>
      </w:pPr>
      <w:rPr>
        <w:rFonts w:hint="default"/>
        <w:lang w:val="en-AU" w:eastAsia="en-AU" w:bidi="en-AU"/>
      </w:rPr>
    </w:lvl>
    <w:lvl w:ilvl="8" w:tplc="7098D3F6">
      <w:numFmt w:val="bullet"/>
      <w:lvlText w:val="•"/>
      <w:lvlJc w:val="left"/>
      <w:pPr>
        <w:ind w:left="7989" w:hanging="360"/>
      </w:pPr>
      <w:rPr>
        <w:rFonts w:hint="default"/>
        <w:lang w:val="en-AU" w:eastAsia="en-AU" w:bidi="en-AU"/>
      </w:rPr>
    </w:lvl>
  </w:abstractNum>
  <w:abstractNum w:abstractNumId="38" w15:restartNumberingAfterBreak="0">
    <w:nsid w:val="4C5926C9"/>
    <w:multiLevelType w:val="hybridMultilevel"/>
    <w:tmpl w:val="3B22E3AA"/>
    <w:lvl w:ilvl="0" w:tplc="84E85A18">
      <w:start w:val="4"/>
      <w:numFmt w:val="lowerRoman"/>
      <w:lvlText w:val="(%1)"/>
      <w:lvlJc w:val="left"/>
      <w:pPr>
        <w:ind w:left="870" w:hanging="332"/>
      </w:pPr>
      <w:rPr>
        <w:rFonts w:ascii="Arial" w:eastAsia="Arial" w:hAnsi="Arial" w:cs="Arial" w:hint="default"/>
        <w:color w:val="3E3E3E"/>
        <w:spacing w:val="-2"/>
        <w:w w:val="99"/>
        <w:sz w:val="20"/>
        <w:szCs w:val="20"/>
        <w:lang w:val="en-AU" w:eastAsia="en-AU" w:bidi="en-AU"/>
      </w:rPr>
    </w:lvl>
    <w:lvl w:ilvl="1" w:tplc="D0141492">
      <w:numFmt w:val="bullet"/>
      <w:lvlText w:val="•"/>
      <w:lvlJc w:val="left"/>
      <w:pPr>
        <w:ind w:left="1778" w:hanging="332"/>
      </w:pPr>
      <w:rPr>
        <w:rFonts w:hint="default"/>
        <w:lang w:val="en-AU" w:eastAsia="en-AU" w:bidi="en-AU"/>
      </w:rPr>
    </w:lvl>
    <w:lvl w:ilvl="2" w:tplc="936AEF54">
      <w:numFmt w:val="bullet"/>
      <w:lvlText w:val="•"/>
      <w:lvlJc w:val="left"/>
      <w:pPr>
        <w:ind w:left="2677" w:hanging="332"/>
      </w:pPr>
      <w:rPr>
        <w:rFonts w:hint="default"/>
        <w:lang w:val="en-AU" w:eastAsia="en-AU" w:bidi="en-AU"/>
      </w:rPr>
    </w:lvl>
    <w:lvl w:ilvl="3" w:tplc="1CB013D6">
      <w:numFmt w:val="bullet"/>
      <w:lvlText w:val="•"/>
      <w:lvlJc w:val="left"/>
      <w:pPr>
        <w:ind w:left="3575" w:hanging="332"/>
      </w:pPr>
      <w:rPr>
        <w:rFonts w:hint="default"/>
        <w:lang w:val="en-AU" w:eastAsia="en-AU" w:bidi="en-AU"/>
      </w:rPr>
    </w:lvl>
    <w:lvl w:ilvl="4" w:tplc="76E6F0FC">
      <w:numFmt w:val="bullet"/>
      <w:lvlText w:val="•"/>
      <w:lvlJc w:val="left"/>
      <w:pPr>
        <w:ind w:left="4474" w:hanging="332"/>
      </w:pPr>
      <w:rPr>
        <w:rFonts w:hint="default"/>
        <w:lang w:val="en-AU" w:eastAsia="en-AU" w:bidi="en-AU"/>
      </w:rPr>
    </w:lvl>
    <w:lvl w:ilvl="5" w:tplc="A4AA8BAE">
      <w:numFmt w:val="bullet"/>
      <w:lvlText w:val="•"/>
      <w:lvlJc w:val="left"/>
      <w:pPr>
        <w:ind w:left="5373" w:hanging="332"/>
      </w:pPr>
      <w:rPr>
        <w:rFonts w:hint="default"/>
        <w:lang w:val="en-AU" w:eastAsia="en-AU" w:bidi="en-AU"/>
      </w:rPr>
    </w:lvl>
    <w:lvl w:ilvl="6" w:tplc="2FE0EA72">
      <w:numFmt w:val="bullet"/>
      <w:lvlText w:val="•"/>
      <w:lvlJc w:val="left"/>
      <w:pPr>
        <w:ind w:left="6271" w:hanging="332"/>
      </w:pPr>
      <w:rPr>
        <w:rFonts w:hint="default"/>
        <w:lang w:val="en-AU" w:eastAsia="en-AU" w:bidi="en-AU"/>
      </w:rPr>
    </w:lvl>
    <w:lvl w:ilvl="7" w:tplc="A0B8605E">
      <w:numFmt w:val="bullet"/>
      <w:lvlText w:val="•"/>
      <w:lvlJc w:val="left"/>
      <w:pPr>
        <w:ind w:left="7170" w:hanging="332"/>
      </w:pPr>
      <w:rPr>
        <w:rFonts w:hint="default"/>
        <w:lang w:val="en-AU" w:eastAsia="en-AU" w:bidi="en-AU"/>
      </w:rPr>
    </w:lvl>
    <w:lvl w:ilvl="8" w:tplc="4EDE0BCC">
      <w:numFmt w:val="bullet"/>
      <w:lvlText w:val="•"/>
      <w:lvlJc w:val="left"/>
      <w:pPr>
        <w:ind w:left="8069" w:hanging="332"/>
      </w:pPr>
      <w:rPr>
        <w:rFonts w:hint="default"/>
        <w:lang w:val="en-AU" w:eastAsia="en-AU" w:bidi="en-AU"/>
      </w:rPr>
    </w:lvl>
  </w:abstractNum>
  <w:abstractNum w:abstractNumId="39" w15:restartNumberingAfterBreak="0">
    <w:nsid w:val="4F1E6D47"/>
    <w:multiLevelType w:val="hybridMultilevel"/>
    <w:tmpl w:val="0A30424A"/>
    <w:lvl w:ilvl="0" w:tplc="6FCC6CE4">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DA5CB3EC">
      <w:numFmt w:val="bullet"/>
      <w:lvlText w:val="•"/>
      <w:lvlJc w:val="left"/>
      <w:pPr>
        <w:ind w:left="1418" w:hanging="360"/>
      </w:pPr>
      <w:rPr>
        <w:rFonts w:hint="default"/>
        <w:lang w:val="en-AU" w:eastAsia="en-AU" w:bidi="en-AU"/>
      </w:rPr>
    </w:lvl>
    <w:lvl w:ilvl="2" w:tplc="11FEB42E">
      <w:numFmt w:val="bullet"/>
      <w:lvlText w:val="•"/>
      <w:lvlJc w:val="left"/>
      <w:pPr>
        <w:ind w:left="2357" w:hanging="360"/>
      </w:pPr>
      <w:rPr>
        <w:rFonts w:hint="default"/>
        <w:lang w:val="en-AU" w:eastAsia="en-AU" w:bidi="en-AU"/>
      </w:rPr>
    </w:lvl>
    <w:lvl w:ilvl="3" w:tplc="E094097A">
      <w:numFmt w:val="bullet"/>
      <w:lvlText w:val="•"/>
      <w:lvlJc w:val="left"/>
      <w:pPr>
        <w:ind w:left="3295" w:hanging="360"/>
      </w:pPr>
      <w:rPr>
        <w:rFonts w:hint="default"/>
        <w:lang w:val="en-AU" w:eastAsia="en-AU" w:bidi="en-AU"/>
      </w:rPr>
    </w:lvl>
    <w:lvl w:ilvl="4" w:tplc="F878A3EC">
      <w:numFmt w:val="bullet"/>
      <w:lvlText w:val="•"/>
      <w:lvlJc w:val="left"/>
      <w:pPr>
        <w:ind w:left="4234" w:hanging="360"/>
      </w:pPr>
      <w:rPr>
        <w:rFonts w:hint="default"/>
        <w:lang w:val="en-AU" w:eastAsia="en-AU" w:bidi="en-AU"/>
      </w:rPr>
    </w:lvl>
    <w:lvl w:ilvl="5" w:tplc="43A8E088">
      <w:numFmt w:val="bullet"/>
      <w:lvlText w:val="•"/>
      <w:lvlJc w:val="left"/>
      <w:pPr>
        <w:ind w:left="5173" w:hanging="360"/>
      </w:pPr>
      <w:rPr>
        <w:rFonts w:hint="default"/>
        <w:lang w:val="en-AU" w:eastAsia="en-AU" w:bidi="en-AU"/>
      </w:rPr>
    </w:lvl>
    <w:lvl w:ilvl="6" w:tplc="55FACECC">
      <w:numFmt w:val="bullet"/>
      <w:lvlText w:val="•"/>
      <w:lvlJc w:val="left"/>
      <w:pPr>
        <w:ind w:left="6111" w:hanging="360"/>
      </w:pPr>
      <w:rPr>
        <w:rFonts w:hint="default"/>
        <w:lang w:val="en-AU" w:eastAsia="en-AU" w:bidi="en-AU"/>
      </w:rPr>
    </w:lvl>
    <w:lvl w:ilvl="7" w:tplc="F7D65D7C">
      <w:numFmt w:val="bullet"/>
      <w:lvlText w:val="•"/>
      <w:lvlJc w:val="left"/>
      <w:pPr>
        <w:ind w:left="7050" w:hanging="360"/>
      </w:pPr>
      <w:rPr>
        <w:rFonts w:hint="default"/>
        <w:lang w:val="en-AU" w:eastAsia="en-AU" w:bidi="en-AU"/>
      </w:rPr>
    </w:lvl>
    <w:lvl w:ilvl="8" w:tplc="D3DC2FB8">
      <w:numFmt w:val="bullet"/>
      <w:lvlText w:val="•"/>
      <w:lvlJc w:val="left"/>
      <w:pPr>
        <w:ind w:left="7989" w:hanging="360"/>
      </w:pPr>
      <w:rPr>
        <w:rFonts w:hint="default"/>
        <w:lang w:val="en-AU" w:eastAsia="en-AU" w:bidi="en-AU"/>
      </w:rPr>
    </w:lvl>
  </w:abstractNum>
  <w:abstractNum w:abstractNumId="40" w15:restartNumberingAfterBreak="0">
    <w:nsid w:val="4F9F5E4D"/>
    <w:multiLevelType w:val="hybridMultilevel"/>
    <w:tmpl w:val="156C4FFA"/>
    <w:lvl w:ilvl="0" w:tplc="BC407D62">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A8D684DE">
      <w:numFmt w:val="bullet"/>
      <w:lvlText w:val=""/>
      <w:lvlJc w:val="left"/>
      <w:pPr>
        <w:ind w:left="825" w:hanging="356"/>
      </w:pPr>
      <w:rPr>
        <w:rFonts w:ascii="Symbol" w:eastAsia="Symbol" w:hAnsi="Symbol" w:cs="Symbol" w:hint="default"/>
        <w:w w:val="99"/>
        <w:sz w:val="20"/>
        <w:szCs w:val="20"/>
        <w:lang w:val="en-AU" w:eastAsia="en-AU" w:bidi="en-AU"/>
      </w:rPr>
    </w:lvl>
    <w:lvl w:ilvl="2" w:tplc="BA78167E">
      <w:numFmt w:val="bullet"/>
      <w:lvlText w:val="•"/>
      <w:lvlJc w:val="left"/>
      <w:pPr>
        <w:ind w:left="1825" w:hanging="356"/>
      </w:pPr>
      <w:rPr>
        <w:rFonts w:hint="default"/>
        <w:lang w:val="en-AU" w:eastAsia="en-AU" w:bidi="en-AU"/>
      </w:rPr>
    </w:lvl>
    <w:lvl w:ilvl="3" w:tplc="3E6E796E">
      <w:numFmt w:val="bullet"/>
      <w:lvlText w:val="•"/>
      <w:lvlJc w:val="left"/>
      <w:pPr>
        <w:ind w:left="2830" w:hanging="356"/>
      </w:pPr>
      <w:rPr>
        <w:rFonts w:hint="default"/>
        <w:lang w:val="en-AU" w:eastAsia="en-AU" w:bidi="en-AU"/>
      </w:rPr>
    </w:lvl>
    <w:lvl w:ilvl="4" w:tplc="10980D74">
      <w:numFmt w:val="bullet"/>
      <w:lvlText w:val="•"/>
      <w:lvlJc w:val="left"/>
      <w:pPr>
        <w:ind w:left="3835" w:hanging="356"/>
      </w:pPr>
      <w:rPr>
        <w:rFonts w:hint="default"/>
        <w:lang w:val="en-AU" w:eastAsia="en-AU" w:bidi="en-AU"/>
      </w:rPr>
    </w:lvl>
    <w:lvl w:ilvl="5" w:tplc="A1D26CF4">
      <w:numFmt w:val="bullet"/>
      <w:lvlText w:val="•"/>
      <w:lvlJc w:val="left"/>
      <w:pPr>
        <w:ind w:left="4840" w:hanging="356"/>
      </w:pPr>
      <w:rPr>
        <w:rFonts w:hint="default"/>
        <w:lang w:val="en-AU" w:eastAsia="en-AU" w:bidi="en-AU"/>
      </w:rPr>
    </w:lvl>
    <w:lvl w:ilvl="6" w:tplc="30906306">
      <w:numFmt w:val="bullet"/>
      <w:lvlText w:val="•"/>
      <w:lvlJc w:val="left"/>
      <w:pPr>
        <w:ind w:left="5845" w:hanging="356"/>
      </w:pPr>
      <w:rPr>
        <w:rFonts w:hint="default"/>
        <w:lang w:val="en-AU" w:eastAsia="en-AU" w:bidi="en-AU"/>
      </w:rPr>
    </w:lvl>
    <w:lvl w:ilvl="7" w:tplc="55644572">
      <w:numFmt w:val="bullet"/>
      <w:lvlText w:val="•"/>
      <w:lvlJc w:val="left"/>
      <w:pPr>
        <w:ind w:left="6850" w:hanging="356"/>
      </w:pPr>
      <w:rPr>
        <w:rFonts w:hint="default"/>
        <w:lang w:val="en-AU" w:eastAsia="en-AU" w:bidi="en-AU"/>
      </w:rPr>
    </w:lvl>
    <w:lvl w:ilvl="8" w:tplc="A87C2624">
      <w:numFmt w:val="bullet"/>
      <w:lvlText w:val="•"/>
      <w:lvlJc w:val="left"/>
      <w:pPr>
        <w:ind w:left="7856" w:hanging="356"/>
      </w:pPr>
      <w:rPr>
        <w:rFonts w:hint="default"/>
        <w:lang w:val="en-AU" w:eastAsia="en-AU" w:bidi="en-AU"/>
      </w:rPr>
    </w:lvl>
  </w:abstractNum>
  <w:abstractNum w:abstractNumId="41" w15:restartNumberingAfterBreak="0">
    <w:nsid w:val="50C26769"/>
    <w:multiLevelType w:val="hybridMultilevel"/>
    <w:tmpl w:val="D754644C"/>
    <w:lvl w:ilvl="0" w:tplc="4EE40502">
      <w:start w:val="1"/>
      <w:numFmt w:val="lowerLetter"/>
      <w:lvlText w:val="(%1)"/>
      <w:lvlJc w:val="left"/>
      <w:pPr>
        <w:ind w:left="473" w:hanging="360"/>
      </w:pPr>
      <w:rPr>
        <w:rFonts w:ascii="Arial" w:eastAsia="Arial" w:hAnsi="Arial" w:cs="Arial" w:hint="default"/>
        <w:color w:val="3E3E3E"/>
        <w:spacing w:val="-2"/>
        <w:w w:val="99"/>
        <w:sz w:val="20"/>
        <w:szCs w:val="20"/>
        <w:lang w:val="en-AU" w:eastAsia="en-AU" w:bidi="en-AU"/>
      </w:rPr>
    </w:lvl>
    <w:lvl w:ilvl="1" w:tplc="7666B288">
      <w:numFmt w:val="bullet"/>
      <w:lvlText w:val="•"/>
      <w:lvlJc w:val="left"/>
      <w:pPr>
        <w:ind w:left="1418" w:hanging="360"/>
      </w:pPr>
      <w:rPr>
        <w:rFonts w:hint="default"/>
        <w:lang w:val="en-AU" w:eastAsia="en-AU" w:bidi="en-AU"/>
      </w:rPr>
    </w:lvl>
    <w:lvl w:ilvl="2" w:tplc="9ABA3910">
      <w:numFmt w:val="bullet"/>
      <w:lvlText w:val="•"/>
      <w:lvlJc w:val="left"/>
      <w:pPr>
        <w:ind w:left="2357" w:hanging="360"/>
      </w:pPr>
      <w:rPr>
        <w:rFonts w:hint="default"/>
        <w:lang w:val="en-AU" w:eastAsia="en-AU" w:bidi="en-AU"/>
      </w:rPr>
    </w:lvl>
    <w:lvl w:ilvl="3" w:tplc="9E6AAEB6">
      <w:numFmt w:val="bullet"/>
      <w:lvlText w:val="•"/>
      <w:lvlJc w:val="left"/>
      <w:pPr>
        <w:ind w:left="3295" w:hanging="360"/>
      </w:pPr>
      <w:rPr>
        <w:rFonts w:hint="default"/>
        <w:lang w:val="en-AU" w:eastAsia="en-AU" w:bidi="en-AU"/>
      </w:rPr>
    </w:lvl>
    <w:lvl w:ilvl="4" w:tplc="EE38881C">
      <w:numFmt w:val="bullet"/>
      <w:lvlText w:val="•"/>
      <w:lvlJc w:val="left"/>
      <w:pPr>
        <w:ind w:left="4234" w:hanging="360"/>
      </w:pPr>
      <w:rPr>
        <w:rFonts w:hint="default"/>
        <w:lang w:val="en-AU" w:eastAsia="en-AU" w:bidi="en-AU"/>
      </w:rPr>
    </w:lvl>
    <w:lvl w:ilvl="5" w:tplc="28A47C40">
      <w:numFmt w:val="bullet"/>
      <w:lvlText w:val="•"/>
      <w:lvlJc w:val="left"/>
      <w:pPr>
        <w:ind w:left="5173" w:hanging="360"/>
      </w:pPr>
      <w:rPr>
        <w:rFonts w:hint="default"/>
        <w:lang w:val="en-AU" w:eastAsia="en-AU" w:bidi="en-AU"/>
      </w:rPr>
    </w:lvl>
    <w:lvl w:ilvl="6" w:tplc="46741FF2">
      <w:numFmt w:val="bullet"/>
      <w:lvlText w:val="•"/>
      <w:lvlJc w:val="left"/>
      <w:pPr>
        <w:ind w:left="6111" w:hanging="360"/>
      </w:pPr>
      <w:rPr>
        <w:rFonts w:hint="default"/>
        <w:lang w:val="en-AU" w:eastAsia="en-AU" w:bidi="en-AU"/>
      </w:rPr>
    </w:lvl>
    <w:lvl w:ilvl="7" w:tplc="F7506CE0">
      <w:numFmt w:val="bullet"/>
      <w:lvlText w:val="•"/>
      <w:lvlJc w:val="left"/>
      <w:pPr>
        <w:ind w:left="7050" w:hanging="360"/>
      </w:pPr>
      <w:rPr>
        <w:rFonts w:hint="default"/>
        <w:lang w:val="en-AU" w:eastAsia="en-AU" w:bidi="en-AU"/>
      </w:rPr>
    </w:lvl>
    <w:lvl w:ilvl="8" w:tplc="6DC0DC2A">
      <w:numFmt w:val="bullet"/>
      <w:lvlText w:val="•"/>
      <w:lvlJc w:val="left"/>
      <w:pPr>
        <w:ind w:left="7989" w:hanging="360"/>
      </w:pPr>
      <w:rPr>
        <w:rFonts w:hint="default"/>
        <w:lang w:val="en-AU" w:eastAsia="en-AU" w:bidi="en-AU"/>
      </w:rPr>
    </w:lvl>
  </w:abstractNum>
  <w:abstractNum w:abstractNumId="42" w15:restartNumberingAfterBreak="0">
    <w:nsid w:val="542717A7"/>
    <w:multiLevelType w:val="hybridMultilevel"/>
    <w:tmpl w:val="520C00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73379D9"/>
    <w:multiLevelType w:val="hybridMultilevel"/>
    <w:tmpl w:val="A7F04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44" w15:restartNumberingAfterBreak="0">
    <w:nsid w:val="5B3D7141"/>
    <w:multiLevelType w:val="hybridMultilevel"/>
    <w:tmpl w:val="1CFAFF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C976391"/>
    <w:multiLevelType w:val="hybridMultilevel"/>
    <w:tmpl w:val="DC7E4E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DDD1FC7"/>
    <w:multiLevelType w:val="hybridMultilevel"/>
    <w:tmpl w:val="86EC7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F580A80"/>
    <w:multiLevelType w:val="hybridMultilevel"/>
    <w:tmpl w:val="2806B4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3033293"/>
    <w:multiLevelType w:val="hybridMultilevel"/>
    <w:tmpl w:val="E9E0DEC4"/>
    <w:lvl w:ilvl="0" w:tplc="97762F8E">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A4CCBD96">
      <w:start w:val="1"/>
      <w:numFmt w:val="decimal"/>
      <w:lvlText w:val="%2."/>
      <w:lvlJc w:val="left"/>
      <w:pPr>
        <w:ind w:left="1192" w:hanging="360"/>
      </w:pPr>
      <w:rPr>
        <w:rFonts w:ascii="Arial" w:eastAsia="Arial" w:hAnsi="Arial" w:cs="Arial" w:hint="default"/>
        <w:i/>
        <w:color w:val="3E3E3E"/>
        <w:spacing w:val="-1"/>
        <w:w w:val="99"/>
        <w:sz w:val="20"/>
        <w:szCs w:val="20"/>
        <w:lang w:val="en-AU" w:eastAsia="en-AU" w:bidi="en-AU"/>
      </w:rPr>
    </w:lvl>
    <w:lvl w:ilvl="2" w:tplc="99AE0D8A">
      <w:numFmt w:val="bullet"/>
      <w:lvlText w:val="•"/>
      <w:lvlJc w:val="left"/>
      <w:pPr>
        <w:ind w:left="2162" w:hanging="360"/>
      </w:pPr>
      <w:rPr>
        <w:rFonts w:hint="default"/>
        <w:lang w:val="en-AU" w:eastAsia="en-AU" w:bidi="en-AU"/>
      </w:rPr>
    </w:lvl>
    <w:lvl w:ilvl="3" w:tplc="A3D22486">
      <w:numFmt w:val="bullet"/>
      <w:lvlText w:val="•"/>
      <w:lvlJc w:val="left"/>
      <w:pPr>
        <w:ind w:left="3125" w:hanging="360"/>
      </w:pPr>
      <w:rPr>
        <w:rFonts w:hint="default"/>
        <w:lang w:val="en-AU" w:eastAsia="en-AU" w:bidi="en-AU"/>
      </w:rPr>
    </w:lvl>
    <w:lvl w:ilvl="4" w:tplc="9C6C6E02">
      <w:numFmt w:val="bullet"/>
      <w:lvlText w:val="•"/>
      <w:lvlJc w:val="left"/>
      <w:pPr>
        <w:ind w:left="4088" w:hanging="360"/>
      </w:pPr>
      <w:rPr>
        <w:rFonts w:hint="default"/>
        <w:lang w:val="en-AU" w:eastAsia="en-AU" w:bidi="en-AU"/>
      </w:rPr>
    </w:lvl>
    <w:lvl w:ilvl="5" w:tplc="B63469D8">
      <w:numFmt w:val="bullet"/>
      <w:lvlText w:val="•"/>
      <w:lvlJc w:val="left"/>
      <w:pPr>
        <w:ind w:left="5051" w:hanging="360"/>
      </w:pPr>
      <w:rPr>
        <w:rFonts w:hint="default"/>
        <w:lang w:val="en-AU" w:eastAsia="en-AU" w:bidi="en-AU"/>
      </w:rPr>
    </w:lvl>
    <w:lvl w:ilvl="6" w:tplc="EA44B5FE">
      <w:numFmt w:val="bullet"/>
      <w:lvlText w:val="•"/>
      <w:lvlJc w:val="left"/>
      <w:pPr>
        <w:ind w:left="6014" w:hanging="360"/>
      </w:pPr>
      <w:rPr>
        <w:rFonts w:hint="default"/>
        <w:lang w:val="en-AU" w:eastAsia="en-AU" w:bidi="en-AU"/>
      </w:rPr>
    </w:lvl>
    <w:lvl w:ilvl="7" w:tplc="83DAC36A">
      <w:numFmt w:val="bullet"/>
      <w:lvlText w:val="•"/>
      <w:lvlJc w:val="left"/>
      <w:pPr>
        <w:ind w:left="6977" w:hanging="360"/>
      </w:pPr>
      <w:rPr>
        <w:rFonts w:hint="default"/>
        <w:lang w:val="en-AU" w:eastAsia="en-AU" w:bidi="en-AU"/>
      </w:rPr>
    </w:lvl>
    <w:lvl w:ilvl="8" w:tplc="470A99C0">
      <w:numFmt w:val="bullet"/>
      <w:lvlText w:val="•"/>
      <w:lvlJc w:val="left"/>
      <w:pPr>
        <w:ind w:left="7940" w:hanging="360"/>
      </w:pPr>
      <w:rPr>
        <w:rFonts w:hint="default"/>
        <w:lang w:val="en-AU" w:eastAsia="en-AU" w:bidi="en-AU"/>
      </w:rPr>
    </w:lvl>
  </w:abstractNum>
  <w:abstractNum w:abstractNumId="49" w15:restartNumberingAfterBreak="0">
    <w:nsid w:val="67E34C6C"/>
    <w:multiLevelType w:val="hybridMultilevel"/>
    <w:tmpl w:val="FCA262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0" w15:restartNumberingAfterBreak="0">
    <w:nsid w:val="6C961500"/>
    <w:multiLevelType w:val="hybridMultilevel"/>
    <w:tmpl w:val="AFE8D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DD90012"/>
    <w:multiLevelType w:val="hybridMultilevel"/>
    <w:tmpl w:val="D7D6EE12"/>
    <w:lvl w:ilvl="0" w:tplc="1CF6700C">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110401D"/>
    <w:multiLevelType w:val="hybridMultilevel"/>
    <w:tmpl w:val="A72E4028"/>
    <w:lvl w:ilvl="0" w:tplc="8A30E300">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396EB09A">
      <w:start w:val="1"/>
      <w:numFmt w:val="lowerRoman"/>
      <w:lvlText w:val="(%2)"/>
      <w:lvlJc w:val="left"/>
      <w:pPr>
        <w:ind w:left="832" w:hanging="233"/>
      </w:pPr>
      <w:rPr>
        <w:rFonts w:ascii="Arial" w:eastAsia="Arial" w:hAnsi="Arial" w:cs="Arial" w:hint="default"/>
        <w:color w:val="3E3E3E"/>
        <w:spacing w:val="-2"/>
        <w:w w:val="99"/>
        <w:sz w:val="20"/>
        <w:szCs w:val="20"/>
        <w:lang w:val="en-AU" w:eastAsia="en-AU" w:bidi="en-AU"/>
      </w:rPr>
    </w:lvl>
    <w:lvl w:ilvl="2" w:tplc="B728230C">
      <w:numFmt w:val="bullet"/>
      <w:lvlText w:val="•"/>
      <w:lvlJc w:val="left"/>
      <w:pPr>
        <w:ind w:left="1842" w:hanging="233"/>
      </w:pPr>
      <w:rPr>
        <w:rFonts w:hint="default"/>
        <w:lang w:val="en-AU" w:eastAsia="en-AU" w:bidi="en-AU"/>
      </w:rPr>
    </w:lvl>
    <w:lvl w:ilvl="3" w:tplc="0A34E962">
      <w:numFmt w:val="bullet"/>
      <w:lvlText w:val="•"/>
      <w:lvlJc w:val="left"/>
      <w:pPr>
        <w:ind w:left="2845" w:hanging="233"/>
      </w:pPr>
      <w:rPr>
        <w:rFonts w:hint="default"/>
        <w:lang w:val="en-AU" w:eastAsia="en-AU" w:bidi="en-AU"/>
      </w:rPr>
    </w:lvl>
    <w:lvl w:ilvl="4" w:tplc="10666CE2">
      <w:numFmt w:val="bullet"/>
      <w:lvlText w:val="•"/>
      <w:lvlJc w:val="left"/>
      <w:pPr>
        <w:ind w:left="3848" w:hanging="233"/>
      </w:pPr>
      <w:rPr>
        <w:rFonts w:hint="default"/>
        <w:lang w:val="en-AU" w:eastAsia="en-AU" w:bidi="en-AU"/>
      </w:rPr>
    </w:lvl>
    <w:lvl w:ilvl="5" w:tplc="7F24EFA2">
      <w:numFmt w:val="bullet"/>
      <w:lvlText w:val="•"/>
      <w:lvlJc w:val="left"/>
      <w:pPr>
        <w:ind w:left="4851" w:hanging="233"/>
      </w:pPr>
      <w:rPr>
        <w:rFonts w:hint="default"/>
        <w:lang w:val="en-AU" w:eastAsia="en-AU" w:bidi="en-AU"/>
      </w:rPr>
    </w:lvl>
    <w:lvl w:ilvl="6" w:tplc="DD86EA4A">
      <w:numFmt w:val="bullet"/>
      <w:lvlText w:val="•"/>
      <w:lvlJc w:val="left"/>
      <w:pPr>
        <w:ind w:left="5854" w:hanging="233"/>
      </w:pPr>
      <w:rPr>
        <w:rFonts w:hint="default"/>
        <w:lang w:val="en-AU" w:eastAsia="en-AU" w:bidi="en-AU"/>
      </w:rPr>
    </w:lvl>
    <w:lvl w:ilvl="7" w:tplc="D794F92A">
      <w:numFmt w:val="bullet"/>
      <w:lvlText w:val="•"/>
      <w:lvlJc w:val="left"/>
      <w:pPr>
        <w:ind w:left="6857" w:hanging="233"/>
      </w:pPr>
      <w:rPr>
        <w:rFonts w:hint="default"/>
        <w:lang w:val="en-AU" w:eastAsia="en-AU" w:bidi="en-AU"/>
      </w:rPr>
    </w:lvl>
    <w:lvl w:ilvl="8" w:tplc="47AACBAC">
      <w:numFmt w:val="bullet"/>
      <w:lvlText w:val="•"/>
      <w:lvlJc w:val="left"/>
      <w:pPr>
        <w:ind w:left="7860" w:hanging="233"/>
      </w:pPr>
      <w:rPr>
        <w:rFonts w:hint="default"/>
        <w:lang w:val="en-AU" w:eastAsia="en-AU" w:bidi="en-AU"/>
      </w:rPr>
    </w:lvl>
  </w:abstractNum>
  <w:abstractNum w:abstractNumId="53" w15:restartNumberingAfterBreak="0">
    <w:nsid w:val="71910B0B"/>
    <w:multiLevelType w:val="hybridMultilevel"/>
    <w:tmpl w:val="B1988400"/>
    <w:lvl w:ilvl="0" w:tplc="830263D0">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885CD9C4">
      <w:numFmt w:val="bullet"/>
      <w:lvlText w:val="•"/>
      <w:lvlJc w:val="left"/>
      <w:pPr>
        <w:ind w:left="1418" w:hanging="360"/>
      </w:pPr>
      <w:rPr>
        <w:rFonts w:hint="default"/>
        <w:lang w:val="en-AU" w:eastAsia="en-AU" w:bidi="en-AU"/>
      </w:rPr>
    </w:lvl>
    <w:lvl w:ilvl="2" w:tplc="BE08D878">
      <w:numFmt w:val="bullet"/>
      <w:lvlText w:val="•"/>
      <w:lvlJc w:val="left"/>
      <w:pPr>
        <w:ind w:left="2357" w:hanging="360"/>
      </w:pPr>
      <w:rPr>
        <w:rFonts w:hint="default"/>
        <w:lang w:val="en-AU" w:eastAsia="en-AU" w:bidi="en-AU"/>
      </w:rPr>
    </w:lvl>
    <w:lvl w:ilvl="3" w:tplc="2FDC84D6">
      <w:numFmt w:val="bullet"/>
      <w:lvlText w:val="•"/>
      <w:lvlJc w:val="left"/>
      <w:pPr>
        <w:ind w:left="3295" w:hanging="360"/>
      </w:pPr>
      <w:rPr>
        <w:rFonts w:hint="default"/>
        <w:lang w:val="en-AU" w:eastAsia="en-AU" w:bidi="en-AU"/>
      </w:rPr>
    </w:lvl>
    <w:lvl w:ilvl="4" w:tplc="7130AFE0">
      <w:numFmt w:val="bullet"/>
      <w:lvlText w:val="•"/>
      <w:lvlJc w:val="left"/>
      <w:pPr>
        <w:ind w:left="4234" w:hanging="360"/>
      </w:pPr>
      <w:rPr>
        <w:rFonts w:hint="default"/>
        <w:lang w:val="en-AU" w:eastAsia="en-AU" w:bidi="en-AU"/>
      </w:rPr>
    </w:lvl>
    <w:lvl w:ilvl="5" w:tplc="98626D28">
      <w:numFmt w:val="bullet"/>
      <w:lvlText w:val="•"/>
      <w:lvlJc w:val="left"/>
      <w:pPr>
        <w:ind w:left="5173" w:hanging="360"/>
      </w:pPr>
      <w:rPr>
        <w:rFonts w:hint="default"/>
        <w:lang w:val="en-AU" w:eastAsia="en-AU" w:bidi="en-AU"/>
      </w:rPr>
    </w:lvl>
    <w:lvl w:ilvl="6" w:tplc="3A145E74">
      <w:numFmt w:val="bullet"/>
      <w:lvlText w:val="•"/>
      <w:lvlJc w:val="left"/>
      <w:pPr>
        <w:ind w:left="6111" w:hanging="360"/>
      </w:pPr>
      <w:rPr>
        <w:rFonts w:hint="default"/>
        <w:lang w:val="en-AU" w:eastAsia="en-AU" w:bidi="en-AU"/>
      </w:rPr>
    </w:lvl>
    <w:lvl w:ilvl="7" w:tplc="F236A166">
      <w:numFmt w:val="bullet"/>
      <w:lvlText w:val="•"/>
      <w:lvlJc w:val="left"/>
      <w:pPr>
        <w:ind w:left="7050" w:hanging="360"/>
      </w:pPr>
      <w:rPr>
        <w:rFonts w:hint="default"/>
        <w:lang w:val="en-AU" w:eastAsia="en-AU" w:bidi="en-AU"/>
      </w:rPr>
    </w:lvl>
    <w:lvl w:ilvl="8" w:tplc="38BCF0FE">
      <w:numFmt w:val="bullet"/>
      <w:lvlText w:val="•"/>
      <w:lvlJc w:val="left"/>
      <w:pPr>
        <w:ind w:left="7989" w:hanging="360"/>
      </w:pPr>
      <w:rPr>
        <w:rFonts w:hint="default"/>
        <w:lang w:val="en-AU" w:eastAsia="en-AU" w:bidi="en-AU"/>
      </w:rPr>
    </w:lvl>
  </w:abstractNum>
  <w:abstractNum w:abstractNumId="54" w15:restartNumberingAfterBreak="0">
    <w:nsid w:val="732B7971"/>
    <w:multiLevelType w:val="hybridMultilevel"/>
    <w:tmpl w:val="7A56B212"/>
    <w:lvl w:ilvl="0" w:tplc="DA2C6534">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D8585FF2">
      <w:start w:val="1"/>
      <w:numFmt w:val="lowerRoman"/>
      <w:lvlText w:val="(%2)"/>
      <w:lvlJc w:val="left"/>
      <w:pPr>
        <w:ind w:left="1106" w:hanging="567"/>
      </w:pPr>
      <w:rPr>
        <w:rFonts w:ascii="Arial" w:eastAsia="Arial" w:hAnsi="Arial" w:cs="Arial" w:hint="default"/>
        <w:color w:val="3E3E3E"/>
        <w:spacing w:val="-2"/>
        <w:w w:val="99"/>
        <w:sz w:val="20"/>
        <w:szCs w:val="20"/>
        <w:lang w:val="en-AU" w:eastAsia="en-AU" w:bidi="en-AU"/>
      </w:rPr>
    </w:lvl>
    <w:lvl w:ilvl="2" w:tplc="38DE1B50">
      <w:numFmt w:val="bullet"/>
      <w:lvlText w:val="•"/>
      <w:lvlJc w:val="left"/>
      <w:pPr>
        <w:ind w:left="2074" w:hanging="567"/>
      </w:pPr>
      <w:rPr>
        <w:rFonts w:hint="default"/>
        <w:lang w:val="en-AU" w:eastAsia="en-AU" w:bidi="en-AU"/>
      </w:rPr>
    </w:lvl>
    <w:lvl w:ilvl="3" w:tplc="3286A33A">
      <w:numFmt w:val="bullet"/>
      <w:lvlText w:val="•"/>
      <w:lvlJc w:val="left"/>
      <w:pPr>
        <w:ind w:left="3048" w:hanging="567"/>
      </w:pPr>
      <w:rPr>
        <w:rFonts w:hint="default"/>
        <w:lang w:val="en-AU" w:eastAsia="en-AU" w:bidi="en-AU"/>
      </w:rPr>
    </w:lvl>
    <w:lvl w:ilvl="4" w:tplc="63C03666">
      <w:numFmt w:val="bullet"/>
      <w:lvlText w:val="•"/>
      <w:lvlJc w:val="left"/>
      <w:pPr>
        <w:ind w:left="4022" w:hanging="567"/>
      </w:pPr>
      <w:rPr>
        <w:rFonts w:hint="default"/>
        <w:lang w:val="en-AU" w:eastAsia="en-AU" w:bidi="en-AU"/>
      </w:rPr>
    </w:lvl>
    <w:lvl w:ilvl="5" w:tplc="3A3C7616">
      <w:numFmt w:val="bullet"/>
      <w:lvlText w:val="•"/>
      <w:lvlJc w:val="left"/>
      <w:pPr>
        <w:ind w:left="4996" w:hanging="567"/>
      </w:pPr>
      <w:rPr>
        <w:rFonts w:hint="default"/>
        <w:lang w:val="en-AU" w:eastAsia="en-AU" w:bidi="en-AU"/>
      </w:rPr>
    </w:lvl>
    <w:lvl w:ilvl="6" w:tplc="B6568C64">
      <w:numFmt w:val="bullet"/>
      <w:lvlText w:val="•"/>
      <w:lvlJc w:val="left"/>
      <w:pPr>
        <w:ind w:left="5970" w:hanging="567"/>
      </w:pPr>
      <w:rPr>
        <w:rFonts w:hint="default"/>
        <w:lang w:val="en-AU" w:eastAsia="en-AU" w:bidi="en-AU"/>
      </w:rPr>
    </w:lvl>
    <w:lvl w:ilvl="7" w:tplc="56569F16">
      <w:numFmt w:val="bullet"/>
      <w:lvlText w:val="•"/>
      <w:lvlJc w:val="left"/>
      <w:pPr>
        <w:ind w:left="6944" w:hanging="567"/>
      </w:pPr>
      <w:rPr>
        <w:rFonts w:hint="default"/>
        <w:lang w:val="en-AU" w:eastAsia="en-AU" w:bidi="en-AU"/>
      </w:rPr>
    </w:lvl>
    <w:lvl w:ilvl="8" w:tplc="A03A83A8">
      <w:numFmt w:val="bullet"/>
      <w:lvlText w:val="•"/>
      <w:lvlJc w:val="left"/>
      <w:pPr>
        <w:ind w:left="7918" w:hanging="567"/>
      </w:pPr>
      <w:rPr>
        <w:rFonts w:hint="default"/>
        <w:lang w:val="en-AU" w:eastAsia="en-AU" w:bidi="en-AU"/>
      </w:rPr>
    </w:lvl>
  </w:abstractNum>
  <w:abstractNum w:abstractNumId="55" w15:restartNumberingAfterBreak="0">
    <w:nsid w:val="74901758"/>
    <w:multiLevelType w:val="hybridMultilevel"/>
    <w:tmpl w:val="346EA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4C0831"/>
    <w:multiLevelType w:val="hybridMultilevel"/>
    <w:tmpl w:val="FC76EFEA"/>
    <w:lvl w:ilvl="0" w:tplc="86DAE33E">
      <w:start w:val="1"/>
      <w:numFmt w:val="lowerLetter"/>
      <w:lvlText w:val="(%1)"/>
      <w:lvlJc w:val="left"/>
      <w:pPr>
        <w:ind w:left="472" w:hanging="360"/>
      </w:pPr>
      <w:rPr>
        <w:rFonts w:hint="default"/>
        <w:spacing w:val="-2"/>
        <w:w w:val="99"/>
        <w:lang w:val="en-AU" w:eastAsia="en-AU" w:bidi="en-AU"/>
      </w:rPr>
    </w:lvl>
    <w:lvl w:ilvl="1" w:tplc="4BB266F4">
      <w:start w:val="1"/>
      <w:numFmt w:val="lowerRoman"/>
      <w:lvlText w:val="(%2)"/>
      <w:lvlJc w:val="left"/>
      <w:pPr>
        <w:ind w:left="832" w:hanging="437"/>
      </w:pPr>
      <w:rPr>
        <w:rFonts w:ascii="Arial" w:eastAsia="Arial" w:hAnsi="Arial" w:cs="Arial" w:hint="default"/>
        <w:color w:val="3E3E3E"/>
        <w:spacing w:val="-2"/>
        <w:w w:val="99"/>
        <w:sz w:val="20"/>
        <w:szCs w:val="20"/>
        <w:lang w:val="en-AU" w:eastAsia="en-AU" w:bidi="en-AU"/>
      </w:rPr>
    </w:lvl>
    <w:lvl w:ilvl="2" w:tplc="345C0D84">
      <w:numFmt w:val="bullet"/>
      <w:lvlText w:val="•"/>
      <w:lvlJc w:val="left"/>
      <w:pPr>
        <w:ind w:left="1842" w:hanging="437"/>
      </w:pPr>
      <w:rPr>
        <w:rFonts w:hint="default"/>
        <w:lang w:val="en-AU" w:eastAsia="en-AU" w:bidi="en-AU"/>
      </w:rPr>
    </w:lvl>
    <w:lvl w:ilvl="3" w:tplc="D0DE5BDC">
      <w:numFmt w:val="bullet"/>
      <w:lvlText w:val="•"/>
      <w:lvlJc w:val="left"/>
      <w:pPr>
        <w:ind w:left="2845" w:hanging="437"/>
      </w:pPr>
      <w:rPr>
        <w:rFonts w:hint="default"/>
        <w:lang w:val="en-AU" w:eastAsia="en-AU" w:bidi="en-AU"/>
      </w:rPr>
    </w:lvl>
    <w:lvl w:ilvl="4" w:tplc="87CC04E0">
      <w:numFmt w:val="bullet"/>
      <w:lvlText w:val="•"/>
      <w:lvlJc w:val="left"/>
      <w:pPr>
        <w:ind w:left="3848" w:hanging="437"/>
      </w:pPr>
      <w:rPr>
        <w:rFonts w:hint="default"/>
        <w:lang w:val="en-AU" w:eastAsia="en-AU" w:bidi="en-AU"/>
      </w:rPr>
    </w:lvl>
    <w:lvl w:ilvl="5" w:tplc="6AFE1FF6">
      <w:numFmt w:val="bullet"/>
      <w:lvlText w:val="•"/>
      <w:lvlJc w:val="left"/>
      <w:pPr>
        <w:ind w:left="4851" w:hanging="437"/>
      </w:pPr>
      <w:rPr>
        <w:rFonts w:hint="default"/>
        <w:lang w:val="en-AU" w:eastAsia="en-AU" w:bidi="en-AU"/>
      </w:rPr>
    </w:lvl>
    <w:lvl w:ilvl="6" w:tplc="7DE67158">
      <w:numFmt w:val="bullet"/>
      <w:lvlText w:val="•"/>
      <w:lvlJc w:val="left"/>
      <w:pPr>
        <w:ind w:left="5854" w:hanging="437"/>
      </w:pPr>
      <w:rPr>
        <w:rFonts w:hint="default"/>
        <w:lang w:val="en-AU" w:eastAsia="en-AU" w:bidi="en-AU"/>
      </w:rPr>
    </w:lvl>
    <w:lvl w:ilvl="7" w:tplc="D0FE4B16">
      <w:numFmt w:val="bullet"/>
      <w:lvlText w:val="•"/>
      <w:lvlJc w:val="left"/>
      <w:pPr>
        <w:ind w:left="6857" w:hanging="437"/>
      </w:pPr>
      <w:rPr>
        <w:rFonts w:hint="default"/>
        <w:lang w:val="en-AU" w:eastAsia="en-AU" w:bidi="en-AU"/>
      </w:rPr>
    </w:lvl>
    <w:lvl w:ilvl="8" w:tplc="ECF28AF6">
      <w:numFmt w:val="bullet"/>
      <w:lvlText w:val="•"/>
      <w:lvlJc w:val="left"/>
      <w:pPr>
        <w:ind w:left="7860" w:hanging="437"/>
      </w:pPr>
      <w:rPr>
        <w:rFonts w:hint="default"/>
        <w:lang w:val="en-AU" w:eastAsia="en-AU" w:bidi="en-AU"/>
      </w:rPr>
    </w:lvl>
  </w:abstractNum>
  <w:abstractNum w:abstractNumId="57" w15:restartNumberingAfterBreak="0">
    <w:nsid w:val="77735266"/>
    <w:multiLevelType w:val="hybridMultilevel"/>
    <w:tmpl w:val="CDEC6AFC"/>
    <w:lvl w:ilvl="0" w:tplc="AC3623EC">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74C888A2">
      <w:numFmt w:val="bullet"/>
      <w:lvlText w:val="•"/>
      <w:lvlJc w:val="left"/>
      <w:pPr>
        <w:ind w:left="1418" w:hanging="360"/>
      </w:pPr>
      <w:rPr>
        <w:rFonts w:hint="default"/>
        <w:lang w:val="en-AU" w:eastAsia="en-AU" w:bidi="en-AU"/>
      </w:rPr>
    </w:lvl>
    <w:lvl w:ilvl="2" w:tplc="34200B8E">
      <w:numFmt w:val="bullet"/>
      <w:lvlText w:val="•"/>
      <w:lvlJc w:val="left"/>
      <w:pPr>
        <w:ind w:left="2357" w:hanging="360"/>
      </w:pPr>
      <w:rPr>
        <w:rFonts w:hint="default"/>
        <w:lang w:val="en-AU" w:eastAsia="en-AU" w:bidi="en-AU"/>
      </w:rPr>
    </w:lvl>
    <w:lvl w:ilvl="3" w:tplc="B82A9CE8">
      <w:numFmt w:val="bullet"/>
      <w:lvlText w:val="•"/>
      <w:lvlJc w:val="left"/>
      <w:pPr>
        <w:ind w:left="3295" w:hanging="360"/>
      </w:pPr>
      <w:rPr>
        <w:rFonts w:hint="default"/>
        <w:lang w:val="en-AU" w:eastAsia="en-AU" w:bidi="en-AU"/>
      </w:rPr>
    </w:lvl>
    <w:lvl w:ilvl="4" w:tplc="FA122604">
      <w:numFmt w:val="bullet"/>
      <w:lvlText w:val="•"/>
      <w:lvlJc w:val="left"/>
      <w:pPr>
        <w:ind w:left="4234" w:hanging="360"/>
      </w:pPr>
      <w:rPr>
        <w:rFonts w:hint="default"/>
        <w:lang w:val="en-AU" w:eastAsia="en-AU" w:bidi="en-AU"/>
      </w:rPr>
    </w:lvl>
    <w:lvl w:ilvl="5" w:tplc="F0D47A82">
      <w:numFmt w:val="bullet"/>
      <w:lvlText w:val="•"/>
      <w:lvlJc w:val="left"/>
      <w:pPr>
        <w:ind w:left="5173" w:hanging="360"/>
      </w:pPr>
      <w:rPr>
        <w:rFonts w:hint="default"/>
        <w:lang w:val="en-AU" w:eastAsia="en-AU" w:bidi="en-AU"/>
      </w:rPr>
    </w:lvl>
    <w:lvl w:ilvl="6" w:tplc="4BA8CC16">
      <w:numFmt w:val="bullet"/>
      <w:lvlText w:val="•"/>
      <w:lvlJc w:val="left"/>
      <w:pPr>
        <w:ind w:left="6111" w:hanging="360"/>
      </w:pPr>
      <w:rPr>
        <w:rFonts w:hint="default"/>
        <w:lang w:val="en-AU" w:eastAsia="en-AU" w:bidi="en-AU"/>
      </w:rPr>
    </w:lvl>
    <w:lvl w:ilvl="7" w:tplc="09D69DAA">
      <w:numFmt w:val="bullet"/>
      <w:lvlText w:val="•"/>
      <w:lvlJc w:val="left"/>
      <w:pPr>
        <w:ind w:left="7050" w:hanging="360"/>
      </w:pPr>
      <w:rPr>
        <w:rFonts w:hint="default"/>
        <w:lang w:val="en-AU" w:eastAsia="en-AU" w:bidi="en-AU"/>
      </w:rPr>
    </w:lvl>
    <w:lvl w:ilvl="8" w:tplc="F4ECB02E">
      <w:numFmt w:val="bullet"/>
      <w:lvlText w:val="•"/>
      <w:lvlJc w:val="left"/>
      <w:pPr>
        <w:ind w:left="7989" w:hanging="360"/>
      </w:pPr>
      <w:rPr>
        <w:rFonts w:hint="default"/>
        <w:lang w:val="en-AU" w:eastAsia="en-AU" w:bidi="en-AU"/>
      </w:rPr>
    </w:lvl>
  </w:abstractNum>
  <w:abstractNum w:abstractNumId="58" w15:restartNumberingAfterBreak="0">
    <w:nsid w:val="77B6647E"/>
    <w:multiLevelType w:val="hybridMultilevel"/>
    <w:tmpl w:val="177C325A"/>
    <w:lvl w:ilvl="0" w:tplc="0EBCA72C">
      <w:start w:val="1"/>
      <w:numFmt w:val="lowerLetter"/>
      <w:lvlText w:val="(%1)"/>
      <w:lvlJc w:val="left"/>
      <w:pPr>
        <w:ind w:left="472" w:hanging="360"/>
      </w:pPr>
      <w:rPr>
        <w:rFonts w:ascii="Arial" w:eastAsia="Arial" w:hAnsi="Arial" w:cs="Arial" w:hint="default"/>
        <w:color w:val="3E3E3E"/>
        <w:spacing w:val="-2"/>
        <w:w w:val="99"/>
        <w:sz w:val="20"/>
        <w:szCs w:val="20"/>
        <w:lang w:val="en-AU" w:eastAsia="en-AU" w:bidi="en-AU"/>
      </w:rPr>
    </w:lvl>
    <w:lvl w:ilvl="1" w:tplc="D8DC3010">
      <w:start w:val="1"/>
      <w:numFmt w:val="lowerRoman"/>
      <w:lvlText w:val="(%2)"/>
      <w:lvlJc w:val="left"/>
      <w:pPr>
        <w:ind w:left="539" w:hanging="293"/>
      </w:pPr>
      <w:rPr>
        <w:rFonts w:hint="default"/>
        <w:spacing w:val="-2"/>
        <w:w w:val="99"/>
        <w:lang w:val="en-AU" w:eastAsia="en-AU" w:bidi="en-AU"/>
      </w:rPr>
    </w:lvl>
    <w:lvl w:ilvl="2" w:tplc="34A630F0">
      <w:numFmt w:val="bullet"/>
      <w:lvlText w:val="•"/>
      <w:lvlJc w:val="left"/>
      <w:pPr>
        <w:ind w:left="1200" w:hanging="293"/>
      </w:pPr>
      <w:rPr>
        <w:rFonts w:hint="default"/>
        <w:lang w:val="en-AU" w:eastAsia="en-AU" w:bidi="en-AU"/>
      </w:rPr>
    </w:lvl>
    <w:lvl w:ilvl="3" w:tplc="C7360016">
      <w:numFmt w:val="bullet"/>
      <w:lvlText w:val="•"/>
      <w:lvlJc w:val="left"/>
      <w:pPr>
        <w:ind w:left="2283" w:hanging="293"/>
      </w:pPr>
      <w:rPr>
        <w:rFonts w:hint="default"/>
        <w:lang w:val="en-AU" w:eastAsia="en-AU" w:bidi="en-AU"/>
      </w:rPr>
    </w:lvl>
    <w:lvl w:ilvl="4" w:tplc="C30AF6D0">
      <w:numFmt w:val="bullet"/>
      <w:lvlText w:val="•"/>
      <w:lvlJc w:val="left"/>
      <w:pPr>
        <w:ind w:left="3366" w:hanging="293"/>
      </w:pPr>
      <w:rPr>
        <w:rFonts w:hint="default"/>
        <w:lang w:val="en-AU" w:eastAsia="en-AU" w:bidi="en-AU"/>
      </w:rPr>
    </w:lvl>
    <w:lvl w:ilvl="5" w:tplc="0E7C2A4E">
      <w:numFmt w:val="bullet"/>
      <w:lvlText w:val="•"/>
      <w:lvlJc w:val="left"/>
      <w:pPr>
        <w:ind w:left="4449" w:hanging="293"/>
      </w:pPr>
      <w:rPr>
        <w:rFonts w:hint="default"/>
        <w:lang w:val="en-AU" w:eastAsia="en-AU" w:bidi="en-AU"/>
      </w:rPr>
    </w:lvl>
    <w:lvl w:ilvl="6" w:tplc="472CF53C">
      <w:numFmt w:val="bullet"/>
      <w:lvlText w:val="•"/>
      <w:lvlJc w:val="left"/>
      <w:pPr>
        <w:ind w:left="5533" w:hanging="293"/>
      </w:pPr>
      <w:rPr>
        <w:rFonts w:hint="default"/>
        <w:lang w:val="en-AU" w:eastAsia="en-AU" w:bidi="en-AU"/>
      </w:rPr>
    </w:lvl>
    <w:lvl w:ilvl="7" w:tplc="AF968F66">
      <w:numFmt w:val="bullet"/>
      <w:lvlText w:val="•"/>
      <w:lvlJc w:val="left"/>
      <w:pPr>
        <w:ind w:left="6616" w:hanging="293"/>
      </w:pPr>
      <w:rPr>
        <w:rFonts w:hint="default"/>
        <w:lang w:val="en-AU" w:eastAsia="en-AU" w:bidi="en-AU"/>
      </w:rPr>
    </w:lvl>
    <w:lvl w:ilvl="8" w:tplc="ABDA4BA8">
      <w:numFmt w:val="bullet"/>
      <w:lvlText w:val="•"/>
      <w:lvlJc w:val="left"/>
      <w:pPr>
        <w:ind w:left="7699" w:hanging="293"/>
      </w:pPr>
      <w:rPr>
        <w:rFonts w:hint="default"/>
        <w:lang w:val="en-AU" w:eastAsia="en-AU" w:bidi="en-AU"/>
      </w:rPr>
    </w:lvl>
  </w:abstractNum>
  <w:abstractNum w:abstractNumId="59" w15:restartNumberingAfterBreak="0">
    <w:nsid w:val="7AAE405A"/>
    <w:multiLevelType w:val="hybridMultilevel"/>
    <w:tmpl w:val="11764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D2E2C58"/>
    <w:multiLevelType w:val="hybridMultilevel"/>
    <w:tmpl w:val="C574964C"/>
    <w:lvl w:ilvl="0" w:tplc="0C090001">
      <w:start w:val="1"/>
      <w:numFmt w:val="bullet"/>
      <w:pStyle w:val="Leve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E8B62C4"/>
    <w:multiLevelType w:val="hybridMultilevel"/>
    <w:tmpl w:val="870669A6"/>
    <w:lvl w:ilvl="0" w:tplc="8A4E5F56">
      <w:numFmt w:val="bullet"/>
      <w:lvlText w:val=""/>
      <w:lvlJc w:val="left"/>
      <w:pPr>
        <w:ind w:left="832" w:hanging="360"/>
      </w:pPr>
      <w:rPr>
        <w:rFonts w:ascii="Symbol" w:eastAsia="Symbol" w:hAnsi="Symbol" w:cs="Symbol" w:hint="default"/>
        <w:color w:val="3E3E3E"/>
        <w:w w:val="99"/>
        <w:sz w:val="20"/>
        <w:szCs w:val="20"/>
        <w:lang w:val="en-AU" w:eastAsia="en-AU" w:bidi="en-AU"/>
      </w:rPr>
    </w:lvl>
    <w:lvl w:ilvl="1" w:tplc="C8EE0DF6">
      <w:numFmt w:val="bullet"/>
      <w:lvlText w:val="•"/>
      <w:lvlJc w:val="left"/>
      <w:pPr>
        <w:ind w:left="1742" w:hanging="360"/>
      </w:pPr>
      <w:rPr>
        <w:rFonts w:hint="default"/>
        <w:lang w:val="en-AU" w:eastAsia="en-AU" w:bidi="en-AU"/>
      </w:rPr>
    </w:lvl>
    <w:lvl w:ilvl="2" w:tplc="0E30C1C4">
      <w:numFmt w:val="bullet"/>
      <w:lvlText w:val="•"/>
      <w:lvlJc w:val="left"/>
      <w:pPr>
        <w:ind w:left="2645" w:hanging="360"/>
      </w:pPr>
      <w:rPr>
        <w:rFonts w:hint="default"/>
        <w:lang w:val="en-AU" w:eastAsia="en-AU" w:bidi="en-AU"/>
      </w:rPr>
    </w:lvl>
    <w:lvl w:ilvl="3" w:tplc="129E7D28">
      <w:numFmt w:val="bullet"/>
      <w:lvlText w:val="•"/>
      <w:lvlJc w:val="left"/>
      <w:pPr>
        <w:ind w:left="3547" w:hanging="360"/>
      </w:pPr>
      <w:rPr>
        <w:rFonts w:hint="default"/>
        <w:lang w:val="en-AU" w:eastAsia="en-AU" w:bidi="en-AU"/>
      </w:rPr>
    </w:lvl>
    <w:lvl w:ilvl="4" w:tplc="F8F2F4E6">
      <w:numFmt w:val="bullet"/>
      <w:lvlText w:val="•"/>
      <w:lvlJc w:val="left"/>
      <w:pPr>
        <w:ind w:left="4450" w:hanging="360"/>
      </w:pPr>
      <w:rPr>
        <w:rFonts w:hint="default"/>
        <w:lang w:val="en-AU" w:eastAsia="en-AU" w:bidi="en-AU"/>
      </w:rPr>
    </w:lvl>
    <w:lvl w:ilvl="5" w:tplc="D4763F16">
      <w:numFmt w:val="bullet"/>
      <w:lvlText w:val="•"/>
      <w:lvlJc w:val="left"/>
      <w:pPr>
        <w:ind w:left="5353" w:hanging="360"/>
      </w:pPr>
      <w:rPr>
        <w:rFonts w:hint="default"/>
        <w:lang w:val="en-AU" w:eastAsia="en-AU" w:bidi="en-AU"/>
      </w:rPr>
    </w:lvl>
    <w:lvl w:ilvl="6" w:tplc="A53EE67C">
      <w:numFmt w:val="bullet"/>
      <w:lvlText w:val="•"/>
      <w:lvlJc w:val="left"/>
      <w:pPr>
        <w:ind w:left="6255" w:hanging="360"/>
      </w:pPr>
      <w:rPr>
        <w:rFonts w:hint="default"/>
        <w:lang w:val="en-AU" w:eastAsia="en-AU" w:bidi="en-AU"/>
      </w:rPr>
    </w:lvl>
    <w:lvl w:ilvl="7" w:tplc="C9428AB2">
      <w:numFmt w:val="bullet"/>
      <w:lvlText w:val="•"/>
      <w:lvlJc w:val="left"/>
      <w:pPr>
        <w:ind w:left="7158" w:hanging="360"/>
      </w:pPr>
      <w:rPr>
        <w:rFonts w:hint="default"/>
        <w:lang w:val="en-AU" w:eastAsia="en-AU" w:bidi="en-AU"/>
      </w:rPr>
    </w:lvl>
    <w:lvl w:ilvl="8" w:tplc="7A742DBE">
      <w:numFmt w:val="bullet"/>
      <w:lvlText w:val="•"/>
      <w:lvlJc w:val="left"/>
      <w:pPr>
        <w:ind w:left="8061" w:hanging="360"/>
      </w:pPr>
      <w:rPr>
        <w:rFonts w:hint="default"/>
        <w:lang w:val="en-AU" w:eastAsia="en-AU" w:bidi="en-AU"/>
      </w:rPr>
    </w:lvl>
  </w:abstractNum>
  <w:num w:numId="1">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0"/>
  </w:num>
  <w:num w:numId="6">
    <w:abstractNumId w:val="55"/>
  </w:num>
  <w:num w:numId="7">
    <w:abstractNumId w:val="43"/>
  </w:num>
  <w:num w:numId="8">
    <w:abstractNumId w:val="25"/>
  </w:num>
  <w:num w:numId="9">
    <w:abstractNumId w:val="8"/>
  </w:num>
  <w:num w:numId="10">
    <w:abstractNumId w:val="1"/>
  </w:num>
  <w:num w:numId="11">
    <w:abstractNumId w:val="11"/>
  </w:num>
  <w:num w:numId="12">
    <w:abstractNumId w:val="19"/>
  </w:num>
  <w:num w:numId="13">
    <w:abstractNumId w:val="24"/>
  </w:num>
  <w:num w:numId="14">
    <w:abstractNumId w:val="46"/>
  </w:num>
  <w:num w:numId="15">
    <w:abstractNumId w:val="34"/>
  </w:num>
  <w:num w:numId="16">
    <w:abstractNumId w:val="21"/>
  </w:num>
  <w:num w:numId="17">
    <w:abstractNumId w:val="47"/>
  </w:num>
  <w:num w:numId="18">
    <w:abstractNumId w:val="30"/>
  </w:num>
  <w:num w:numId="19">
    <w:abstractNumId w:val="2"/>
  </w:num>
  <w:num w:numId="20">
    <w:abstractNumId w:val="3"/>
  </w:num>
  <w:num w:numId="21">
    <w:abstractNumId w:val="35"/>
  </w:num>
  <w:num w:numId="22">
    <w:abstractNumId w:val="44"/>
  </w:num>
  <w:num w:numId="23">
    <w:abstractNumId w:val="23"/>
  </w:num>
  <w:num w:numId="24">
    <w:abstractNumId w:val="58"/>
  </w:num>
  <w:num w:numId="25">
    <w:abstractNumId w:val="38"/>
  </w:num>
  <w:num w:numId="26">
    <w:abstractNumId w:val="22"/>
  </w:num>
  <w:num w:numId="27">
    <w:abstractNumId w:val="7"/>
  </w:num>
  <w:num w:numId="28">
    <w:abstractNumId w:val="26"/>
  </w:num>
  <w:num w:numId="29">
    <w:abstractNumId w:val="52"/>
  </w:num>
  <w:num w:numId="30">
    <w:abstractNumId w:val="17"/>
  </w:num>
  <w:num w:numId="31">
    <w:abstractNumId w:val="13"/>
  </w:num>
  <w:num w:numId="32">
    <w:abstractNumId w:val="56"/>
  </w:num>
  <w:num w:numId="33">
    <w:abstractNumId w:val="51"/>
  </w:num>
  <w:num w:numId="34">
    <w:abstractNumId w:val="41"/>
  </w:num>
  <w:num w:numId="35">
    <w:abstractNumId w:val="37"/>
  </w:num>
  <w:num w:numId="36">
    <w:abstractNumId w:val="14"/>
  </w:num>
  <w:num w:numId="37">
    <w:abstractNumId w:val="39"/>
  </w:num>
  <w:num w:numId="38">
    <w:abstractNumId w:val="57"/>
  </w:num>
  <w:num w:numId="39">
    <w:abstractNumId w:val="16"/>
  </w:num>
  <w:num w:numId="40">
    <w:abstractNumId w:val="15"/>
  </w:num>
  <w:num w:numId="41">
    <w:abstractNumId w:val="53"/>
  </w:num>
  <w:num w:numId="42">
    <w:abstractNumId w:val="27"/>
  </w:num>
  <w:num w:numId="43">
    <w:abstractNumId w:val="4"/>
  </w:num>
  <w:num w:numId="44">
    <w:abstractNumId w:val="29"/>
  </w:num>
  <w:num w:numId="45">
    <w:abstractNumId w:val="28"/>
  </w:num>
  <w:num w:numId="46">
    <w:abstractNumId w:val="36"/>
  </w:num>
  <w:num w:numId="47">
    <w:abstractNumId w:val="18"/>
  </w:num>
  <w:num w:numId="48">
    <w:abstractNumId w:val="61"/>
  </w:num>
  <w:num w:numId="49">
    <w:abstractNumId w:val="33"/>
  </w:num>
  <w:num w:numId="50">
    <w:abstractNumId w:val="40"/>
  </w:num>
  <w:num w:numId="51">
    <w:abstractNumId w:val="48"/>
  </w:num>
  <w:num w:numId="52">
    <w:abstractNumId w:val="31"/>
  </w:num>
  <w:num w:numId="53">
    <w:abstractNumId w:val="54"/>
  </w:num>
  <w:num w:numId="54">
    <w:abstractNumId w:val="9"/>
  </w:num>
  <w:num w:numId="55">
    <w:abstractNumId w:val="42"/>
  </w:num>
  <w:num w:numId="56">
    <w:abstractNumId w:val="32"/>
  </w:num>
  <w:num w:numId="57">
    <w:abstractNumId w:val="45"/>
  </w:num>
  <w:num w:numId="58">
    <w:abstractNumId w:val="59"/>
  </w:num>
  <w:num w:numId="59">
    <w:abstractNumId w:val="50"/>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1C"/>
    <w:rsid w:val="0000423B"/>
    <w:rsid w:val="00006354"/>
    <w:rsid w:val="00006775"/>
    <w:rsid w:val="0000708B"/>
    <w:rsid w:val="00007FB5"/>
    <w:rsid w:val="00011732"/>
    <w:rsid w:val="000131C1"/>
    <w:rsid w:val="00014E65"/>
    <w:rsid w:val="000164E1"/>
    <w:rsid w:val="00017680"/>
    <w:rsid w:val="00017E88"/>
    <w:rsid w:val="00020968"/>
    <w:rsid w:val="00020E14"/>
    <w:rsid w:val="00025236"/>
    <w:rsid w:val="00026F22"/>
    <w:rsid w:val="0003361C"/>
    <w:rsid w:val="00035B1E"/>
    <w:rsid w:val="00036DE0"/>
    <w:rsid w:val="000414EC"/>
    <w:rsid w:val="00041A9F"/>
    <w:rsid w:val="00041C9D"/>
    <w:rsid w:val="00045839"/>
    <w:rsid w:val="00046E6D"/>
    <w:rsid w:val="00046F3C"/>
    <w:rsid w:val="00051BB8"/>
    <w:rsid w:val="00060018"/>
    <w:rsid w:val="00065244"/>
    <w:rsid w:val="0006648E"/>
    <w:rsid w:val="00066C0B"/>
    <w:rsid w:val="00070FF4"/>
    <w:rsid w:val="00080A63"/>
    <w:rsid w:val="00080C95"/>
    <w:rsid w:val="00081739"/>
    <w:rsid w:val="00081C69"/>
    <w:rsid w:val="000835C1"/>
    <w:rsid w:val="00084011"/>
    <w:rsid w:val="00084F0F"/>
    <w:rsid w:val="00086D12"/>
    <w:rsid w:val="000875AD"/>
    <w:rsid w:val="00087A80"/>
    <w:rsid w:val="000900E8"/>
    <w:rsid w:val="000920FA"/>
    <w:rsid w:val="0009733F"/>
    <w:rsid w:val="000A01CE"/>
    <w:rsid w:val="000A067D"/>
    <w:rsid w:val="000A26F5"/>
    <w:rsid w:val="000A3756"/>
    <w:rsid w:val="000A3822"/>
    <w:rsid w:val="000A38E9"/>
    <w:rsid w:val="000B2DDC"/>
    <w:rsid w:val="000B357E"/>
    <w:rsid w:val="000B3E74"/>
    <w:rsid w:val="000B44B6"/>
    <w:rsid w:val="000B6D62"/>
    <w:rsid w:val="000B7647"/>
    <w:rsid w:val="000B7D9B"/>
    <w:rsid w:val="000B7F22"/>
    <w:rsid w:val="000C0EFE"/>
    <w:rsid w:val="000C2743"/>
    <w:rsid w:val="000C2C0A"/>
    <w:rsid w:val="000C3DA1"/>
    <w:rsid w:val="000C41BF"/>
    <w:rsid w:val="000C4275"/>
    <w:rsid w:val="000C44C4"/>
    <w:rsid w:val="000C6A89"/>
    <w:rsid w:val="000D6FA3"/>
    <w:rsid w:val="000D70FE"/>
    <w:rsid w:val="000D7C21"/>
    <w:rsid w:val="000E26D9"/>
    <w:rsid w:val="000E2A41"/>
    <w:rsid w:val="000E2E65"/>
    <w:rsid w:val="000F2C1A"/>
    <w:rsid w:val="000F36AE"/>
    <w:rsid w:val="000F56C6"/>
    <w:rsid w:val="000F5750"/>
    <w:rsid w:val="000F5D5D"/>
    <w:rsid w:val="000F7792"/>
    <w:rsid w:val="000F77BB"/>
    <w:rsid w:val="00100FD4"/>
    <w:rsid w:val="00101A5A"/>
    <w:rsid w:val="00102B81"/>
    <w:rsid w:val="00102D94"/>
    <w:rsid w:val="00105E05"/>
    <w:rsid w:val="001066E9"/>
    <w:rsid w:val="00107A8A"/>
    <w:rsid w:val="00110288"/>
    <w:rsid w:val="00110826"/>
    <w:rsid w:val="00114C2E"/>
    <w:rsid w:val="0012059F"/>
    <w:rsid w:val="001215AD"/>
    <w:rsid w:val="0012171E"/>
    <w:rsid w:val="0012217B"/>
    <w:rsid w:val="00124B20"/>
    <w:rsid w:val="00124B7F"/>
    <w:rsid w:val="00125A22"/>
    <w:rsid w:val="00126985"/>
    <w:rsid w:val="00127173"/>
    <w:rsid w:val="0012719C"/>
    <w:rsid w:val="00133125"/>
    <w:rsid w:val="00133DA5"/>
    <w:rsid w:val="00134427"/>
    <w:rsid w:val="0014043D"/>
    <w:rsid w:val="00143553"/>
    <w:rsid w:val="00144197"/>
    <w:rsid w:val="001463A6"/>
    <w:rsid w:val="00146D41"/>
    <w:rsid w:val="00146F0E"/>
    <w:rsid w:val="00153E6C"/>
    <w:rsid w:val="00157F0F"/>
    <w:rsid w:val="00157FA3"/>
    <w:rsid w:val="00161C96"/>
    <w:rsid w:val="00163AFF"/>
    <w:rsid w:val="00164852"/>
    <w:rsid w:val="001676BC"/>
    <w:rsid w:val="00171A2A"/>
    <w:rsid w:val="001734BF"/>
    <w:rsid w:val="00174EC3"/>
    <w:rsid w:val="00177EDC"/>
    <w:rsid w:val="00180C35"/>
    <w:rsid w:val="00187835"/>
    <w:rsid w:val="00190767"/>
    <w:rsid w:val="00191578"/>
    <w:rsid w:val="0019432F"/>
    <w:rsid w:val="001A111D"/>
    <w:rsid w:val="001A3706"/>
    <w:rsid w:val="001A3F45"/>
    <w:rsid w:val="001A50AA"/>
    <w:rsid w:val="001A708F"/>
    <w:rsid w:val="001A714A"/>
    <w:rsid w:val="001A7461"/>
    <w:rsid w:val="001B38AC"/>
    <w:rsid w:val="001B3B41"/>
    <w:rsid w:val="001B4009"/>
    <w:rsid w:val="001C14DE"/>
    <w:rsid w:val="001C19CF"/>
    <w:rsid w:val="001C2906"/>
    <w:rsid w:val="001C3462"/>
    <w:rsid w:val="001C385D"/>
    <w:rsid w:val="001C68DB"/>
    <w:rsid w:val="001C7FB1"/>
    <w:rsid w:val="001D08B4"/>
    <w:rsid w:val="001D1573"/>
    <w:rsid w:val="001D1A46"/>
    <w:rsid w:val="001D1D3D"/>
    <w:rsid w:val="001D3F33"/>
    <w:rsid w:val="001D5099"/>
    <w:rsid w:val="001D6880"/>
    <w:rsid w:val="001D6915"/>
    <w:rsid w:val="001D71E9"/>
    <w:rsid w:val="001D7C46"/>
    <w:rsid w:val="001E1A4D"/>
    <w:rsid w:val="001E2B41"/>
    <w:rsid w:val="001E3859"/>
    <w:rsid w:val="001E6993"/>
    <w:rsid w:val="001E730B"/>
    <w:rsid w:val="001E7A07"/>
    <w:rsid w:val="001F1B48"/>
    <w:rsid w:val="001F1FDE"/>
    <w:rsid w:val="001F776D"/>
    <w:rsid w:val="001F7C7E"/>
    <w:rsid w:val="00200BEE"/>
    <w:rsid w:val="0020124B"/>
    <w:rsid w:val="00203C1C"/>
    <w:rsid w:val="00206755"/>
    <w:rsid w:val="00207A96"/>
    <w:rsid w:val="00215695"/>
    <w:rsid w:val="00215CE6"/>
    <w:rsid w:val="00215E27"/>
    <w:rsid w:val="0021606A"/>
    <w:rsid w:val="002165BA"/>
    <w:rsid w:val="002276CD"/>
    <w:rsid w:val="00230208"/>
    <w:rsid w:val="00230769"/>
    <w:rsid w:val="00231A2F"/>
    <w:rsid w:val="002329DF"/>
    <w:rsid w:val="00232F8D"/>
    <w:rsid w:val="002335DD"/>
    <w:rsid w:val="00234CE7"/>
    <w:rsid w:val="002377B2"/>
    <w:rsid w:val="002433E3"/>
    <w:rsid w:val="002436DD"/>
    <w:rsid w:val="00243CA7"/>
    <w:rsid w:val="00246724"/>
    <w:rsid w:val="002470AE"/>
    <w:rsid w:val="00251B4A"/>
    <w:rsid w:val="00252016"/>
    <w:rsid w:val="002535F9"/>
    <w:rsid w:val="00254E7A"/>
    <w:rsid w:val="00257EF7"/>
    <w:rsid w:val="00262D3A"/>
    <w:rsid w:val="00263170"/>
    <w:rsid w:val="002632A0"/>
    <w:rsid w:val="002634B1"/>
    <w:rsid w:val="00264EC9"/>
    <w:rsid w:val="002702B3"/>
    <w:rsid w:val="00270922"/>
    <w:rsid w:val="00273CAE"/>
    <w:rsid w:val="0027795B"/>
    <w:rsid w:val="00277D17"/>
    <w:rsid w:val="00280185"/>
    <w:rsid w:val="00280776"/>
    <w:rsid w:val="00281FE4"/>
    <w:rsid w:val="00285047"/>
    <w:rsid w:val="00285342"/>
    <w:rsid w:val="0028660B"/>
    <w:rsid w:val="0028782A"/>
    <w:rsid w:val="00290D77"/>
    <w:rsid w:val="00292AEA"/>
    <w:rsid w:val="00295715"/>
    <w:rsid w:val="002A1BC8"/>
    <w:rsid w:val="002A4AED"/>
    <w:rsid w:val="002A7D86"/>
    <w:rsid w:val="002B07E7"/>
    <w:rsid w:val="002B4317"/>
    <w:rsid w:val="002B4901"/>
    <w:rsid w:val="002B4EBA"/>
    <w:rsid w:val="002B5330"/>
    <w:rsid w:val="002B69A9"/>
    <w:rsid w:val="002C2BE5"/>
    <w:rsid w:val="002C32BC"/>
    <w:rsid w:val="002C3588"/>
    <w:rsid w:val="002C475A"/>
    <w:rsid w:val="002C5B92"/>
    <w:rsid w:val="002D01D2"/>
    <w:rsid w:val="002D0221"/>
    <w:rsid w:val="002D18F6"/>
    <w:rsid w:val="002D2444"/>
    <w:rsid w:val="002D2D7E"/>
    <w:rsid w:val="002D6FCB"/>
    <w:rsid w:val="002E0CF9"/>
    <w:rsid w:val="002E0FFF"/>
    <w:rsid w:val="002E13A7"/>
    <w:rsid w:val="002E1DF1"/>
    <w:rsid w:val="002E6286"/>
    <w:rsid w:val="002F154A"/>
    <w:rsid w:val="002F2AE9"/>
    <w:rsid w:val="002F311E"/>
    <w:rsid w:val="002F4AA0"/>
    <w:rsid w:val="002F4E00"/>
    <w:rsid w:val="002F5ABD"/>
    <w:rsid w:val="002F769F"/>
    <w:rsid w:val="002F7EC4"/>
    <w:rsid w:val="00302B4D"/>
    <w:rsid w:val="00303960"/>
    <w:rsid w:val="0030456A"/>
    <w:rsid w:val="00310F12"/>
    <w:rsid w:val="00315221"/>
    <w:rsid w:val="00320729"/>
    <w:rsid w:val="003235D5"/>
    <w:rsid w:val="00325379"/>
    <w:rsid w:val="00325A81"/>
    <w:rsid w:val="00325C4F"/>
    <w:rsid w:val="00326910"/>
    <w:rsid w:val="00327885"/>
    <w:rsid w:val="00332CE4"/>
    <w:rsid w:val="00336974"/>
    <w:rsid w:val="003376B6"/>
    <w:rsid w:val="00342325"/>
    <w:rsid w:val="00343DDA"/>
    <w:rsid w:val="0034484C"/>
    <w:rsid w:val="00345592"/>
    <w:rsid w:val="00345A0A"/>
    <w:rsid w:val="00350252"/>
    <w:rsid w:val="00351E34"/>
    <w:rsid w:val="00352D84"/>
    <w:rsid w:val="003536B8"/>
    <w:rsid w:val="00353FE2"/>
    <w:rsid w:val="00355A42"/>
    <w:rsid w:val="00356732"/>
    <w:rsid w:val="00356E48"/>
    <w:rsid w:val="00360959"/>
    <w:rsid w:val="003657D1"/>
    <w:rsid w:val="00366E82"/>
    <w:rsid w:val="00371D1C"/>
    <w:rsid w:val="00371D84"/>
    <w:rsid w:val="00372271"/>
    <w:rsid w:val="00373146"/>
    <w:rsid w:val="0037325E"/>
    <w:rsid w:val="0037439C"/>
    <w:rsid w:val="0037465B"/>
    <w:rsid w:val="00374AF3"/>
    <w:rsid w:val="003754D7"/>
    <w:rsid w:val="003772F7"/>
    <w:rsid w:val="00381056"/>
    <w:rsid w:val="00386616"/>
    <w:rsid w:val="00386EDA"/>
    <w:rsid w:val="0039082D"/>
    <w:rsid w:val="00391105"/>
    <w:rsid w:val="00391C15"/>
    <w:rsid w:val="00391C69"/>
    <w:rsid w:val="00394145"/>
    <w:rsid w:val="0039555D"/>
    <w:rsid w:val="003A2127"/>
    <w:rsid w:val="003A23F5"/>
    <w:rsid w:val="003A371C"/>
    <w:rsid w:val="003A38EB"/>
    <w:rsid w:val="003A43B4"/>
    <w:rsid w:val="003A4973"/>
    <w:rsid w:val="003A4E18"/>
    <w:rsid w:val="003A5D1B"/>
    <w:rsid w:val="003A7F69"/>
    <w:rsid w:val="003B227E"/>
    <w:rsid w:val="003B3135"/>
    <w:rsid w:val="003B595A"/>
    <w:rsid w:val="003B67BD"/>
    <w:rsid w:val="003B7D70"/>
    <w:rsid w:val="003C1428"/>
    <w:rsid w:val="003C2446"/>
    <w:rsid w:val="003C5F7D"/>
    <w:rsid w:val="003C60C9"/>
    <w:rsid w:val="003C72AB"/>
    <w:rsid w:val="003D1ADF"/>
    <w:rsid w:val="003D2F66"/>
    <w:rsid w:val="003D3924"/>
    <w:rsid w:val="003D7D32"/>
    <w:rsid w:val="003E29DC"/>
    <w:rsid w:val="003E793A"/>
    <w:rsid w:val="003E7DA5"/>
    <w:rsid w:val="003F1040"/>
    <w:rsid w:val="003F6815"/>
    <w:rsid w:val="00400433"/>
    <w:rsid w:val="00401357"/>
    <w:rsid w:val="00401C11"/>
    <w:rsid w:val="00402657"/>
    <w:rsid w:val="0040345B"/>
    <w:rsid w:val="004036B0"/>
    <w:rsid w:val="00404F46"/>
    <w:rsid w:val="004068FA"/>
    <w:rsid w:val="00411088"/>
    <w:rsid w:val="00412D64"/>
    <w:rsid w:val="0041317C"/>
    <w:rsid w:val="004165FD"/>
    <w:rsid w:val="0041682E"/>
    <w:rsid w:val="00420A70"/>
    <w:rsid w:val="00420CF6"/>
    <w:rsid w:val="00425D29"/>
    <w:rsid w:val="004305BC"/>
    <w:rsid w:val="004318DA"/>
    <w:rsid w:val="00432E43"/>
    <w:rsid w:val="00433ACD"/>
    <w:rsid w:val="00436556"/>
    <w:rsid w:val="004406FB"/>
    <w:rsid w:val="00443E1F"/>
    <w:rsid w:val="00445D3A"/>
    <w:rsid w:val="00446224"/>
    <w:rsid w:val="0045134F"/>
    <w:rsid w:val="00451B5A"/>
    <w:rsid w:val="00451C05"/>
    <w:rsid w:val="00455941"/>
    <w:rsid w:val="00456CDA"/>
    <w:rsid w:val="00460931"/>
    <w:rsid w:val="00460947"/>
    <w:rsid w:val="00460E0F"/>
    <w:rsid w:val="00462717"/>
    <w:rsid w:val="00462B29"/>
    <w:rsid w:val="00466523"/>
    <w:rsid w:val="00472057"/>
    <w:rsid w:val="00472C90"/>
    <w:rsid w:val="00473295"/>
    <w:rsid w:val="004737B2"/>
    <w:rsid w:val="00477121"/>
    <w:rsid w:val="0047784C"/>
    <w:rsid w:val="00480027"/>
    <w:rsid w:val="00480DB4"/>
    <w:rsid w:val="00485B8C"/>
    <w:rsid w:val="004862D1"/>
    <w:rsid w:val="004872ED"/>
    <w:rsid w:val="00491195"/>
    <w:rsid w:val="0049121D"/>
    <w:rsid w:val="0049174A"/>
    <w:rsid w:val="004928B6"/>
    <w:rsid w:val="0049458C"/>
    <w:rsid w:val="004960B5"/>
    <w:rsid w:val="004979E9"/>
    <w:rsid w:val="00497E66"/>
    <w:rsid w:val="004A03C8"/>
    <w:rsid w:val="004A2BE0"/>
    <w:rsid w:val="004A4BC4"/>
    <w:rsid w:val="004B00D2"/>
    <w:rsid w:val="004B0F56"/>
    <w:rsid w:val="004B115C"/>
    <w:rsid w:val="004B24DF"/>
    <w:rsid w:val="004B2EDD"/>
    <w:rsid w:val="004B744C"/>
    <w:rsid w:val="004C3F2D"/>
    <w:rsid w:val="004C78D4"/>
    <w:rsid w:val="004C79F4"/>
    <w:rsid w:val="004D01B0"/>
    <w:rsid w:val="004D0937"/>
    <w:rsid w:val="004D0D4A"/>
    <w:rsid w:val="004D137F"/>
    <w:rsid w:val="004D1480"/>
    <w:rsid w:val="004D7787"/>
    <w:rsid w:val="004E01A5"/>
    <w:rsid w:val="004E2BBD"/>
    <w:rsid w:val="004E60F0"/>
    <w:rsid w:val="004F3D3B"/>
    <w:rsid w:val="004F4992"/>
    <w:rsid w:val="004F4BC2"/>
    <w:rsid w:val="004F64B3"/>
    <w:rsid w:val="004F6F3E"/>
    <w:rsid w:val="004F7A36"/>
    <w:rsid w:val="00501CDF"/>
    <w:rsid w:val="00504DF4"/>
    <w:rsid w:val="00510156"/>
    <w:rsid w:val="005114BC"/>
    <w:rsid w:val="005124E3"/>
    <w:rsid w:val="00516778"/>
    <w:rsid w:val="00520092"/>
    <w:rsid w:val="00521F0F"/>
    <w:rsid w:val="00523458"/>
    <w:rsid w:val="00530B25"/>
    <w:rsid w:val="00532811"/>
    <w:rsid w:val="00532CEC"/>
    <w:rsid w:val="00533434"/>
    <w:rsid w:val="0053576E"/>
    <w:rsid w:val="00537A69"/>
    <w:rsid w:val="00540DEE"/>
    <w:rsid w:val="005419DB"/>
    <w:rsid w:val="0054292A"/>
    <w:rsid w:val="005436E4"/>
    <w:rsid w:val="005438DC"/>
    <w:rsid w:val="00544A34"/>
    <w:rsid w:val="00544AE5"/>
    <w:rsid w:val="00547A51"/>
    <w:rsid w:val="00550E56"/>
    <w:rsid w:val="0055266C"/>
    <w:rsid w:val="00553248"/>
    <w:rsid w:val="00557144"/>
    <w:rsid w:val="00561C5C"/>
    <w:rsid w:val="005624E3"/>
    <w:rsid w:val="00563847"/>
    <w:rsid w:val="00564424"/>
    <w:rsid w:val="00566B1F"/>
    <w:rsid w:val="00570143"/>
    <w:rsid w:val="0057055D"/>
    <w:rsid w:val="005708E2"/>
    <w:rsid w:val="00570A43"/>
    <w:rsid w:val="005710CC"/>
    <w:rsid w:val="00576338"/>
    <w:rsid w:val="00577344"/>
    <w:rsid w:val="0057796E"/>
    <w:rsid w:val="005808D8"/>
    <w:rsid w:val="005819B7"/>
    <w:rsid w:val="00582AB8"/>
    <w:rsid w:val="00583297"/>
    <w:rsid w:val="00585128"/>
    <w:rsid w:val="005853D1"/>
    <w:rsid w:val="00585BBB"/>
    <w:rsid w:val="00586739"/>
    <w:rsid w:val="00586791"/>
    <w:rsid w:val="00591C33"/>
    <w:rsid w:val="005922C9"/>
    <w:rsid w:val="00594004"/>
    <w:rsid w:val="00594329"/>
    <w:rsid w:val="005954CD"/>
    <w:rsid w:val="005A078D"/>
    <w:rsid w:val="005A0843"/>
    <w:rsid w:val="005A0855"/>
    <w:rsid w:val="005A10F5"/>
    <w:rsid w:val="005A2DAD"/>
    <w:rsid w:val="005B0FC0"/>
    <w:rsid w:val="005B45B9"/>
    <w:rsid w:val="005B4B45"/>
    <w:rsid w:val="005B4D73"/>
    <w:rsid w:val="005B64F9"/>
    <w:rsid w:val="005B6862"/>
    <w:rsid w:val="005C37F1"/>
    <w:rsid w:val="005D4EAB"/>
    <w:rsid w:val="005D5152"/>
    <w:rsid w:val="005D5658"/>
    <w:rsid w:val="005E3159"/>
    <w:rsid w:val="005E4033"/>
    <w:rsid w:val="005E47F7"/>
    <w:rsid w:val="005E7F37"/>
    <w:rsid w:val="005F0A03"/>
    <w:rsid w:val="005F1E8D"/>
    <w:rsid w:val="005F2EEE"/>
    <w:rsid w:val="005F37AF"/>
    <w:rsid w:val="005F53E5"/>
    <w:rsid w:val="00600C2C"/>
    <w:rsid w:val="006016D9"/>
    <w:rsid w:val="00601EF4"/>
    <w:rsid w:val="00602E54"/>
    <w:rsid w:val="0060333C"/>
    <w:rsid w:val="00605276"/>
    <w:rsid w:val="0060612C"/>
    <w:rsid w:val="00607A3C"/>
    <w:rsid w:val="00607ADC"/>
    <w:rsid w:val="0061093F"/>
    <w:rsid w:val="0061593C"/>
    <w:rsid w:val="00616403"/>
    <w:rsid w:val="00621687"/>
    <w:rsid w:val="006217A1"/>
    <w:rsid w:val="00621A4A"/>
    <w:rsid w:val="00621F0C"/>
    <w:rsid w:val="00622356"/>
    <w:rsid w:val="00623005"/>
    <w:rsid w:val="00623D29"/>
    <w:rsid w:val="00625164"/>
    <w:rsid w:val="00625325"/>
    <w:rsid w:val="00625621"/>
    <w:rsid w:val="00631008"/>
    <w:rsid w:val="00632AAF"/>
    <w:rsid w:val="00632C91"/>
    <w:rsid w:val="006348C4"/>
    <w:rsid w:val="00635BC5"/>
    <w:rsid w:val="00635F34"/>
    <w:rsid w:val="00640BE3"/>
    <w:rsid w:val="00642672"/>
    <w:rsid w:val="006429DB"/>
    <w:rsid w:val="00646A13"/>
    <w:rsid w:val="00652677"/>
    <w:rsid w:val="00653B52"/>
    <w:rsid w:val="00653C0F"/>
    <w:rsid w:val="00653D41"/>
    <w:rsid w:val="006540CC"/>
    <w:rsid w:val="006575BF"/>
    <w:rsid w:val="006577D6"/>
    <w:rsid w:val="00665546"/>
    <w:rsid w:val="00666E37"/>
    <w:rsid w:val="00671576"/>
    <w:rsid w:val="006733A4"/>
    <w:rsid w:val="00673794"/>
    <w:rsid w:val="0068067A"/>
    <w:rsid w:val="0068131E"/>
    <w:rsid w:val="00681352"/>
    <w:rsid w:val="006815A3"/>
    <w:rsid w:val="006821E0"/>
    <w:rsid w:val="00682629"/>
    <w:rsid w:val="00682CF9"/>
    <w:rsid w:val="00684288"/>
    <w:rsid w:val="006850B6"/>
    <w:rsid w:val="00686537"/>
    <w:rsid w:val="006866AD"/>
    <w:rsid w:val="00696F41"/>
    <w:rsid w:val="006A1AD1"/>
    <w:rsid w:val="006A2003"/>
    <w:rsid w:val="006A2E4B"/>
    <w:rsid w:val="006A43D3"/>
    <w:rsid w:val="006A4C1A"/>
    <w:rsid w:val="006A58BE"/>
    <w:rsid w:val="006B0024"/>
    <w:rsid w:val="006B1787"/>
    <w:rsid w:val="006B46ED"/>
    <w:rsid w:val="006B586C"/>
    <w:rsid w:val="006C1820"/>
    <w:rsid w:val="006C20E4"/>
    <w:rsid w:val="006C2683"/>
    <w:rsid w:val="006C2A08"/>
    <w:rsid w:val="006C2DC2"/>
    <w:rsid w:val="006C3884"/>
    <w:rsid w:val="006C463D"/>
    <w:rsid w:val="006C51EE"/>
    <w:rsid w:val="006C6831"/>
    <w:rsid w:val="006C69F3"/>
    <w:rsid w:val="006C6D3D"/>
    <w:rsid w:val="006D2DF4"/>
    <w:rsid w:val="006D3634"/>
    <w:rsid w:val="006E1A95"/>
    <w:rsid w:val="006E2941"/>
    <w:rsid w:val="006E4DC4"/>
    <w:rsid w:val="006E5E3D"/>
    <w:rsid w:val="006E61E2"/>
    <w:rsid w:val="006E6AF3"/>
    <w:rsid w:val="006E6C26"/>
    <w:rsid w:val="006F3E5D"/>
    <w:rsid w:val="006F68D0"/>
    <w:rsid w:val="007025DC"/>
    <w:rsid w:val="00702A0A"/>
    <w:rsid w:val="0071102B"/>
    <w:rsid w:val="00711CBB"/>
    <w:rsid w:val="00717FA2"/>
    <w:rsid w:val="0072038F"/>
    <w:rsid w:val="0072411C"/>
    <w:rsid w:val="00725A7A"/>
    <w:rsid w:val="00730BAB"/>
    <w:rsid w:val="007316BB"/>
    <w:rsid w:val="00732309"/>
    <w:rsid w:val="00732B46"/>
    <w:rsid w:val="00733F60"/>
    <w:rsid w:val="007343DE"/>
    <w:rsid w:val="00735977"/>
    <w:rsid w:val="00736F89"/>
    <w:rsid w:val="00737488"/>
    <w:rsid w:val="007400E2"/>
    <w:rsid w:val="0074018A"/>
    <w:rsid w:val="0074038C"/>
    <w:rsid w:val="00741992"/>
    <w:rsid w:val="00744D87"/>
    <w:rsid w:val="00745F46"/>
    <w:rsid w:val="00747B1F"/>
    <w:rsid w:val="00747C96"/>
    <w:rsid w:val="00751F8F"/>
    <w:rsid w:val="00754938"/>
    <w:rsid w:val="0075611A"/>
    <w:rsid w:val="00756C72"/>
    <w:rsid w:val="00761165"/>
    <w:rsid w:val="007638E3"/>
    <w:rsid w:val="00765C5E"/>
    <w:rsid w:val="00772069"/>
    <w:rsid w:val="0077311F"/>
    <w:rsid w:val="00774E27"/>
    <w:rsid w:val="0077678F"/>
    <w:rsid w:val="00781727"/>
    <w:rsid w:val="00784DFD"/>
    <w:rsid w:val="0078580B"/>
    <w:rsid w:val="007872A4"/>
    <w:rsid w:val="00790A0F"/>
    <w:rsid w:val="007919F2"/>
    <w:rsid w:val="00791C24"/>
    <w:rsid w:val="00794529"/>
    <w:rsid w:val="00794A69"/>
    <w:rsid w:val="00794E31"/>
    <w:rsid w:val="00795EE3"/>
    <w:rsid w:val="007963EF"/>
    <w:rsid w:val="00796C3B"/>
    <w:rsid w:val="007A5A69"/>
    <w:rsid w:val="007A7AD8"/>
    <w:rsid w:val="007B1CD8"/>
    <w:rsid w:val="007B4BAC"/>
    <w:rsid w:val="007B7268"/>
    <w:rsid w:val="007B7C82"/>
    <w:rsid w:val="007C0FAF"/>
    <w:rsid w:val="007C2D61"/>
    <w:rsid w:val="007C4020"/>
    <w:rsid w:val="007C6160"/>
    <w:rsid w:val="007D1B95"/>
    <w:rsid w:val="007D6D64"/>
    <w:rsid w:val="007E1EB8"/>
    <w:rsid w:val="007E429D"/>
    <w:rsid w:val="007E4DAD"/>
    <w:rsid w:val="007E7B1F"/>
    <w:rsid w:val="007F0A90"/>
    <w:rsid w:val="007F4101"/>
    <w:rsid w:val="007F4A30"/>
    <w:rsid w:val="007F741B"/>
    <w:rsid w:val="008004CA"/>
    <w:rsid w:val="008007E5"/>
    <w:rsid w:val="00800CE7"/>
    <w:rsid w:val="0080433B"/>
    <w:rsid w:val="008049E2"/>
    <w:rsid w:val="00806D4E"/>
    <w:rsid w:val="00807208"/>
    <w:rsid w:val="008118F5"/>
    <w:rsid w:val="008134AC"/>
    <w:rsid w:val="00814801"/>
    <w:rsid w:val="00815823"/>
    <w:rsid w:val="008163C7"/>
    <w:rsid w:val="00816E4B"/>
    <w:rsid w:val="00817E79"/>
    <w:rsid w:val="00821F9A"/>
    <w:rsid w:val="0082218D"/>
    <w:rsid w:val="0082232C"/>
    <w:rsid w:val="00822C84"/>
    <w:rsid w:val="008240D4"/>
    <w:rsid w:val="00824FDF"/>
    <w:rsid w:val="00825BF8"/>
    <w:rsid w:val="00825E0C"/>
    <w:rsid w:val="00827A55"/>
    <w:rsid w:val="008301E4"/>
    <w:rsid w:val="00830DE7"/>
    <w:rsid w:val="00831B4D"/>
    <w:rsid w:val="008332CE"/>
    <w:rsid w:val="00833FF2"/>
    <w:rsid w:val="008401F7"/>
    <w:rsid w:val="008402EE"/>
    <w:rsid w:val="00842684"/>
    <w:rsid w:val="00842B2D"/>
    <w:rsid w:val="00844CF8"/>
    <w:rsid w:val="00846D9D"/>
    <w:rsid w:val="008475D5"/>
    <w:rsid w:val="00847EE0"/>
    <w:rsid w:val="00850A77"/>
    <w:rsid w:val="00853037"/>
    <w:rsid w:val="00854692"/>
    <w:rsid w:val="00854A0C"/>
    <w:rsid w:val="0085574C"/>
    <w:rsid w:val="00855A46"/>
    <w:rsid w:val="00857FAC"/>
    <w:rsid w:val="00864445"/>
    <w:rsid w:val="00864A3F"/>
    <w:rsid w:val="00864F9D"/>
    <w:rsid w:val="0086575C"/>
    <w:rsid w:val="008658F6"/>
    <w:rsid w:val="008676AD"/>
    <w:rsid w:val="00871C4A"/>
    <w:rsid w:val="00873190"/>
    <w:rsid w:val="00876F0F"/>
    <w:rsid w:val="008779F1"/>
    <w:rsid w:val="008805CF"/>
    <w:rsid w:val="00882400"/>
    <w:rsid w:val="00883F66"/>
    <w:rsid w:val="00885E98"/>
    <w:rsid w:val="00890567"/>
    <w:rsid w:val="00892B2B"/>
    <w:rsid w:val="00897BCA"/>
    <w:rsid w:val="008A09CC"/>
    <w:rsid w:val="008A1ED3"/>
    <w:rsid w:val="008A207F"/>
    <w:rsid w:val="008A459F"/>
    <w:rsid w:val="008A769D"/>
    <w:rsid w:val="008A7717"/>
    <w:rsid w:val="008A7FBC"/>
    <w:rsid w:val="008B1938"/>
    <w:rsid w:val="008B1B3E"/>
    <w:rsid w:val="008B333F"/>
    <w:rsid w:val="008B44F3"/>
    <w:rsid w:val="008B4993"/>
    <w:rsid w:val="008B5B8C"/>
    <w:rsid w:val="008B61E5"/>
    <w:rsid w:val="008C35D4"/>
    <w:rsid w:val="008C7398"/>
    <w:rsid w:val="008C751C"/>
    <w:rsid w:val="008D1EBA"/>
    <w:rsid w:val="008D2CE9"/>
    <w:rsid w:val="008D5B86"/>
    <w:rsid w:val="008D772B"/>
    <w:rsid w:val="008E09E6"/>
    <w:rsid w:val="008E4CA5"/>
    <w:rsid w:val="008E52CF"/>
    <w:rsid w:val="008F2C31"/>
    <w:rsid w:val="008F44B1"/>
    <w:rsid w:val="008F578A"/>
    <w:rsid w:val="008F62A3"/>
    <w:rsid w:val="008F798D"/>
    <w:rsid w:val="008F7D75"/>
    <w:rsid w:val="009020FA"/>
    <w:rsid w:val="00903159"/>
    <w:rsid w:val="00903AC0"/>
    <w:rsid w:val="0090758F"/>
    <w:rsid w:val="009075C6"/>
    <w:rsid w:val="00911E3C"/>
    <w:rsid w:val="009125B3"/>
    <w:rsid w:val="0091298A"/>
    <w:rsid w:val="00912B8C"/>
    <w:rsid w:val="00913A57"/>
    <w:rsid w:val="00914306"/>
    <w:rsid w:val="00914760"/>
    <w:rsid w:val="00914CFF"/>
    <w:rsid w:val="00916478"/>
    <w:rsid w:val="00916724"/>
    <w:rsid w:val="00917737"/>
    <w:rsid w:val="0092148B"/>
    <w:rsid w:val="009222D2"/>
    <w:rsid w:val="00923245"/>
    <w:rsid w:val="00923689"/>
    <w:rsid w:val="00924699"/>
    <w:rsid w:val="0092761C"/>
    <w:rsid w:val="00930373"/>
    <w:rsid w:val="00930404"/>
    <w:rsid w:val="00932425"/>
    <w:rsid w:val="0093573C"/>
    <w:rsid w:val="0093617A"/>
    <w:rsid w:val="00936BC0"/>
    <w:rsid w:val="009406C7"/>
    <w:rsid w:val="00941575"/>
    <w:rsid w:val="00941846"/>
    <w:rsid w:val="009429FF"/>
    <w:rsid w:val="00943E66"/>
    <w:rsid w:val="00944B18"/>
    <w:rsid w:val="00944B48"/>
    <w:rsid w:val="00944EA7"/>
    <w:rsid w:val="009450FA"/>
    <w:rsid w:val="009465A2"/>
    <w:rsid w:val="00947081"/>
    <w:rsid w:val="009474FA"/>
    <w:rsid w:val="0094773C"/>
    <w:rsid w:val="00955C8D"/>
    <w:rsid w:val="009579DF"/>
    <w:rsid w:val="0096311B"/>
    <w:rsid w:val="0096682C"/>
    <w:rsid w:val="00966AA5"/>
    <w:rsid w:val="0097081F"/>
    <w:rsid w:val="009719E0"/>
    <w:rsid w:val="00972342"/>
    <w:rsid w:val="009744C0"/>
    <w:rsid w:val="009749C6"/>
    <w:rsid w:val="009805F5"/>
    <w:rsid w:val="00980674"/>
    <w:rsid w:val="00981B94"/>
    <w:rsid w:val="0098517B"/>
    <w:rsid w:val="009851DC"/>
    <w:rsid w:val="00985A76"/>
    <w:rsid w:val="00985DE7"/>
    <w:rsid w:val="00987A57"/>
    <w:rsid w:val="00987E0B"/>
    <w:rsid w:val="00990F12"/>
    <w:rsid w:val="009924D0"/>
    <w:rsid w:val="00992655"/>
    <w:rsid w:val="00994947"/>
    <w:rsid w:val="009A04D8"/>
    <w:rsid w:val="009A10C1"/>
    <w:rsid w:val="009A2F66"/>
    <w:rsid w:val="009A5608"/>
    <w:rsid w:val="009A6FC6"/>
    <w:rsid w:val="009A7504"/>
    <w:rsid w:val="009B19E3"/>
    <w:rsid w:val="009B1BF8"/>
    <w:rsid w:val="009B2C3A"/>
    <w:rsid w:val="009C1677"/>
    <w:rsid w:val="009D0AC3"/>
    <w:rsid w:val="009D0EDA"/>
    <w:rsid w:val="009D149C"/>
    <w:rsid w:val="009D344C"/>
    <w:rsid w:val="009D468C"/>
    <w:rsid w:val="009D658E"/>
    <w:rsid w:val="009E0DAA"/>
    <w:rsid w:val="009E5ABB"/>
    <w:rsid w:val="009E6F50"/>
    <w:rsid w:val="009E7535"/>
    <w:rsid w:val="009F066F"/>
    <w:rsid w:val="009F40C4"/>
    <w:rsid w:val="009F437C"/>
    <w:rsid w:val="009F46EB"/>
    <w:rsid w:val="009F77B6"/>
    <w:rsid w:val="00A03459"/>
    <w:rsid w:val="00A05D7C"/>
    <w:rsid w:val="00A16D8B"/>
    <w:rsid w:val="00A20A43"/>
    <w:rsid w:val="00A240A1"/>
    <w:rsid w:val="00A30089"/>
    <w:rsid w:val="00A312D9"/>
    <w:rsid w:val="00A315A0"/>
    <w:rsid w:val="00A341C0"/>
    <w:rsid w:val="00A401B9"/>
    <w:rsid w:val="00A4025D"/>
    <w:rsid w:val="00A40DDE"/>
    <w:rsid w:val="00A4461B"/>
    <w:rsid w:val="00A5279B"/>
    <w:rsid w:val="00A53F8D"/>
    <w:rsid w:val="00A54BC5"/>
    <w:rsid w:val="00A55599"/>
    <w:rsid w:val="00A57115"/>
    <w:rsid w:val="00A573A6"/>
    <w:rsid w:val="00A57CAD"/>
    <w:rsid w:val="00A57D44"/>
    <w:rsid w:val="00A64748"/>
    <w:rsid w:val="00A66BCF"/>
    <w:rsid w:val="00A67C4A"/>
    <w:rsid w:val="00A72270"/>
    <w:rsid w:val="00A74904"/>
    <w:rsid w:val="00A7691B"/>
    <w:rsid w:val="00A76C86"/>
    <w:rsid w:val="00A80BED"/>
    <w:rsid w:val="00A81656"/>
    <w:rsid w:val="00A85A20"/>
    <w:rsid w:val="00A86638"/>
    <w:rsid w:val="00A938C5"/>
    <w:rsid w:val="00A9448B"/>
    <w:rsid w:val="00A960D9"/>
    <w:rsid w:val="00A97616"/>
    <w:rsid w:val="00AA17BD"/>
    <w:rsid w:val="00AA4995"/>
    <w:rsid w:val="00AA51DC"/>
    <w:rsid w:val="00AA6873"/>
    <w:rsid w:val="00AA785E"/>
    <w:rsid w:val="00AB1843"/>
    <w:rsid w:val="00AB340F"/>
    <w:rsid w:val="00AC2C4C"/>
    <w:rsid w:val="00AC71A6"/>
    <w:rsid w:val="00AD1868"/>
    <w:rsid w:val="00AD1B54"/>
    <w:rsid w:val="00AD2052"/>
    <w:rsid w:val="00AD5CF3"/>
    <w:rsid w:val="00AD7AD4"/>
    <w:rsid w:val="00AE0FF7"/>
    <w:rsid w:val="00AE1D33"/>
    <w:rsid w:val="00AE33DE"/>
    <w:rsid w:val="00AE4030"/>
    <w:rsid w:val="00AE4F9C"/>
    <w:rsid w:val="00AE69C6"/>
    <w:rsid w:val="00AE733D"/>
    <w:rsid w:val="00AE7F21"/>
    <w:rsid w:val="00AF0146"/>
    <w:rsid w:val="00AF139C"/>
    <w:rsid w:val="00AF27FB"/>
    <w:rsid w:val="00AF281D"/>
    <w:rsid w:val="00AF2BC7"/>
    <w:rsid w:val="00AF414D"/>
    <w:rsid w:val="00AF42E1"/>
    <w:rsid w:val="00AF7BBF"/>
    <w:rsid w:val="00B00573"/>
    <w:rsid w:val="00B00647"/>
    <w:rsid w:val="00B038AC"/>
    <w:rsid w:val="00B073F4"/>
    <w:rsid w:val="00B10CA9"/>
    <w:rsid w:val="00B11358"/>
    <w:rsid w:val="00B132B5"/>
    <w:rsid w:val="00B16655"/>
    <w:rsid w:val="00B16814"/>
    <w:rsid w:val="00B1692F"/>
    <w:rsid w:val="00B17161"/>
    <w:rsid w:val="00B2030F"/>
    <w:rsid w:val="00B237B6"/>
    <w:rsid w:val="00B23BAF"/>
    <w:rsid w:val="00B24861"/>
    <w:rsid w:val="00B26D8F"/>
    <w:rsid w:val="00B27848"/>
    <w:rsid w:val="00B30878"/>
    <w:rsid w:val="00B338AA"/>
    <w:rsid w:val="00B344DF"/>
    <w:rsid w:val="00B34766"/>
    <w:rsid w:val="00B34B23"/>
    <w:rsid w:val="00B401B8"/>
    <w:rsid w:val="00B4124F"/>
    <w:rsid w:val="00B4176A"/>
    <w:rsid w:val="00B41DE3"/>
    <w:rsid w:val="00B41E77"/>
    <w:rsid w:val="00B42268"/>
    <w:rsid w:val="00B439EB"/>
    <w:rsid w:val="00B4647C"/>
    <w:rsid w:val="00B46819"/>
    <w:rsid w:val="00B50188"/>
    <w:rsid w:val="00B502A2"/>
    <w:rsid w:val="00B52589"/>
    <w:rsid w:val="00B53152"/>
    <w:rsid w:val="00B56377"/>
    <w:rsid w:val="00B567F1"/>
    <w:rsid w:val="00B5776B"/>
    <w:rsid w:val="00B609CE"/>
    <w:rsid w:val="00B6692E"/>
    <w:rsid w:val="00B66EB4"/>
    <w:rsid w:val="00B67823"/>
    <w:rsid w:val="00B70047"/>
    <w:rsid w:val="00B7282E"/>
    <w:rsid w:val="00B73A41"/>
    <w:rsid w:val="00B73EF4"/>
    <w:rsid w:val="00B74012"/>
    <w:rsid w:val="00B777FE"/>
    <w:rsid w:val="00B81560"/>
    <w:rsid w:val="00B8172F"/>
    <w:rsid w:val="00B81DF6"/>
    <w:rsid w:val="00B8317F"/>
    <w:rsid w:val="00B83353"/>
    <w:rsid w:val="00B85D6D"/>
    <w:rsid w:val="00B8665F"/>
    <w:rsid w:val="00B871A8"/>
    <w:rsid w:val="00B92E41"/>
    <w:rsid w:val="00B94C3D"/>
    <w:rsid w:val="00B96213"/>
    <w:rsid w:val="00B969D6"/>
    <w:rsid w:val="00B96FAB"/>
    <w:rsid w:val="00BA067E"/>
    <w:rsid w:val="00BA1480"/>
    <w:rsid w:val="00BA2EA8"/>
    <w:rsid w:val="00BA42F6"/>
    <w:rsid w:val="00BB0534"/>
    <w:rsid w:val="00BB1250"/>
    <w:rsid w:val="00BB1962"/>
    <w:rsid w:val="00BB7B06"/>
    <w:rsid w:val="00BB7FF0"/>
    <w:rsid w:val="00BC0005"/>
    <w:rsid w:val="00BC0E11"/>
    <w:rsid w:val="00BC209B"/>
    <w:rsid w:val="00BC581A"/>
    <w:rsid w:val="00BD03B7"/>
    <w:rsid w:val="00BD04CA"/>
    <w:rsid w:val="00BD1A29"/>
    <w:rsid w:val="00BD307A"/>
    <w:rsid w:val="00BD46EB"/>
    <w:rsid w:val="00BE1041"/>
    <w:rsid w:val="00BE1A42"/>
    <w:rsid w:val="00BE2C91"/>
    <w:rsid w:val="00BE350F"/>
    <w:rsid w:val="00BF1BA6"/>
    <w:rsid w:val="00BF38EF"/>
    <w:rsid w:val="00BF61AA"/>
    <w:rsid w:val="00BF7195"/>
    <w:rsid w:val="00BF7673"/>
    <w:rsid w:val="00C00DBA"/>
    <w:rsid w:val="00C02EFF"/>
    <w:rsid w:val="00C02FFA"/>
    <w:rsid w:val="00C0326D"/>
    <w:rsid w:val="00C0396B"/>
    <w:rsid w:val="00C03C75"/>
    <w:rsid w:val="00C03E28"/>
    <w:rsid w:val="00C05B55"/>
    <w:rsid w:val="00C0694F"/>
    <w:rsid w:val="00C06ADD"/>
    <w:rsid w:val="00C10279"/>
    <w:rsid w:val="00C11344"/>
    <w:rsid w:val="00C15A10"/>
    <w:rsid w:val="00C2107B"/>
    <w:rsid w:val="00C211E4"/>
    <w:rsid w:val="00C21655"/>
    <w:rsid w:val="00C2196E"/>
    <w:rsid w:val="00C25A6B"/>
    <w:rsid w:val="00C26D49"/>
    <w:rsid w:val="00C27936"/>
    <w:rsid w:val="00C307EC"/>
    <w:rsid w:val="00C30C5F"/>
    <w:rsid w:val="00C3324D"/>
    <w:rsid w:val="00C34B0A"/>
    <w:rsid w:val="00C371C0"/>
    <w:rsid w:val="00C4359F"/>
    <w:rsid w:val="00C44ACF"/>
    <w:rsid w:val="00C44DDC"/>
    <w:rsid w:val="00C44FEE"/>
    <w:rsid w:val="00C45275"/>
    <w:rsid w:val="00C45BC2"/>
    <w:rsid w:val="00C53813"/>
    <w:rsid w:val="00C5387B"/>
    <w:rsid w:val="00C53D6B"/>
    <w:rsid w:val="00C57672"/>
    <w:rsid w:val="00C60ACA"/>
    <w:rsid w:val="00C61D88"/>
    <w:rsid w:val="00C62BD6"/>
    <w:rsid w:val="00C62E01"/>
    <w:rsid w:val="00C645FE"/>
    <w:rsid w:val="00C65F7D"/>
    <w:rsid w:val="00C716AA"/>
    <w:rsid w:val="00C724FF"/>
    <w:rsid w:val="00C73467"/>
    <w:rsid w:val="00C73A37"/>
    <w:rsid w:val="00C76440"/>
    <w:rsid w:val="00C76A47"/>
    <w:rsid w:val="00C76DDE"/>
    <w:rsid w:val="00C77CD3"/>
    <w:rsid w:val="00C83504"/>
    <w:rsid w:val="00C8366C"/>
    <w:rsid w:val="00C84D83"/>
    <w:rsid w:val="00C873C1"/>
    <w:rsid w:val="00C87AED"/>
    <w:rsid w:val="00C952BA"/>
    <w:rsid w:val="00C9626F"/>
    <w:rsid w:val="00CA0C85"/>
    <w:rsid w:val="00CA3646"/>
    <w:rsid w:val="00CA4C43"/>
    <w:rsid w:val="00CA4CEB"/>
    <w:rsid w:val="00CA5DFE"/>
    <w:rsid w:val="00CA6103"/>
    <w:rsid w:val="00CA6773"/>
    <w:rsid w:val="00CB671D"/>
    <w:rsid w:val="00CC1023"/>
    <w:rsid w:val="00CC118A"/>
    <w:rsid w:val="00CC1FF1"/>
    <w:rsid w:val="00CC5696"/>
    <w:rsid w:val="00CC5F0F"/>
    <w:rsid w:val="00CC7002"/>
    <w:rsid w:val="00CD01F5"/>
    <w:rsid w:val="00CD0706"/>
    <w:rsid w:val="00CD41F4"/>
    <w:rsid w:val="00CD7AAB"/>
    <w:rsid w:val="00CE0E1E"/>
    <w:rsid w:val="00CE0F02"/>
    <w:rsid w:val="00CE16EC"/>
    <w:rsid w:val="00CE1FC2"/>
    <w:rsid w:val="00CE2235"/>
    <w:rsid w:val="00CE628C"/>
    <w:rsid w:val="00CE7EA6"/>
    <w:rsid w:val="00CF02B5"/>
    <w:rsid w:val="00CF5190"/>
    <w:rsid w:val="00D00919"/>
    <w:rsid w:val="00D00DD4"/>
    <w:rsid w:val="00D017B1"/>
    <w:rsid w:val="00D0366D"/>
    <w:rsid w:val="00D03E2A"/>
    <w:rsid w:val="00D047F3"/>
    <w:rsid w:val="00D11E72"/>
    <w:rsid w:val="00D133C6"/>
    <w:rsid w:val="00D13D08"/>
    <w:rsid w:val="00D15633"/>
    <w:rsid w:val="00D20E7E"/>
    <w:rsid w:val="00D308B2"/>
    <w:rsid w:val="00D3111E"/>
    <w:rsid w:val="00D31BAD"/>
    <w:rsid w:val="00D32400"/>
    <w:rsid w:val="00D341AB"/>
    <w:rsid w:val="00D41EE5"/>
    <w:rsid w:val="00D42FF3"/>
    <w:rsid w:val="00D43E1C"/>
    <w:rsid w:val="00D4460B"/>
    <w:rsid w:val="00D45565"/>
    <w:rsid w:val="00D45E98"/>
    <w:rsid w:val="00D53836"/>
    <w:rsid w:val="00D54693"/>
    <w:rsid w:val="00D579A0"/>
    <w:rsid w:val="00D62CAA"/>
    <w:rsid w:val="00D64A29"/>
    <w:rsid w:val="00D651E6"/>
    <w:rsid w:val="00D6581B"/>
    <w:rsid w:val="00D71FCB"/>
    <w:rsid w:val="00D744DD"/>
    <w:rsid w:val="00D74836"/>
    <w:rsid w:val="00D74CC4"/>
    <w:rsid w:val="00D74F8B"/>
    <w:rsid w:val="00D75843"/>
    <w:rsid w:val="00D761AF"/>
    <w:rsid w:val="00D802C5"/>
    <w:rsid w:val="00D806EC"/>
    <w:rsid w:val="00D82774"/>
    <w:rsid w:val="00D82DE3"/>
    <w:rsid w:val="00D87958"/>
    <w:rsid w:val="00D906EB"/>
    <w:rsid w:val="00D91915"/>
    <w:rsid w:val="00D91BAD"/>
    <w:rsid w:val="00D91E70"/>
    <w:rsid w:val="00D93F21"/>
    <w:rsid w:val="00D943DF"/>
    <w:rsid w:val="00D96CAD"/>
    <w:rsid w:val="00DA0438"/>
    <w:rsid w:val="00DA10EA"/>
    <w:rsid w:val="00DA17C9"/>
    <w:rsid w:val="00DA28A0"/>
    <w:rsid w:val="00DA36F9"/>
    <w:rsid w:val="00DA4AAE"/>
    <w:rsid w:val="00DB0D27"/>
    <w:rsid w:val="00DB1851"/>
    <w:rsid w:val="00DB26D4"/>
    <w:rsid w:val="00DB2FA9"/>
    <w:rsid w:val="00DB4F84"/>
    <w:rsid w:val="00DC0C61"/>
    <w:rsid w:val="00DC17D5"/>
    <w:rsid w:val="00DC2400"/>
    <w:rsid w:val="00DC2E01"/>
    <w:rsid w:val="00DC4EA0"/>
    <w:rsid w:val="00DD1CCA"/>
    <w:rsid w:val="00DD59AB"/>
    <w:rsid w:val="00DD7F67"/>
    <w:rsid w:val="00DE009A"/>
    <w:rsid w:val="00DE1501"/>
    <w:rsid w:val="00DE1860"/>
    <w:rsid w:val="00DE35AA"/>
    <w:rsid w:val="00DE5E1F"/>
    <w:rsid w:val="00DE652B"/>
    <w:rsid w:val="00DF2DC3"/>
    <w:rsid w:val="00DF353D"/>
    <w:rsid w:val="00DF62F1"/>
    <w:rsid w:val="00E03E22"/>
    <w:rsid w:val="00E03F38"/>
    <w:rsid w:val="00E0764D"/>
    <w:rsid w:val="00E07EA3"/>
    <w:rsid w:val="00E1184B"/>
    <w:rsid w:val="00E1193F"/>
    <w:rsid w:val="00E177B8"/>
    <w:rsid w:val="00E17CBC"/>
    <w:rsid w:val="00E21532"/>
    <w:rsid w:val="00E23EAD"/>
    <w:rsid w:val="00E24D6F"/>
    <w:rsid w:val="00E2502B"/>
    <w:rsid w:val="00E27801"/>
    <w:rsid w:val="00E304A7"/>
    <w:rsid w:val="00E30DD5"/>
    <w:rsid w:val="00E32F56"/>
    <w:rsid w:val="00E341D2"/>
    <w:rsid w:val="00E34C47"/>
    <w:rsid w:val="00E4361B"/>
    <w:rsid w:val="00E436D6"/>
    <w:rsid w:val="00E50836"/>
    <w:rsid w:val="00E52AA2"/>
    <w:rsid w:val="00E539D9"/>
    <w:rsid w:val="00E568D5"/>
    <w:rsid w:val="00E629AB"/>
    <w:rsid w:val="00E62E3C"/>
    <w:rsid w:val="00E63E1D"/>
    <w:rsid w:val="00E64A49"/>
    <w:rsid w:val="00E705CF"/>
    <w:rsid w:val="00E7151E"/>
    <w:rsid w:val="00E764A4"/>
    <w:rsid w:val="00E76E91"/>
    <w:rsid w:val="00E80D92"/>
    <w:rsid w:val="00E81A38"/>
    <w:rsid w:val="00E81B92"/>
    <w:rsid w:val="00E81CF3"/>
    <w:rsid w:val="00E82A22"/>
    <w:rsid w:val="00E82C62"/>
    <w:rsid w:val="00E83AF4"/>
    <w:rsid w:val="00E84F33"/>
    <w:rsid w:val="00E856C1"/>
    <w:rsid w:val="00E85EB1"/>
    <w:rsid w:val="00E869A7"/>
    <w:rsid w:val="00E9250F"/>
    <w:rsid w:val="00E97659"/>
    <w:rsid w:val="00E97F78"/>
    <w:rsid w:val="00EA16C6"/>
    <w:rsid w:val="00EA2538"/>
    <w:rsid w:val="00EA263F"/>
    <w:rsid w:val="00EA2AEF"/>
    <w:rsid w:val="00EA5397"/>
    <w:rsid w:val="00EB00BA"/>
    <w:rsid w:val="00EB0906"/>
    <w:rsid w:val="00EB1496"/>
    <w:rsid w:val="00EB1E86"/>
    <w:rsid w:val="00EB265A"/>
    <w:rsid w:val="00EB305F"/>
    <w:rsid w:val="00EB49A0"/>
    <w:rsid w:val="00EB5758"/>
    <w:rsid w:val="00EB6346"/>
    <w:rsid w:val="00EC3362"/>
    <w:rsid w:val="00EC7328"/>
    <w:rsid w:val="00ED05BD"/>
    <w:rsid w:val="00ED1A04"/>
    <w:rsid w:val="00ED46A5"/>
    <w:rsid w:val="00ED69DD"/>
    <w:rsid w:val="00ED72D5"/>
    <w:rsid w:val="00EE1F6F"/>
    <w:rsid w:val="00EE2B0D"/>
    <w:rsid w:val="00EE3F7A"/>
    <w:rsid w:val="00EE5C57"/>
    <w:rsid w:val="00EE7E3D"/>
    <w:rsid w:val="00EF5238"/>
    <w:rsid w:val="00EF7F19"/>
    <w:rsid w:val="00F01F11"/>
    <w:rsid w:val="00F04644"/>
    <w:rsid w:val="00F04DD1"/>
    <w:rsid w:val="00F05A07"/>
    <w:rsid w:val="00F060BF"/>
    <w:rsid w:val="00F11885"/>
    <w:rsid w:val="00F14CEB"/>
    <w:rsid w:val="00F16C86"/>
    <w:rsid w:val="00F17F04"/>
    <w:rsid w:val="00F2415D"/>
    <w:rsid w:val="00F24C13"/>
    <w:rsid w:val="00F26026"/>
    <w:rsid w:val="00F26B91"/>
    <w:rsid w:val="00F3074D"/>
    <w:rsid w:val="00F3653B"/>
    <w:rsid w:val="00F36678"/>
    <w:rsid w:val="00F36CE1"/>
    <w:rsid w:val="00F40B85"/>
    <w:rsid w:val="00F434DB"/>
    <w:rsid w:val="00F45351"/>
    <w:rsid w:val="00F519D0"/>
    <w:rsid w:val="00F522A0"/>
    <w:rsid w:val="00F530F5"/>
    <w:rsid w:val="00F54431"/>
    <w:rsid w:val="00F552DF"/>
    <w:rsid w:val="00F55742"/>
    <w:rsid w:val="00F5660D"/>
    <w:rsid w:val="00F62D79"/>
    <w:rsid w:val="00F63264"/>
    <w:rsid w:val="00F63717"/>
    <w:rsid w:val="00F637F7"/>
    <w:rsid w:val="00F679CA"/>
    <w:rsid w:val="00F7064A"/>
    <w:rsid w:val="00F72DDB"/>
    <w:rsid w:val="00F74BDC"/>
    <w:rsid w:val="00F7536F"/>
    <w:rsid w:val="00F77E1C"/>
    <w:rsid w:val="00F80527"/>
    <w:rsid w:val="00F81D18"/>
    <w:rsid w:val="00F81F7C"/>
    <w:rsid w:val="00F81F7D"/>
    <w:rsid w:val="00F82A61"/>
    <w:rsid w:val="00F84F11"/>
    <w:rsid w:val="00F84F79"/>
    <w:rsid w:val="00F86329"/>
    <w:rsid w:val="00F908F1"/>
    <w:rsid w:val="00F90C6B"/>
    <w:rsid w:val="00F9594E"/>
    <w:rsid w:val="00F95A01"/>
    <w:rsid w:val="00F95C04"/>
    <w:rsid w:val="00F96F74"/>
    <w:rsid w:val="00F975BC"/>
    <w:rsid w:val="00FA0702"/>
    <w:rsid w:val="00FA0F9D"/>
    <w:rsid w:val="00FA1452"/>
    <w:rsid w:val="00FA25BF"/>
    <w:rsid w:val="00FA6B72"/>
    <w:rsid w:val="00FA7215"/>
    <w:rsid w:val="00FB070B"/>
    <w:rsid w:val="00FB107E"/>
    <w:rsid w:val="00FB2261"/>
    <w:rsid w:val="00FB24AA"/>
    <w:rsid w:val="00FB4D8B"/>
    <w:rsid w:val="00FB4F98"/>
    <w:rsid w:val="00FB77DC"/>
    <w:rsid w:val="00FC1835"/>
    <w:rsid w:val="00FC2905"/>
    <w:rsid w:val="00FC45F8"/>
    <w:rsid w:val="00FC7873"/>
    <w:rsid w:val="00FD0AFF"/>
    <w:rsid w:val="00FD0B4D"/>
    <w:rsid w:val="00FD12FC"/>
    <w:rsid w:val="00FD2C49"/>
    <w:rsid w:val="00FD62FB"/>
    <w:rsid w:val="00FE45F3"/>
    <w:rsid w:val="00FE4C26"/>
    <w:rsid w:val="00FE55ED"/>
    <w:rsid w:val="00FF0B1B"/>
    <w:rsid w:val="00FF0D11"/>
    <w:rsid w:val="00FF4EB3"/>
    <w:rsid w:val="00FF5FD9"/>
    <w:rsid w:val="00FF644E"/>
    <w:rsid w:val="00FF72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520D23"/>
  <w15:docId w15:val="{D9E7A46D-B3C2-4BFA-B5CD-B5DA17E8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AEF"/>
    <w:rPr>
      <w:sz w:val="24"/>
      <w:szCs w:val="24"/>
    </w:rPr>
  </w:style>
  <w:style w:type="paragraph" w:styleId="Heading1">
    <w:name w:val="heading 1"/>
    <w:basedOn w:val="Normal"/>
    <w:next w:val="Normal"/>
    <w:link w:val="Heading1Char"/>
    <w:qFormat/>
    <w:rsid w:val="00FB070B"/>
    <w:pPr>
      <w:keepNext/>
      <w:widowControl w:val="0"/>
      <w:tabs>
        <w:tab w:val="left" w:pos="-1440"/>
        <w:tab w:val="left" w:pos="-720"/>
        <w:tab w:val="left" w:pos="392"/>
        <w:tab w:val="left" w:pos="720"/>
        <w:tab w:val="left" w:pos="1438"/>
        <w:tab w:val="left" w:pos="5755"/>
        <w:tab w:val="left" w:pos="7920"/>
        <w:tab w:val="left" w:pos="8640"/>
      </w:tabs>
      <w:autoSpaceDE w:val="0"/>
      <w:autoSpaceDN w:val="0"/>
      <w:adjustRightInd w:val="0"/>
      <w:jc w:val="both"/>
      <w:outlineLvl w:val="0"/>
    </w:pPr>
    <w:rPr>
      <w:rFonts w:ascii="Arial" w:hAnsi="Arial" w:cs="Arial"/>
      <w:b/>
      <w:bCs/>
      <w:lang w:eastAsia="en-US"/>
    </w:rPr>
  </w:style>
  <w:style w:type="paragraph" w:styleId="Heading2">
    <w:name w:val="heading 2"/>
    <w:basedOn w:val="Normal"/>
    <w:next w:val="Normal"/>
    <w:link w:val="Heading2Char"/>
    <w:uiPriority w:val="9"/>
    <w:semiHidden/>
    <w:unhideWhenUsed/>
    <w:qFormat/>
    <w:rsid w:val="003C72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D1A2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36974"/>
    <w:pPr>
      <w:widowControl w:val="0"/>
      <w:tabs>
        <w:tab w:val="center" w:pos="4320"/>
        <w:tab w:val="right" w:pos="8640"/>
      </w:tabs>
      <w:autoSpaceDE w:val="0"/>
      <w:autoSpaceDN w:val="0"/>
      <w:adjustRightInd w:val="0"/>
    </w:pPr>
    <w:rPr>
      <w:sz w:val="20"/>
      <w:lang w:val="en-US" w:eastAsia="en-US"/>
    </w:rPr>
  </w:style>
  <w:style w:type="character" w:customStyle="1" w:styleId="FooterChar">
    <w:name w:val="Footer Char"/>
    <w:basedOn w:val="DefaultParagraphFont"/>
    <w:link w:val="Footer"/>
    <w:uiPriority w:val="99"/>
    <w:rsid w:val="00336974"/>
    <w:rPr>
      <w:szCs w:val="24"/>
      <w:lang w:val="en-US" w:eastAsia="en-US"/>
    </w:rPr>
  </w:style>
  <w:style w:type="character" w:styleId="PageNumber">
    <w:name w:val="page number"/>
    <w:basedOn w:val="DefaultParagraphFont"/>
    <w:rsid w:val="00336974"/>
  </w:style>
  <w:style w:type="character" w:customStyle="1" w:styleId="Subject">
    <w:name w:val="Subject"/>
    <w:rsid w:val="00E629AB"/>
    <w:rPr>
      <w:b/>
    </w:rPr>
  </w:style>
  <w:style w:type="character" w:customStyle="1" w:styleId="Close">
    <w:name w:val="Close"/>
    <w:rsid w:val="00E629AB"/>
  </w:style>
  <w:style w:type="paragraph" w:styleId="Header">
    <w:name w:val="header"/>
    <w:basedOn w:val="Normal"/>
    <w:link w:val="HeaderChar"/>
    <w:rsid w:val="00E629AB"/>
    <w:pPr>
      <w:widowControl w:val="0"/>
      <w:tabs>
        <w:tab w:val="center" w:pos="4153"/>
        <w:tab w:val="right" w:pos="8306"/>
      </w:tabs>
    </w:pPr>
    <w:rPr>
      <w:snapToGrid w:val="0"/>
      <w:szCs w:val="20"/>
      <w:lang w:val="en-US" w:eastAsia="en-US"/>
    </w:rPr>
  </w:style>
  <w:style w:type="character" w:customStyle="1" w:styleId="HeaderChar">
    <w:name w:val="Header Char"/>
    <w:basedOn w:val="DefaultParagraphFont"/>
    <w:link w:val="Header"/>
    <w:rsid w:val="00E629AB"/>
    <w:rPr>
      <w:snapToGrid w:val="0"/>
      <w:sz w:val="24"/>
      <w:lang w:val="en-US" w:eastAsia="en-US"/>
    </w:rPr>
  </w:style>
  <w:style w:type="character" w:customStyle="1" w:styleId="SignedName">
    <w:name w:val="Signed Name"/>
    <w:rsid w:val="00E629AB"/>
  </w:style>
  <w:style w:type="character" w:customStyle="1" w:styleId="SignedTitle">
    <w:name w:val="Signed Title"/>
    <w:rsid w:val="00E629AB"/>
    <w:rPr>
      <w:b/>
      <w:bCs/>
      <w:u w:val="single"/>
    </w:rPr>
  </w:style>
  <w:style w:type="paragraph" w:styleId="BodyTextIndent">
    <w:name w:val="Body Text Indent"/>
    <w:basedOn w:val="Normal"/>
    <w:link w:val="BodyTextIndentChar"/>
    <w:rsid w:val="00E629AB"/>
    <w:pPr>
      <w:widowControl w:val="0"/>
      <w:tabs>
        <w:tab w:val="left" w:pos="-1885"/>
        <w:tab w:val="left" w:pos="-1174"/>
        <w:tab w:val="left" w:pos="-62"/>
        <w:tab w:val="left" w:pos="266"/>
        <w:tab w:val="left" w:pos="700"/>
        <w:tab w:val="left" w:pos="5301"/>
        <w:tab w:val="left" w:pos="7466"/>
        <w:tab w:val="left" w:pos="8186"/>
      </w:tabs>
      <w:autoSpaceDE w:val="0"/>
      <w:autoSpaceDN w:val="0"/>
      <w:adjustRightInd w:val="0"/>
      <w:ind w:left="700" w:hanging="1154"/>
      <w:jc w:val="both"/>
    </w:pPr>
    <w:rPr>
      <w:rFonts w:ascii="CG Times" w:hAnsi="CG Times"/>
      <w:sz w:val="20"/>
      <w:szCs w:val="22"/>
      <w:lang w:eastAsia="en-US"/>
    </w:rPr>
  </w:style>
  <w:style w:type="character" w:customStyle="1" w:styleId="BodyTextIndentChar">
    <w:name w:val="Body Text Indent Char"/>
    <w:basedOn w:val="DefaultParagraphFont"/>
    <w:link w:val="BodyTextIndent"/>
    <w:rsid w:val="00E629AB"/>
    <w:rPr>
      <w:rFonts w:ascii="CG Times" w:hAnsi="CG Times"/>
      <w:szCs w:val="22"/>
      <w:lang w:eastAsia="en-US"/>
    </w:rPr>
  </w:style>
  <w:style w:type="paragraph" w:styleId="BalloonText">
    <w:name w:val="Balloon Text"/>
    <w:basedOn w:val="Normal"/>
    <w:link w:val="BalloonTextChar"/>
    <w:uiPriority w:val="99"/>
    <w:semiHidden/>
    <w:unhideWhenUsed/>
    <w:rsid w:val="00E629AB"/>
    <w:rPr>
      <w:rFonts w:ascii="Tahoma" w:hAnsi="Tahoma" w:cs="Tahoma"/>
      <w:sz w:val="16"/>
      <w:szCs w:val="16"/>
    </w:rPr>
  </w:style>
  <w:style w:type="character" w:customStyle="1" w:styleId="BalloonTextChar">
    <w:name w:val="Balloon Text Char"/>
    <w:basedOn w:val="DefaultParagraphFont"/>
    <w:link w:val="BalloonText"/>
    <w:uiPriority w:val="99"/>
    <w:semiHidden/>
    <w:rsid w:val="00E629AB"/>
    <w:rPr>
      <w:rFonts w:ascii="Tahoma" w:hAnsi="Tahoma" w:cs="Tahoma"/>
      <w:sz w:val="16"/>
      <w:szCs w:val="16"/>
    </w:rPr>
  </w:style>
  <w:style w:type="table" w:styleId="TableGrid">
    <w:name w:val="Table Grid"/>
    <w:basedOn w:val="TableNormal"/>
    <w:rsid w:val="001F1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Ref">
    <w:name w:val="TO Ref"/>
    <w:rsid w:val="00733F60"/>
    <w:rPr>
      <w:i/>
      <w:iCs/>
    </w:rPr>
  </w:style>
  <w:style w:type="character" w:customStyle="1" w:styleId="FROMRef">
    <w:name w:val="FROM Ref"/>
    <w:rsid w:val="00733F60"/>
    <w:rPr>
      <w:i/>
      <w:iCs/>
    </w:rPr>
  </w:style>
  <w:style w:type="character" w:customStyle="1" w:styleId="O">
    <w:name w:val="O"/>
    <w:rsid w:val="0034484C"/>
  </w:style>
  <w:style w:type="character" w:customStyle="1" w:styleId="Heading1Char">
    <w:name w:val="Heading 1 Char"/>
    <w:basedOn w:val="DefaultParagraphFont"/>
    <w:link w:val="Heading1"/>
    <w:rsid w:val="00FB070B"/>
    <w:rPr>
      <w:rFonts w:ascii="Arial" w:hAnsi="Arial" w:cs="Arial"/>
      <w:b/>
      <w:bCs/>
      <w:sz w:val="24"/>
      <w:szCs w:val="24"/>
      <w:lang w:eastAsia="en-US"/>
    </w:rPr>
  </w:style>
  <w:style w:type="paragraph" w:styleId="BodyText">
    <w:name w:val="Body Text"/>
    <w:basedOn w:val="Normal"/>
    <w:link w:val="BodyTextChar"/>
    <w:unhideWhenUsed/>
    <w:rsid w:val="00215695"/>
    <w:pPr>
      <w:spacing w:after="120"/>
    </w:pPr>
  </w:style>
  <w:style w:type="character" w:customStyle="1" w:styleId="BodyTextChar">
    <w:name w:val="Body Text Char"/>
    <w:basedOn w:val="DefaultParagraphFont"/>
    <w:link w:val="BodyText"/>
    <w:uiPriority w:val="99"/>
    <w:semiHidden/>
    <w:rsid w:val="00215695"/>
    <w:rPr>
      <w:sz w:val="24"/>
      <w:szCs w:val="24"/>
    </w:rPr>
  </w:style>
  <w:style w:type="character" w:customStyle="1" w:styleId="Heading2Char">
    <w:name w:val="Heading 2 Char"/>
    <w:basedOn w:val="DefaultParagraphFont"/>
    <w:link w:val="Heading2"/>
    <w:uiPriority w:val="9"/>
    <w:semiHidden/>
    <w:rsid w:val="003C72A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nhideWhenUsed/>
    <w:rsid w:val="009E0DAA"/>
    <w:rPr>
      <w:color w:val="000000"/>
      <w:u w:val="single"/>
    </w:rPr>
  </w:style>
  <w:style w:type="paragraph" w:styleId="NormalWeb">
    <w:name w:val="Normal (Web)"/>
    <w:basedOn w:val="Normal"/>
    <w:semiHidden/>
    <w:unhideWhenUsed/>
    <w:rsid w:val="009E0DAA"/>
    <w:pPr>
      <w:spacing w:before="100" w:beforeAutospacing="1" w:after="100" w:afterAutospacing="1"/>
    </w:pPr>
    <w:rPr>
      <w:lang w:val="en-US" w:eastAsia="en-US"/>
    </w:rPr>
  </w:style>
  <w:style w:type="character" w:customStyle="1" w:styleId="Heading3Char">
    <w:name w:val="Heading 3 Char"/>
    <w:basedOn w:val="DefaultParagraphFont"/>
    <w:link w:val="Heading3"/>
    <w:rsid w:val="00BD1A29"/>
    <w:rPr>
      <w:rFonts w:asciiTheme="majorHAnsi" w:eastAsiaTheme="majorEastAsia" w:hAnsiTheme="majorHAnsi" w:cstheme="majorBidi"/>
      <w:b/>
      <w:bCs/>
      <w:color w:val="4F81BD" w:themeColor="accent1"/>
      <w:sz w:val="24"/>
      <w:szCs w:val="24"/>
    </w:rPr>
  </w:style>
  <w:style w:type="paragraph" w:customStyle="1" w:styleId="leftparagraph">
    <w:name w:val="leftparagraph"/>
    <w:basedOn w:val="Normal"/>
    <w:rsid w:val="00203C1C"/>
    <w:pPr>
      <w:spacing w:before="160" w:after="200"/>
    </w:pPr>
    <w:rPr>
      <w:lang w:val="en-US" w:eastAsia="en-US"/>
    </w:rPr>
  </w:style>
  <w:style w:type="paragraph" w:styleId="ListBullet2">
    <w:name w:val="List Bullet 2"/>
    <w:basedOn w:val="Normal"/>
    <w:uiPriority w:val="99"/>
    <w:unhideWhenUsed/>
    <w:rsid w:val="00203C1C"/>
    <w:pPr>
      <w:tabs>
        <w:tab w:val="num" w:pos="643"/>
      </w:tabs>
      <w:ind w:left="643" w:hanging="360"/>
      <w:contextualSpacing/>
    </w:pPr>
    <w:rPr>
      <w:rFonts w:ascii="Arial" w:eastAsia="Calibri" w:hAnsi="Arial"/>
      <w:sz w:val="22"/>
      <w:szCs w:val="22"/>
      <w:lang w:eastAsia="en-US"/>
    </w:rPr>
  </w:style>
  <w:style w:type="paragraph" w:styleId="ListNumber2">
    <w:name w:val="List Number 2"/>
    <w:basedOn w:val="Normal"/>
    <w:uiPriority w:val="99"/>
    <w:unhideWhenUsed/>
    <w:rsid w:val="00203C1C"/>
    <w:pPr>
      <w:tabs>
        <w:tab w:val="num" w:pos="643"/>
      </w:tabs>
      <w:ind w:left="643" w:hanging="360"/>
      <w:contextualSpacing/>
    </w:pPr>
    <w:rPr>
      <w:rFonts w:ascii="Arial" w:eastAsia="Calibri" w:hAnsi="Arial"/>
      <w:sz w:val="22"/>
      <w:szCs w:val="22"/>
      <w:lang w:eastAsia="en-US"/>
    </w:rPr>
  </w:style>
  <w:style w:type="paragraph" w:styleId="ListContinue3">
    <w:name w:val="List Continue 3"/>
    <w:basedOn w:val="Normal"/>
    <w:uiPriority w:val="99"/>
    <w:unhideWhenUsed/>
    <w:rsid w:val="00203C1C"/>
    <w:pPr>
      <w:spacing w:after="120"/>
      <w:ind w:left="849"/>
      <w:contextualSpacing/>
    </w:pPr>
    <w:rPr>
      <w:rFonts w:ascii="Arial" w:eastAsia="Calibri" w:hAnsi="Arial"/>
      <w:sz w:val="22"/>
      <w:szCs w:val="22"/>
      <w:lang w:eastAsia="en-US"/>
    </w:rPr>
  </w:style>
  <w:style w:type="paragraph" w:customStyle="1" w:styleId="headingparagraph">
    <w:name w:val="headingparagraph"/>
    <w:basedOn w:val="Normal"/>
    <w:rsid w:val="00203C1C"/>
    <w:pPr>
      <w:spacing w:before="160" w:after="200"/>
      <w:ind w:left="340" w:hanging="340"/>
    </w:pPr>
    <w:rPr>
      <w:rFonts w:ascii="Arial" w:hAnsi="Arial" w:cs="Arial"/>
    </w:rPr>
  </w:style>
  <w:style w:type="paragraph" w:styleId="ListParagraph">
    <w:name w:val="List Paragraph"/>
    <w:basedOn w:val="Normal"/>
    <w:link w:val="ListParagraphChar"/>
    <w:uiPriority w:val="34"/>
    <w:qFormat/>
    <w:rsid w:val="00203C1C"/>
    <w:pPr>
      <w:ind w:left="720"/>
      <w:contextualSpacing/>
    </w:pPr>
  </w:style>
  <w:style w:type="character" w:styleId="CommentReference">
    <w:name w:val="annotation reference"/>
    <w:basedOn w:val="DefaultParagraphFont"/>
    <w:uiPriority w:val="99"/>
    <w:semiHidden/>
    <w:unhideWhenUsed/>
    <w:rsid w:val="00203C1C"/>
    <w:rPr>
      <w:sz w:val="16"/>
      <w:szCs w:val="16"/>
    </w:rPr>
  </w:style>
  <w:style w:type="paragraph" w:styleId="CommentText">
    <w:name w:val="annotation text"/>
    <w:basedOn w:val="Normal"/>
    <w:link w:val="CommentTextChar"/>
    <w:uiPriority w:val="99"/>
    <w:semiHidden/>
    <w:unhideWhenUsed/>
    <w:rsid w:val="00203C1C"/>
    <w:rPr>
      <w:sz w:val="20"/>
      <w:szCs w:val="20"/>
    </w:rPr>
  </w:style>
  <w:style w:type="character" w:customStyle="1" w:styleId="CommentTextChar">
    <w:name w:val="Comment Text Char"/>
    <w:basedOn w:val="DefaultParagraphFont"/>
    <w:link w:val="CommentText"/>
    <w:uiPriority w:val="99"/>
    <w:semiHidden/>
    <w:rsid w:val="00203C1C"/>
  </w:style>
  <w:style w:type="character" w:customStyle="1" w:styleId="CommentSubjectChar">
    <w:name w:val="Comment Subject Char"/>
    <w:basedOn w:val="CommentTextChar"/>
    <w:link w:val="CommentSubject"/>
    <w:uiPriority w:val="99"/>
    <w:semiHidden/>
    <w:rsid w:val="00203C1C"/>
    <w:rPr>
      <w:b/>
      <w:bCs/>
    </w:rPr>
  </w:style>
  <w:style w:type="paragraph" w:styleId="CommentSubject">
    <w:name w:val="annotation subject"/>
    <w:basedOn w:val="CommentText"/>
    <w:next w:val="CommentText"/>
    <w:link w:val="CommentSubjectChar"/>
    <w:uiPriority w:val="99"/>
    <w:semiHidden/>
    <w:unhideWhenUsed/>
    <w:rsid w:val="00203C1C"/>
    <w:rPr>
      <w:b/>
      <w:bCs/>
    </w:rPr>
  </w:style>
  <w:style w:type="character" w:customStyle="1" w:styleId="CommentSubjectChar1">
    <w:name w:val="Comment Subject Char1"/>
    <w:basedOn w:val="CommentTextChar"/>
    <w:uiPriority w:val="99"/>
    <w:semiHidden/>
    <w:rsid w:val="00203C1C"/>
    <w:rPr>
      <w:b/>
      <w:bCs/>
    </w:rPr>
  </w:style>
  <w:style w:type="paragraph" w:customStyle="1" w:styleId="Default">
    <w:name w:val="Default"/>
    <w:rsid w:val="007E7B1F"/>
    <w:pPr>
      <w:autoSpaceDE w:val="0"/>
      <w:autoSpaceDN w:val="0"/>
      <w:adjustRightInd w:val="0"/>
    </w:pPr>
    <w:rPr>
      <w:rFonts w:ascii="Century Gothic" w:hAnsi="Century Gothic" w:cs="Century Gothic"/>
      <w:color w:val="000000"/>
      <w:sz w:val="24"/>
      <w:szCs w:val="24"/>
    </w:rPr>
  </w:style>
  <w:style w:type="paragraph" w:styleId="Revision">
    <w:name w:val="Revision"/>
    <w:hidden/>
    <w:uiPriority w:val="99"/>
    <w:semiHidden/>
    <w:rsid w:val="00CE16EC"/>
    <w:rPr>
      <w:sz w:val="24"/>
      <w:szCs w:val="24"/>
    </w:rPr>
  </w:style>
  <w:style w:type="paragraph" w:customStyle="1" w:styleId="Level1">
    <w:name w:val="Level 1"/>
    <w:basedOn w:val="Normal"/>
    <w:rsid w:val="00285047"/>
    <w:pPr>
      <w:widowControl w:val="0"/>
      <w:numPr>
        <w:numId w:val="1"/>
      </w:numPr>
      <w:autoSpaceDE w:val="0"/>
      <w:autoSpaceDN w:val="0"/>
      <w:adjustRightInd w:val="0"/>
      <w:ind w:left="391" w:hanging="391"/>
      <w:outlineLvl w:val="0"/>
    </w:pPr>
    <w:rPr>
      <w:sz w:val="20"/>
      <w:lang w:val="en-US" w:eastAsia="en-US"/>
    </w:rPr>
  </w:style>
  <w:style w:type="paragraph" w:styleId="ListBullet">
    <w:name w:val="List Bullet"/>
    <w:basedOn w:val="Normal"/>
    <w:uiPriority w:val="99"/>
    <w:semiHidden/>
    <w:unhideWhenUsed/>
    <w:rsid w:val="009A10C1"/>
    <w:pPr>
      <w:numPr>
        <w:numId w:val="5"/>
      </w:numPr>
      <w:contextualSpacing/>
    </w:pPr>
  </w:style>
  <w:style w:type="character" w:customStyle="1" w:styleId="ListParagraphChar">
    <w:name w:val="List Paragraph Char"/>
    <w:link w:val="ListParagraph"/>
    <w:uiPriority w:val="34"/>
    <w:locked/>
    <w:rsid w:val="009A10C1"/>
    <w:rPr>
      <w:sz w:val="24"/>
      <w:szCs w:val="24"/>
    </w:rPr>
  </w:style>
  <w:style w:type="paragraph" w:styleId="NoSpacing">
    <w:name w:val="No Spacing"/>
    <w:uiPriority w:val="1"/>
    <w:qFormat/>
    <w:rsid w:val="00621F0C"/>
    <w:rPr>
      <w:sz w:val="24"/>
      <w:szCs w:val="24"/>
    </w:rPr>
  </w:style>
  <w:style w:type="paragraph" w:customStyle="1" w:styleId="CharCharChar">
    <w:name w:val="Char Char Char"/>
    <w:basedOn w:val="Normal"/>
    <w:rsid w:val="00F74BDC"/>
    <w:pPr>
      <w:spacing w:after="160" w:line="240" w:lineRule="exact"/>
    </w:pPr>
    <w:rPr>
      <w:rFonts w:ascii="Verdana" w:hAnsi="Verdana"/>
      <w:sz w:val="20"/>
      <w:lang w:val="en-US" w:eastAsia="en-US"/>
    </w:rPr>
  </w:style>
  <w:style w:type="character" w:customStyle="1" w:styleId="frag-defterm">
    <w:name w:val="frag-defterm"/>
    <w:basedOn w:val="DefaultParagraphFont"/>
    <w:rsid w:val="00374AF3"/>
  </w:style>
  <w:style w:type="paragraph" w:customStyle="1" w:styleId="TableParagraph">
    <w:name w:val="Table Paragraph"/>
    <w:basedOn w:val="Normal"/>
    <w:uiPriority w:val="1"/>
    <w:qFormat/>
    <w:rsid w:val="00FB24AA"/>
    <w:pPr>
      <w:widowControl w:val="0"/>
      <w:autoSpaceDE w:val="0"/>
      <w:autoSpaceDN w:val="0"/>
      <w:spacing w:before="76"/>
      <w:ind w:left="119"/>
    </w:pPr>
    <w:rPr>
      <w:rFonts w:ascii="Arial" w:eastAsia="Arial" w:hAnsi="Arial" w:cs="Arial"/>
      <w:sz w:val="22"/>
      <w:szCs w:val="22"/>
      <w:lang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5749">
      <w:bodyDiv w:val="1"/>
      <w:marLeft w:val="0"/>
      <w:marRight w:val="0"/>
      <w:marTop w:val="0"/>
      <w:marBottom w:val="0"/>
      <w:divBdr>
        <w:top w:val="none" w:sz="0" w:space="0" w:color="auto"/>
        <w:left w:val="none" w:sz="0" w:space="0" w:color="auto"/>
        <w:bottom w:val="none" w:sz="0" w:space="0" w:color="auto"/>
        <w:right w:val="none" w:sz="0" w:space="0" w:color="auto"/>
      </w:divBdr>
    </w:div>
    <w:div w:id="54277288">
      <w:bodyDiv w:val="1"/>
      <w:marLeft w:val="0"/>
      <w:marRight w:val="0"/>
      <w:marTop w:val="0"/>
      <w:marBottom w:val="0"/>
      <w:divBdr>
        <w:top w:val="none" w:sz="0" w:space="0" w:color="auto"/>
        <w:left w:val="none" w:sz="0" w:space="0" w:color="auto"/>
        <w:bottom w:val="none" w:sz="0" w:space="0" w:color="auto"/>
        <w:right w:val="none" w:sz="0" w:space="0" w:color="auto"/>
      </w:divBdr>
    </w:div>
    <w:div w:id="72895485">
      <w:bodyDiv w:val="1"/>
      <w:marLeft w:val="0"/>
      <w:marRight w:val="0"/>
      <w:marTop w:val="0"/>
      <w:marBottom w:val="0"/>
      <w:divBdr>
        <w:top w:val="none" w:sz="0" w:space="0" w:color="auto"/>
        <w:left w:val="none" w:sz="0" w:space="0" w:color="auto"/>
        <w:bottom w:val="none" w:sz="0" w:space="0" w:color="auto"/>
        <w:right w:val="none" w:sz="0" w:space="0" w:color="auto"/>
      </w:divBdr>
      <w:divsChild>
        <w:div w:id="1301032490">
          <w:marLeft w:val="0"/>
          <w:marRight w:val="0"/>
          <w:marTop w:val="0"/>
          <w:marBottom w:val="0"/>
          <w:divBdr>
            <w:top w:val="none" w:sz="0" w:space="0" w:color="auto"/>
            <w:left w:val="none" w:sz="0" w:space="0" w:color="auto"/>
            <w:bottom w:val="none" w:sz="0" w:space="0" w:color="auto"/>
            <w:right w:val="none" w:sz="0" w:space="0" w:color="auto"/>
          </w:divBdr>
          <w:divsChild>
            <w:div w:id="17358841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3046974">
          <w:marLeft w:val="0"/>
          <w:marRight w:val="0"/>
          <w:marTop w:val="0"/>
          <w:marBottom w:val="0"/>
          <w:divBdr>
            <w:top w:val="none" w:sz="0" w:space="0" w:color="auto"/>
            <w:left w:val="none" w:sz="0" w:space="0" w:color="auto"/>
            <w:bottom w:val="none" w:sz="0" w:space="0" w:color="auto"/>
            <w:right w:val="none" w:sz="0" w:space="0" w:color="auto"/>
          </w:divBdr>
          <w:divsChild>
            <w:div w:id="3123765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05918811">
          <w:marLeft w:val="0"/>
          <w:marRight w:val="0"/>
          <w:marTop w:val="0"/>
          <w:marBottom w:val="0"/>
          <w:divBdr>
            <w:top w:val="none" w:sz="0" w:space="0" w:color="auto"/>
            <w:left w:val="none" w:sz="0" w:space="0" w:color="auto"/>
            <w:bottom w:val="none" w:sz="0" w:space="0" w:color="auto"/>
            <w:right w:val="none" w:sz="0" w:space="0" w:color="auto"/>
          </w:divBdr>
          <w:divsChild>
            <w:div w:id="3965595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34640313">
          <w:marLeft w:val="0"/>
          <w:marRight w:val="0"/>
          <w:marTop w:val="0"/>
          <w:marBottom w:val="0"/>
          <w:divBdr>
            <w:top w:val="none" w:sz="0" w:space="0" w:color="auto"/>
            <w:left w:val="none" w:sz="0" w:space="0" w:color="auto"/>
            <w:bottom w:val="none" w:sz="0" w:space="0" w:color="auto"/>
            <w:right w:val="none" w:sz="0" w:space="0" w:color="auto"/>
          </w:divBdr>
          <w:divsChild>
            <w:div w:id="21130849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21614697">
          <w:marLeft w:val="0"/>
          <w:marRight w:val="0"/>
          <w:marTop w:val="0"/>
          <w:marBottom w:val="0"/>
          <w:divBdr>
            <w:top w:val="none" w:sz="0" w:space="0" w:color="auto"/>
            <w:left w:val="none" w:sz="0" w:space="0" w:color="auto"/>
            <w:bottom w:val="none" w:sz="0" w:space="0" w:color="auto"/>
            <w:right w:val="none" w:sz="0" w:space="0" w:color="auto"/>
          </w:divBdr>
          <w:divsChild>
            <w:div w:id="171974705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5045451">
      <w:bodyDiv w:val="1"/>
      <w:marLeft w:val="0"/>
      <w:marRight w:val="0"/>
      <w:marTop w:val="0"/>
      <w:marBottom w:val="0"/>
      <w:divBdr>
        <w:top w:val="none" w:sz="0" w:space="0" w:color="auto"/>
        <w:left w:val="none" w:sz="0" w:space="0" w:color="auto"/>
        <w:bottom w:val="none" w:sz="0" w:space="0" w:color="auto"/>
        <w:right w:val="single" w:sz="4" w:space="4" w:color="FFFFFF"/>
      </w:divBdr>
      <w:divsChild>
        <w:div w:id="23756709">
          <w:marLeft w:val="0"/>
          <w:marRight w:val="0"/>
          <w:marTop w:val="0"/>
          <w:marBottom w:val="0"/>
          <w:divBdr>
            <w:top w:val="none" w:sz="0" w:space="0" w:color="auto"/>
            <w:left w:val="none" w:sz="0" w:space="0" w:color="auto"/>
            <w:bottom w:val="none" w:sz="0" w:space="0" w:color="auto"/>
            <w:right w:val="none" w:sz="0" w:space="0" w:color="auto"/>
          </w:divBdr>
          <w:divsChild>
            <w:div w:id="244849039">
              <w:marLeft w:val="0"/>
              <w:marRight w:val="0"/>
              <w:marTop w:val="0"/>
              <w:marBottom w:val="0"/>
              <w:divBdr>
                <w:top w:val="none" w:sz="0" w:space="0" w:color="auto"/>
                <w:left w:val="none" w:sz="0" w:space="0" w:color="auto"/>
                <w:bottom w:val="none" w:sz="0" w:space="0" w:color="auto"/>
                <w:right w:val="none" w:sz="0" w:space="0" w:color="auto"/>
              </w:divBdr>
              <w:divsChild>
                <w:div w:id="52980491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3537737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61331859">
                          <w:blockQuote w:val="1"/>
                          <w:marLeft w:val="340"/>
                          <w:marRight w:val="0"/>
                          <w:marTop w:val="160"/>
                          <w:marBottom w:val="200"/>
                          <w:divBdr>
                            <w:top w:val="none" w:sz="0" w:space="0" w:color="auto"/>
                            <w:left w:val="none" w:sz="0" w:space="0" w:color="auto"/>
                            <w:bottom w:val="none" w:sz="0" w:space="0" w:color="auto"/>
                            <w:right w:val="none" w:sz="0" w:space="0" w:color="auto"/>
                          </w:divBdr>
                        </w:div>
                        <w:div w:id="187920095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62866166">
      <w:bodyDiv w:val="1"/>
      <w:marLeft w:val="0"/>
      <w:marRight w:val="0"/>
      <w:marTop w:val="0"/>
      <w:marBottom w:val="0"/>
      <w:divBdr>
        <w:top w:val="none" w:sz="0" w:space="0" w:color="auto"/>
        <w:left w:val="none" w:sz="0" w:space="0" w:color="auto"/>
        <w:bottom w:val="none" w:sz="0" w:space="0" w:color="auto"/>
        <w:right w:val="none" w:sz="0" w:space="0" w:color="auto"/>
      </w:divBdr>
    </w:div>
    <w:div w:id="187105293">
      <w:bodyDiv w:val="1"/>
      <w:marLeft w:val="0"/>
      <w:marRight w:val="0"/>
      <w:marTop w:val="0"/>
      <w:marBottom w:val="0"/>
      <w:divBdr>
        <w:top w:val="none" w:sz="0" w:space="0" w:color="auto"/>
        <w:left w:val="none" w:sz="0" w:space="0" w:color="auto"/>
        <w:bottom w:val="none" w:sz="0" w:space="0" w:color="auto"/>
        <w:right w:val="none" w:sz="0" w:space="0" w:color="auto"/>
      </w:divBdr>
    </w:div>
    <w:div w:id="193348452">
      <w:bodyDiv w:val="1"/>
      <w:marLeft w:val="0"/>
      <w:marRight w:val="0"/>
      <w:marTop w:val="0"/>
      <w:marBottom w:val="0"/>
      <w:divBdr>
        <w:top w:val="none" w:sz="0" w:space="0" w:color="auto"/>
        <w:left w:val="none" w:sz="0" w:space="0" w:color="auto"/>
        <w:bottom w:val="none" w:sz="0" w:space="0" w:color="auto"/>
        <w:right w:val="none" w:sz="0" w:space="0" w:color="auto"/>
      </w:divBdr>
    </w:div>
    <w:div w:id="326712419">
      <w:bodyDiv w:val="1"/>
      <w:marLeft w:val="0"/>
      <w:marRight w:val="0"/>
      <w:marTop w:val="0"/>
      <w:marBottom w:val="0"/>
      <w:divBdr>
        <w:top w:val="none" w:sz="0" w:space="0" w:color="auto"/>
        <w:left w:val="none" w:sz="0" w:space="0" w:color="auto"/>
        <w:bottom w:val="none" w:sz="0" w:space="0" w:color="auto"/>
        <w:right w:val="none" w:sz="0" w:space="0" w:color="auto"/>
      </w:divBdr>
    </w:div>
    <w:div w:id="332345385">
      <w:bodyDiv w:val="1"/>
      <w:marLeft w:val="0"/>
      <w:marRight w:val="0"/>
      <w:marTop w:val="0"/>
      <w:marBottom w:val="0"/>
      <w:divBdr>
        <w:top w:val="none" w:sz="0" w:space="0" w:color="auto"/>
        <w:left w:val="none" w:sz="0" w:space="0" w:color="auto"/>
        <w:bottom w:val="none" w:sz="0" w:space="0" w:color="auto"/>
        <w:right w:val="none" w:sz="0" w:space="0" w:color="auto"/>
      </w:divBdr>
    </w:div>
    <w:div w:id="375083710">
      <w:bodyDiv w:val="1"/>
      <w:marLeft w:val="0"/>
      <w:marRight w:val="0"/>
      <w:marTop w:val="0"/>
      <w:marBottom w:val="0"/>
      <w:divBdr>
        <w:top w:val="none" w:sz="0" w:space="0" w:color="auto"/>
        <w:left w:val="none" w:sz="0" w:space="0" w:color="auto"/>
        <w:bottom w:val="none" w:sz="0" w:space="0" w:color="auto"/>
        <w:right w:val="none" w:sz="0" w:space="0" w:color="auto"/>
      </w:divBdr>
    </w:div>
    <w:div w:id="423188308">
      <w:bodyDiv w:val="1"/>
      <w:marLeft w:val="0"/>
      <w:marRight w:val="0"/>
      <w:marTop w:val="0"/>
      <w:marBottom w:val="0"/>
      <w:divBdr>
        <w:top w:val="none" w:sz="0" w:space="0" w:color="auto"/>
        <w:left w:val="none" w:sz="0" w:space="0" w:color="auto"/>
        <w:bottom w:val="none" w:sz="0" w:space="0" w:color="auto"/>
        <w:right w:val="none" w:sz="0" w:space="0" w:color="auto"/>
      </w:divBdr>
    </w:div>
    <w:div w:id="466362903">
      <w:bodyDiv w:val="1"/>
      <w:marLeft w:val="0"/>
      <w:marRight w:val="0"/>
      <w:marTop w:val="0"/>
      <w:marBottom w:val="0"/>
      <w:divBdr>
        <w:top w:val="none" w:sz="0" w:space="0" w:color="auto"/>
        <w:left w:val="none" w:sz="0" w:space="0" w:color="auto"/>
        <w:bottom w:val="none" w:sz="0" w:space="0" w:color="auto"/>
        <w:right w:val="none" w:sz="0" w:space="0" w:color="auto"/>
      </w:divBdr>
    </w:div>
    <w:div w:id="471563586">
      <w:bodyDiv w:val="1"/>
      <w:marLeft w:val="0"/>
      <w:marRight w:val="0"/>
      <w:marTop w:val="0"/>
      <w:marBottom w:val="0"/>
      <w:divBdr>
        <w:top w:val="none" w:sz="0" w:space="0" w:color="auto"/>
        <w:left w:val="none" w:sz="0" w:space="0" w:color="auto"/>
        <w:bottom w:val="none" w:sz="0" w:space="0" w:color="auto"/>
        <w:right w:val="none" w:sz="0" w:space="0" w:color="auto"/>
      </w:divBdr>
    </w:div>
    <w:div w:id="475800737">
      <w:bodyDiv w:val="1"/>
      <w:marLeft w:val="0"/>
      <w:marRight w:val="0"/>
      <w:marTop w:val="0"/>
      <w:marBottom w:val="0"/>
      <w:divBdr>
        <w:top w:val="none" w:sz="0" w:space="0" w:color="auto"/>
        <w:left w:val="none" w:sz="0" w:space="0" w:color="auto"/>
        <w:bottom w:val="none" w:sz="0" w:space="0" w:color="auto"/>
        <w:right w:val="none" w:sz="0" w:space="0" w:color="auto"/>
      </w:divBdr>
    </w:div>
    <w:div w:id="476185139">
      <w:bodyDiv w:val="1"/>
      <w:marLeft w:val="0"/>
      <w:marRight w:val="0"/>
      <w:marTop w:val="0"/>
      <w:marBottom w:val="0"/>
      <w:divBdr>
        <w:top w:val="none" w:sz="0" w:space="0" w:color="auto"/>
        <w:left w:val="none" w:sz="0" w:space="0" w:color="auto"/>
        <w:bottom w:val="none" w:sz="0" w:space="0" w:color="auto"/>
        <w:right w:val="none" w:sz="0" w:space="0" w:color="auto"/>
      </w:divBdr>
    </w:div>
    <w:div w:id="495918014">
      <w:bodyDiv w:val="1"/>
      <w:marLeft w:val="0"/>
      <w:marRight w:val="0"/>
      <w:marTop w:val="0"/>
      <w:marBottom w:val="0"/>
      <w:divBdr>
        <w:top w:val="none" w:sz="0" w:space="0" w:color="auto"/>
        <w:left w:val="none" w:sz="0" w:space="0" w:color="auto"/>
        <w:bottom w:val="none" w:sz="0" w:space="0" w:color="auto"/>
        <w:right w:val="none" w:sz="0" w:space="0" w:color="auto"/>
      </w:divBdr>
    </w:div>
    <w:div w:id="507259965">
      <w:bodyDiv w:val="1"/>
      <w:marLeft w:val="0"/>
      <w:marRight w:val="0"/>
      <w:marTop w:val="0"/>
      <w:marBottom w:val="0"/>
      <w:divBdr>
        <w:top w:val="none" w:sz="0" w:space="0" w:color="auto"/>
        <w:left w:val="none" w:sz="0" w:space="0" w:color="auto"/>
        <w:bottom w:val="none" w:sz="0" w:space="0" w:color="auto"/>
        <w:right w:val="none" w:sz="0" w:space="0" w:color="auto"/>
      </w:divBdr>
    </w:div>
    <w:div w:id="509686652">
      <w:bodyDiv w:val="1"/>
      <w:marLeft w:val="0"/>
      <w:marRight w:val="0"/>
      <w:marTop w:val="0"/>
      <w:marBottom w:val="0"/>
      <w:divBdr>
        <w:top w:val="none" w:sz="0" w:space="0" w:color="auto"/>
        <w:left w:val="none" w:sz="0" w:space="0" w:color="auto"/>
        <w:bottom w:val="none" w:sz="0" w:space="0" w:color="auto"/>
        <w:right w:val="none" w:sz="0" w:space="0" w:color="auto"/>
      </w:divBdr>
    </w:div>
    <w:div w:id="526795195">
      <w:bodyDiv w:val="1"/>
      <w:marLeft w:val="0"/>
      <w:marRight w:val="0"/>
      <w:marTop w:val="0"/>
      <w:marBottom w:val="0"/>
      <w:divBdr>
        <w:top w:val="none" w:sz="0" w:space="0" w:color="auto"/>
        <w:left w:val="none" w:sz="0" w:space="0" w:color="auto"/>
        <w:bottom w:val="none" w:sz="0" w:space="0" w:color="auto"/>
        <w:right w:val="none" w:sz="0" w:space="0" w:color="auto"/>
      </w:divBdr>
      <w:divsChild>
        <w:div w:id="1602762890">
          <w:marLeft w:val="0"/>
          <w:marRight w:val="0"/>
          <w:marTop w:val="0"/>
          <w:marBottom w:val="0"/>
          <w:divBdr>
            <w:top w:val="none" w:sz="0" w:space="0" w:color="auto"/>
            <w:left w:val="none" w:sz="0" w:space="0" w:color="auto"/>
            <w:bottom w:val="none" w:sz="0" w:space="0" w:color="auto"/>
            <w:right w:val="none" w:sz="0" w:space="0" w:color="auto"/>
          </w:divBdr>
          <w:divsChild>
            <w:div w:id="209512960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85209207">
          <w:marLeft w:val="0"/>
          <w:marRight w:val="0"/>
          <w:marTop w:val="0"/>
          <w:marBottom w:val="0"/>
          <w:divBdr>
            <w:top w:val="none" w:sz="0" w:space="0" w:color="auto"/>
            <w:left w:val="none" w:sz="0" w:space="0" w:color="auto"/>
            <w:bottom w:val="none" w:sz="0" w:space="0" w:color="auto"/>
            <w:right w:val="none" w:sz="0" w:space="0" w:color="auto"/>
          </w:divBdr>
          <w:divsChild>
            <w:div w:id="42947589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20568283">
          <w:marLeft w:val="0"/>
          <w:marRight w:val="0"/>
          <w:marTop w:val="0"/>
          <w:marBottom w:val="0"/>
          <w:divBdr>
            <w:top w:val="none" w:sz="0" w:space="0" w:color="auto"/>
            <w:left w:val="none" w:sz="0" w:space="0" w:color="auto"/>
            <w:bottom w:val="none" w:sz="0" w:space="0" w:color="auto"/>
            <w:right w:val="none" w:sz="0" w:space="0" w:color="auto"/>
          </w:divBdr>
          <w:divsChild>
            <w:div w:id="3277331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08100767">
          <w:marLeft w:val="0"/>
          <w:marRight w:val="0"/>
          <w:marTop w:val="0"/>
          <w:marBottom w:val="0"/>
          <w:divBdr>
            <w:top w:val="none" w:sz="0" w:space="0" w:color="auto"/>
            <w:left w:val="none" w:sz="0" w:space="0" w:color="auto"/>
            <w:bottom w:val="none" w:sz="0" w:space="0" w:color="auto"/>
            <w:right w:val="none" w:sz="0" w:space="0" w:color="auto"/>
          </w:divBdr>
          <w:divsChild>
            <w:div w:id="135503946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75018389">
      <w:bodyDiv w:val="1"/>
      <w:marLeft w:val="0"/>
      <w:marRight w:val="0"/>
      <w:marTop w:val="0"/>
      <w:marBottom w:val="0"/>
      <w:divBdr>
        <w:top w:val="none" w:sz="0" w:space="0" w:color="auto"/>
        <w:left w:val="none" w:sz="0" w:space="0" w:color="auto"/>
        <w:bottom w:val="none" w:sz="0" w:space="0" w:color="auto"/>
        <w:right w:val="none" w:sz="0" w:space="0" w:color="auto"/>
      </w:divBdr>
    </w:div>
    <w:div w:id="592474961">
      <w:bodyDiv w:val="1"/>
      <w:marLeft w:val="0"/>
      <w:marRight w:val="0"/>
      <w:marTop w:val="0"/>
      <w:marBottom w:val="0"/>
      <w:divBdr>
        <w:top w:val="none" w:sz="0" w:space="0" w:color="auto"/>
        <w:left w:val="none" w:sz="0" w:space="0" w:color="auto"/>
        <w:bottom w:val="none" w:sz="0" w:space="0" w:color="auto"/>
        <w:right w:val="none" w:sz="0" w:space="0" w:color="auto"/>
      </w:divBdr>
    </w:div>
    <w:div w:id="606502110">
      <w:bodyDiv w:val="1"/>
      <w:marLeft w:val="0"/>
      <w:marRight w:val="0"/>
      <w:marTop w:val="0"/>
      <w:marBottom w:val="0"/>
      <w:divBdr>
        <w:top w:val="none" w:sz="0" w:space="0" w:color="auto"/>
        <w:left w:val="none" w:sz="0" w:space="0" w:color="auto"/>
        <w:bottom w:val="none" w:sz="0" w:space="0" w:color="auto"/>
        <w:right w:val="none" w:sz="0" w:space="0" w:color="auto"/>
      </w:divBdr>
    </w:div>
    <w:div w:id="636420172">
      <w:bodyDiv w:val="1"/>
      <w:marLeft w:val="0"/>
      <w:marRight w:val="0"/>
      <w:marTop w:val="0"/>
      <w:marBottom w:val="0"/>
      <w:divBdr>
        <w:top w:val="none" w:sz="0" w:space="0" w:color="auto"/>
        <w:left w:val="none" w:sz="0" w:space="0" w:color="auto"/>
        <w:bottom w:val="none" w:sz="0" w:space="0" w:color="auto"/>
        <w:right w:val="none" w:sz="0" w:space="0" w:color="auto"/>
      </w:divBdr>
    </w:div>
    <w:div w:id="653722608">
      <w:bodyDiv w:val="1"/>
      <w:marLeft w:val="0"/>
      <w:marRight w:val="0"/>
      <w:marTop w:val="0"/>
      <w:marBottom w:val="0"/>
      <w:divBdr>
        <w:top w:val="none" w:sz="0" w:space="0" w:color="auto"/>
        <w:left w:val="none" w:sz="0" w:space="0" w:color="auto"/>
        <w:bottom w:val="none" w:sz="0" w:space="0" w:color="auto"/>
        <w:right w:val="none" w:sz="0" w:space="0" w:color="auto"/>
      </w:divBdr>
    </w:div>
    <w:div w:id="654725861">
      <w:bodyDiv w:val="1"/>
      <w:marLeft w:val="0"/>
      <w:marRight w:val="0"/>
      <w:marTop w:val="0"/>
      <w:marBottom w:val="0"/>
      <w:divBdr>
        <w:top w:val="none" w:sz="0" w:space="0" w:color="auto"/>
        <w:left w:val="none" w:sz="0" w:space="0" w:color="auto"/>
        <w:bottom w:val="none" w:sz="0" w:space="0" w:color="auto"/>
        <w:right w:val="none" w:sz="0" w:space="0" w:color="auto"/>
      </w:divBdr>
    </w:div>
    <w:div w:id="656229753">
      <w:bodyDiv w:val="1"/>
      <w:marLeft w:val="0"/>
      <w:marRight w:val="0"/>
      <w:marTop w:val="0"/>
      <w:marBottom w:val="0"/>
      <w:divBdr>
        <w:top w:val="none" w:sz="0" w:space="0" w:color="auto"/>
        <w:left w:val="none" w:sz="0" w:space="0" w:color="auto"/>
        <w:bottom w:val="none" w:sz="0" w:space="0" w:color="auto"/>
        <w:right w:val="none" w:sz="0" w:space="0" w:color="auto"/>
      </w:divBdr>
    </w:div>
    <w:div w:id="659121605">
      <w:bodyDiv w:val="1"/>
      <w:marLeft w:val="0"/>
      <w:marRight w:val="0"/>
      <w:marTop w:val="0"/>
      <w:marBottom w:val="0"/>
      <w:divBdr>
        <w:top w:val="none" w:sz="0" w:space="0" w:color="auto"/>
        <w:left w:val="none" w:sz="0" w:space="0" w:color="auto"/>
        <w:bottom w:val="none" w:sz="0" w:space="0" w:color="auto"/>
        <w:right w:val="none" w:sz="0" w:space="0" w:color="auto"/>
      </w:divBdr>
    </w:div>
    <w:div w:id="744381069">
      <w:bodyDiv w:val="1"/>
      <w:marLeft w:val="0"/>
      <w:marRight w:val="0"/>
      <w:marTop w:val="0"/>
      <w:marBottom w:val="0"/>
      <w:divBdr>
        <w:top w:val="none" w:sz="0" w:space="0" w:color="auto"/>
        <w:left w:val="none" w:sz="0" w:space="0" w:color="auto"/>
        <w:bottom w:val="none" w:sz="0" w:space="0" w:color="auto"/>
        <w:right w:val="none" w:sz="0" w:space="0" w:color="auto"/>
      </w:divBdr>
    </w:div>
    <w:div w:id="767894419">
      <w:bodyDiv w:val="1"/>
      <w:marLeft w:val="0"/>
      <w:marRight w:val="0"/>
      <w:marTop w:val="0"/>
      <w:marBottom w:val="0"/>
      <w:divBdr>
        <w:top w:val="none" w:sz="0" w:space="0" w:color="auto"/>
        <w:left w:val="none" w:sz="0" w:space="0" w:color="auto"/>
        <w:bottom w:val="none" w:sz="0" w:space="0" w:color="auto"/>
        <w:right w:val="none" w:sz="0" w:space="0" w:color="auto"/>
      </w:divBdr>
    </w:div>
    <w:div w:id="772557079">
      <w:bodyDiv w:val="1"/>
      <w:marLeft w:val="0"/>
      <w:marRight w:val="0"/>
      <w:marTop w:val="0"/>
      <w:marBottom w:val="0"/>
      <w:divBdr>
        <w:top w:val="none" w:sz="0" w:space="0" w:color="auto"/>
        <w:left w:val="none" w:sz="0" w:space="0" w:color="auto"/>
        <w:bottom w:val="none" w:sz="0" w:space="0" w:color="auto"/>
        <w:right w:val="none" w:sz="0" w:space="0" w:color="auto"/>
      </w:divBdr>
    </w:div>
    <w:div w:id="842285323">
      <w:bodyDiv w:val="1"/>
      <w:marLeft w:val="0"/>
      <w:marRight w:val="0"/>
      <w:marTop w:val="0"/>
      <w:marBottom w:val="0"/>
      <w:divBdr>
        <w:top w:val="none" w:sz="0" w:space="0" w:color="auto"/>
        <w:left w:val="none" w:sz="0" w:space="0" w:color="auto"/>
        <w:bottom w:val="none" w:sz="0" w:space="0" w:color="auto"/>
        <w:right w:val="none" w:sz="0" w:space="0" w:color="auto"/>
      </w:divBdr>
      <w:divsChild>
        <w:div w:id="1840921882">
          <w:marLeft w:val="0"/>
          <w:marRight w:val="0"/>
          <w:marTop w:val="0"/>
          <w:marBottom w:val="0"/>
          <w:divBdr>
            <w:top w:val="none" w:sz="0" w:space="0" w:color="auto"/>
            <w:left w:val="none" w:sz="0" w:space="0" w:color="auto"/>
            <w:bottom w:val="none" w:sz="0" w:space="0" w:color="auto"/>
            <w:right w:val="none" w:sz="0" w:space="0" w:color="auto"/>
          </w:divBdr>
          <w:divsChild>
            <w:div w:id="20063989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83344834">
          <w:marLeft w:val="0"/>
          <w:marRight w:val="0"/>
          <w:marTop w:val="0"/>
          <w:marBottom w:val="0"/>
          <w:divBdr>
            <w:top w:val="none" w:sz="0" w:space="0" w:color="auto"/>
            <w:left w:val="none" w:sz="0" w:space="0" w:color="auto"/>
            <w:bottom w:val="none" w:sz="0" w:space="0" w:color="auto"/>
            <w:right w:val="none" w:sz="0" w:space="0" w:color="auto"/>
          </w:divBdr>
          <w:divsChild>
            <w:div w:id="9343638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18434819">
          <w:marLeft w:val="0"/>
          <w:marRight w:val="0"/>
          <w:marTop w:val="0"/>
          <w:marBottom w:val="0"/>
          <w:divBdr>
            <w:top w:val="none" w:sz="0" w:space="0" w:color="auto"/>
            <w:left w:val="none" w:sz="0" w:space="0" w:color="auto"/>
            <w:bottom w:val="none" w:sz="0" w:space="0" w:color="auto"/>
            <w:right w:val="none" w:sz="0" w:space="0" w:color="auto"/>
          </w:divBdr>
          <w:divsChild>
            <w:div w:id="163494186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871499053">
      <w:bodyDiv w:val="1"/>
      <w:marLeft w:val="0"/>
      <w:marRight w:val="0"/>
      <w:marTop w:val="0"/>
      <w:marBottom w:val="0"/>
      <w:divBdr>
        <w:top w:val="none" w:sz="0" w:space="0" w:color="auto"/>
        <w:left w:val="none" w:sz="0" w:space="0" w:color="auto"/>
        <w:bottom w:val="none" w:sz="0" w:space="0" w:color="auto"/>
        <w:right w:val="none" w:sz="0" w:space="0" w:color="auto"/>
      </w:divBdr>
    </w:div>
    <w:div w:id="912423761">
      <w:bodyDiv w:val="1"/>
      <w:marLeft w:val="0"/>
      <w:marRight w:val="0"/>
      <w:marTop w:val="0"/>
      <w:marBottom w:val="0"/>
      <w:divBdr>
        <w:top w:val="none" w:sz="0" w:space="0" w:color="auto"/>
        <w:left w:val="none" w:sz="0" w:space="0" w:color="auto"/>
        <w:bottom w:val="none" w:sz="0" w:space="0" w:color="auto"/>
        <w:right w:val="none" w:sz="0" w:space="0" w:color="auto"/>
      </w:divBdr>
    </w:div>
    <w:div w:id="932085257">
      <w:bodyDiv w:val="1"/>
      <w:marLeft w:val="0"/>
      <w:marRight w:val="0"/>
      <w:marTop w:val="0"/>
      <w:marBottom w:val="0"/>
      <w:divBdr>
        <w:top w:val="none" w:sz="0" w:space="0" w:color="auto"/>
        <w:left w:val="none" w:sz="0" w:space="0" w:color="auto"/>
        <w:bottom w:val="none" w:sz="0" w:space="0" w:color="auto"/>
        <w:right w:val="none" w:sz="0" w:space="0" w:color="auto"/>
      </w:divBdr>
    </w:div>
    <w:div w:id="937635401">
      <w:bodyDiv w:val="1"/>
      <w:marLeft w:val="0"/>
      <w:marRight w:val="0"/>
      <w:marTop w:val="0"/>
      <w:marBottom w:val="0"/>
      <w:divBdr>
        <w:top w:val="none" w:sz="0" w:space="0" w:color="auto"/>
        <w:left w:val="none" w:sz="0" w:space="0" w:color="auto"/>
        <w:bottom w:val="none" w:sz="0" w:space="0" w:color="auto"/>
        <w:right w:val="none" w:sz="0" w:space="0" w:color="auto"/>
      </w:divBdr>
    </w:div>
    <w:div w:id="956837312">
      <w:bodyDiv w:val="1"/>
      <w:marLeft w:val="0"/>
      <w:marRight w:val="0"/>
      <w:marTop w:val="0"/>
      <w:marBottom w:val="0"/>
      <w:divBdr>
        <w:top w:val="none" w:sz="0" w:space="0" w:color="auto"/>
        <w:left w:val="none" w:sz="0" w:space="0" w:color="auto"/>
        <w:bottom w:val="none" w:sz="0" w:space="0" w:color="auto"/>
        <w:right w:val="none" w:sz="0" w:space="0" w:color="auto"/>
      </w:divBdr>
      <w:divsChild>
        <w:div w:id="1387727624">
          <w:marLeft w:val="0"/>
          <w:marRight w:val="0"/>
          <w:marTop w:val="0"/>
          <w:marBottom w:val="0"/>
          <w:divBdr>
            <w:top w:val="none" w:sz="0" w:space="0" w:color="auto"/>
            <w:left w:val="none" w:sz="0" w:space="0" w:color="auto"/>
            <w:bottom w:val="none" w:sz="0" w:space="0" w:color="auto"/>
            <w:right w:val="none" w:sz="0" w:space="0" w:color="auto"/>
          </w:divBdr>
          <w:divsChild>
            <w:div w:id="63892110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5588137">
                  <w:marLeft w:val="0"/>
                  <w:marRight w:val="0"/>
                  <w:marTop w:val="0"/>
                  <w:marBottom w:val="0"/>
                  <w:divBdr>
                    <w:top w:val="none" w:sz="0" w:space="0" w:color="auto"/>
                    <w:left w:val="none" w:sz="0" w:space="0" w:color="auto"/>
                    <w:bottom w:val="none" w:sz="0" w:space="0" w:color="auto"/>
                    <w:right w:val="none" w:sz="0" w:space="0" w:color="auto"/>
                  </w:divBdr>
                  <w:divsChild>
                    <w:div w:id="16363691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191252">
                  <w:marLeft w:val="0"/>
                  <w:marRight w:val="0"/>
                  <w:marTop w:val="0"/>
                  <w:marBottom w:val="0"/>
                  <w:divBdr>
                    <w:top w:val="none" w:sz="0" w:space="0" w:color="auto"/>
                    <w:left w:val="none" w:sz="0" w:space="0" w:color="auto"/>
                    <w:bottom w:val="none" w:sz="0" w:space="0" w:color="auto"/>
                    <w:right w:val="none" w:sz="0" w:space="0" w:color="auto"/>
                  </w:divBdr>
                  <w:divsChild>
                    <w:div w:id="15858414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9259888">
                  <w:marLeft w:val="0"/>
                  <w:marRight w:val="0"/>
                  <w:marTop w:val="0"/>
                  <w:marBottom w:val="0"/>
                  <w:divBdr>
                    <w:top w:val="none" w:sz="0" w:space="0" w:color="auto"/>
                    <w:left w:val="none" w:sz="0" w:space="0" w:color="auto"/>
                    <w:bottom w:val="none" w:sz="0" w:space="0" w:color="auto"/>
                    <w:right w:val="none" w:sz="0" w:space="0" w:color="auto"/>
                  </w:divBdr>
                  <w:divsChild>
                    <w:div w:id="8210010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0798472">
                  <w:marLeft w:val="0"/>
                  <w:marRight w:val="0"/>
                  <w:marTop w:val="0"/>
                  <w:marBottom w:val="0"/>
                  <w:divBdr>
                    <w:top w:val="none" w:sz="0" w:space="0" w:color="auto"/>
                    <w:left w:val="none" w:sz="0" w:space="0" w:color="auto"/>
                    <w:bottom w:val="none" w:sz="0" w:space="0" w:color="auto"/>
                    <w:right w:val="none" w:sz="0" w:space="0" w:color="auto"/>
                  </w:divBdr>
                  <w:divsChild>
                    <w:div w:id="1315992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972364740">
          <w:marLeft w:val="0"/>
          <w:marRight w:val="0"/>
          <w:marTop w:val="0"/>
          <w:marBottom w:val="0"/>
          <w:divBdr>
            <w:top w:val="none" w:sz="0" w:space="0" w:color="auto"/>
            <w:left w:val="none" w:sz="0" w:space="0" w:color="auto"/>
            <w:bottom w:val="none" w:sz="0" w:space="0" w:color="auto"/>
            <w:right w:val="none" w:sz="0" w:space="0" w:color="auto"/>
          </w:divBdr>
          <w:divsChild>
            <w:div w:id="10652997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9208633">
      <w:bodyDiv w:val="1"/>
      <w:marLeft w:val="0"/>
      <w:marRight w:val="0"/>
      <w:marTop w:val="0"/>
      <w:marBottom w:val="0"/>
      <w:divBdr>
        <w:top w:val="none" w:sz="0" w:space="0" w:color="auto"/>
        <w:left w:val="none" w:sz="0" w:space="0" w:color="auto"/>
        <w:bottom w:val="none" w:sz="0" w:space="0" w:color="auto"/>
        <w:right w:val="none" w:sz="0" w:space="0" w:color="auto"/>
      </w:divBdr>
    </w:div>
    <w:div w:id="1058166152">
      <w:bodyDiv w:val="1"/>
      <w:marLeft w:val="0"/>
      <w:marRight w:val="0"/>
      <w:marTop w:val="0"/>
      <w:marBottom w:val="0"/>
      <w:divBdr>
        <w:top w:val="none" w:sz="0" w:space="0" w:color="auto"/>
        <w:left w:val="none" w:sz="0" w:space="0" w:color="auto"/>
        <w:bottom w:val="none" w:sz="0" w:space="0" w:color="auto"/>
        <w:right w:val="single" w:sz="4" w:space="4" w:color="FFFFFF"/>
      </w:divBdr>
      <w:divsChild>
        <w:div w:id="1009915056">
          <w:marLeft w:val="0"/>
          <w:marRight w:val="0"/>
          <w:marTop w:val="0"/>
          <w:marBottom w:val="0"/>
          <w:divBdr>
            <w:top w:val="none" w:sz="0" w:space="0" w:color="auto"/>
            <w:left w:val="none" w:sz="0" w:space="0" w:color="auto"/>
            <w:bottom w:val="none" w:sz="0" w:space="0" w:color="auto"/>
            <w:right w:val="none" w:sz="0" w:space="0" w:color="auto"/>
          </w:divBdr>
          <w:divsChild>
            <w:div w:id="1540045896">
              <w:marLeft w:val="0"/>
              <w:marRight w:val="0"/>
              <w:marTop w:val="0"/>
              <w:marBottom w:val="0"/>
              <w:divBdr>
                <w:top w:val="none" w:sz="0" w:space="0" w:color="auto"/>
                <w:left w:val="none" w:sz="0" w:space="0" w:color="auto"/>
                <w:bottom w:val="none" w:sz="0" w:space="0" w:color="auto"/>
                <w:right w:val="none" w:sz="0" w:space="0" w:color="auto"/>
              </w:divBdr>
              <w:divsChild>
                <w:div w:id="194943536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675571125">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58541794">
                          <w:blockQuote w:val="1"/>
                          <w:marLeft w:val="340"/>
                          <w:marRight w:val="0"/>
                          <w:marTop w:val="160"/>
                          <w:marBottom w:val="200"/>
                          <w:divBdr>
                            <w:top w:val="none" w:sz="0" w:space="0" w:color="auto"/>
                            <w:left w:val="none" w:sz="0" w:space="0" w:color="auto"/>
                            <w:bottom w:val="none" w:sz="0" w:space="0" w:color="auto"/>
                            <w:right w:val="none" w:sz="0" w:space="0" w:color="auto"/>
                          </w:divBdr>
                        </w:div>
                        <w:div w:id="180165081">
                          <w:blockQuote w:val="1"/>
                          <w:marLeft w:val="340"/>
                          <w:marRight w:val="0"/>
                          <w:marTop w:val="160"/>
                          <w:marBottom w:val="200"/>
                          <w:divBdr>
                            <w:top w:val="none" w:sz="0" w:space="0" w:color="auto"/>
                            <w:left w:val="none" w:sz="0" w:space="0" w:color="auto"/>
                            <w:bottom w:val="none" w:sz="0" w:space="0" w:color="auto"/>
                            <w:right w:val="none" w:sz="0" w:space="0" w:color="auto"/>
                          </w:divBdr>
                        </w:div>
                        <w:div w:id="5369672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039864558">
                      <w:blockQuote w:val="1"/>
                      <w:marLeft w:val="340"/>
                      <w:marRight w:val="0"/>
                      <w:marTop w:val="160"/>
                      <w:marBottom w:val="200"/>
                      <w:divBdr>
                        <w:top w:val="none" w:sz="0" w:space="0" w:color="auto"/>
                        <w:left w:val="none" w:sz="0" w:space="0" w:color="auto"/>
                        <w:bottom w:val="none" w:sz="0" w:space="0" w:color="auto"/>
                        <w:right w:val="none" w:sz="0" w:space="0" w:color="auto"/>
                      </w:divBdr>
                    </w:div>
                    <w:div w:id="34976612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9518235">
                          <w:blockQuote w:val="1"/>
                          <w:marLeft w:val="340"/>
                          <w:marRight w:val="0"/>
                          <w:marTop w:val="160"/>
                          <w:marBottom w:val="200"/>
                          <w:divBdr>
                            <w:top w:val="none" w:sz="0" w:space="0" w:color="auto"/>
                            <w:left w:val="none" w:sz="0" w:space="0" w:color="auto"/>
                            <w:bottom w:val="none" w:sz="0" w:space="0" w:color="auto"/>
                            <w:right w:val="none" w:sz="0" w:space="0" w:color="auto"/>
                          </w:divBdr>
                        </w:div>
                        <w:div w:id="27146334">
                          <w:blockQuote w:val="1"/>
                          <w:marLeft w:val="340"/>
                          <w:marRight w:val="0"/>
                          <w:marTop w:val="160"/>
                          <w:marBottom w:val="200"/>
                          <w:divBdr>
                            <w:top w:val="none" w:sz="0" w:space="0" w:color="auto"/>
                            <w:left w:val="none" w:sz="0" w:space="0" w:color="auto"/>
                            <w:bottom w:val="none" w:sz="0" w:space="0" w:color="auto"/>
                            <w:right w:val="none" w:sz="0" w:space="0" w:color="auto"/>
                          </w:divBdr>
                        </w:div>
                        <w:div w:id="94636616">
                          <w:blockQuote w:val="1"/>
                          <w:marLeft w:val="340"/>
                          <w:marRight w:val="0"/>
                          <w:marTop w:val="160"/>
                          <w:marBottom w:val="200"/>
                          <w:divBdr>
                            <w:top w:val="none" w:sz="0" w:space="0" w:color="auto"/>
                            <w:left w:val="none" w:sz="0" w:space="0" w:color="auto"/>
                            <w:bottom w:val="none" w:sz="0" w:space="0" w:color="auto"/>
                            <w:right w:val="none" w:sz="0" w:space="0" w:color="auto"/>
                          </w:divBdr>
                        </w:div>
                        <w:div w:id="2065714922">
                          <w:blockQuote w:val="1"/>
                          <w:marLeft w:val="340"/>
                          <w:marRight w:val="0"/>
                          <w:marTop w:val="160"/>
                          <w:marBottom w:val="200"/>
                          <w:divBdr>
                            <w:top w:val="none" w:sz="0" w:space="0" w:color="auto"/>
                            <w:left w:val="none" w:sz="0" w:space="0" w:color="auto"/>
                            <w:bottom w:val="none" w:sz="0" w:space="0" w:color="auto"/>
                            <w:right w:val="none" w:sz="0" w:space="0" w:color="auto"/>
                          </w:divBdr>
                        </w:div>
                        <w:div w:id="400376178">
                          <w:blockQuote w:val="1"/>
                          <w:marLeft w:val="340"/>
                          <w:marRight w:val="0"/>
                          <w:marTop w:val="160"/>
                          <w:marBottom w:val="200"/>
                          <w:divBdr>
                            <w:top w:val="none" w:sz="0" w:space="0" w:color="auto"/>
                            <w:left w:val="none" w:sz="0" w:space="0" w:color="auto"/>
                            <w:bottom w:val="none" w:sz="0" w:space="0" w:color="auto"/>
                            <w:right w:val="none" w:sz="0" w:space="0" w:color="auto"/>
                          </w:divBdr>
                        </w:div>
                        <w:div w:id="1354764119">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22075120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39607610">
                          <w:blockQuote w:val="1"/>
                          <w:marLeft w:val="340"/>
                          <w:marRight w:val="0"/>
                          <w:marTop w:val="160"/>
                          <w:marBottom w:val="200"/>
                          <w:divBdr>
                            <w:top w:val="none" w:sz="0" w:space="0" w:color="auto"/>
                            <w:left w:val="none" w:sz="0" w:space="0" w:color="auto"/>
                            <w:bottom w:val="none" w:sz="0" w:space="0" w:color="auto"/>
                            <w:right w:val="none" w:sz="0" w:space="0" w:color="auto"/>
                          </w:divBdr>
                        </w:div>
                        <w:div w:id="1143546047">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068721977">
      <w:bodyDiv w:val="1"/>
      <w:marLeft w:val="0"/>
      <w:marRight w:val="0"/>
      <w:marTop w:val="0"/>
      <w:marBottom w:val="0"/>
      <w:divBdr>
        <w:top w:val="none" w:sz="0" w:space="0" w:color="auto"/>
        <w:left w:val="none" w:sz="0" w:space="0" w:color="auto"/>
        <w:bottom w:val="none" w:sz="0" w:space="0" w:color="auto"/>
        <w:right w:val="none" w:sz="0" w:space="0" w:color="auto"/>
      </w:divBdr>
    </w:div>
    <w:div w:id="1097794762">
      <w:bodyDiv w:val="1"/>
      <w:marLeft w:val="0"/>
      <w:marRight w:val="0"/>
      <w:marTop w:val="0"/>
      <w:marBottom w:val="0"/>
      <w:divBdr>
        <w:top w:val="none" w:sz="0" w:space="0" w:color="auto"/>
        <w:left w:val="none" w:sz="0" w:space="0" w:color="auto"/>
        <w:bottom w:val="none" w:sz="0" w:space="0" w:color="auto"/>
        <w:right w:val="single" w:sz="6" w:space="6" w:color="FFFFFF"/>
      </w:divBdr>
      <w:divsChild>
        <w:div w:id="2036999219">
          <w:marLeft w:val="0"/>
          <w:marRight w:val="0"/>
          <w:marTop w:val="0"/>
          <w:marBottom w:val="0"/>
          <w:divBdr>
            <w:top w:val="none" w:sz="0" w:space="0" w:color="auto"/>
            <w:left w:val="none" w:sz="0" w:space="0" w:color="auto"/>
            <w:bottom w:val="none" w:sz="0" w:space="0" w:color="auto"/>
            <w:right w:val="none" w:sz="0" w:space="0" w:color="auto"/>
          </w:divBdr>
          <w:divsChild>
            <w:div w:id="910696573">
              <w:marLeft w:val="0"/>
              <w:marRight w:val="0"/>
              <w:marTop w:val="150"/>
              <w:marBottom w:val="75"/>
              <w:divBdr>
                <w:top w:val="none" w:sz="0" w:space="0" w:color="auto"/>
                <w:left w:val="none" w:sz="0" w:space="0" w:color="auto"/>
                <w:bottom w:val="none" w:sz="0" w:space="0" w:color="auto"/>
                <w:right w:val="none" w:sz="0" w:space="0" w:color="auto"/>
              </w:divBdr>
            </w:div>
          </w:divsChild>
        </w:div>
      </w:divsChild>
    </w:div>
    <w:div w:id="1125461076">
      <w:bodyDiv w:val="1"/>
      <w:marLeft w:val="0"/>
      <w:marRight w:val="0"/>
      <w:marTop w:val="0"/>
      <w:marBottom w:val="0"/>
      <w:divBdr>
        <w:top w:val="none" w:sz="0" w:space="0" w:color="auto"/>
        <w:left w:val="none" w:sz="0" w:space="0" w:color="auto"/>
        <w:bottom w:val="none" w:sz="0" w:space="0" w:color="auto"/>
        <w:right w:val="none" w:sz="0" w:space="0" w:color="auto"/>
      </w:divBdr>
    </w:div>
    <w:div w:id="1140541926">
      <w:bodyDiv w:val="1"/>
      <w:marLeft w:val="0"/>
      <w:marRight w:val="0"/>
      <w:marTop w:val="0"/>
      <w:marBottom w:val="0"/>
      <w:divBdr>
        <w:top w:val="none" w:sz="0" w:space="0" w:color="auto"/>
        <w:left w:val="none" w:sz="0" w:space="0" w:color="auto"/>
        <w:bottom w:val="none" w:sz="0" w:space="0" w:color="auto"/>
        <w:right w:val="none" w:sz="0" w:space="0" w:color="auto"/>
      </w:divBdr>
    </w:div>
    <w:div w:id="1140806222">
      <w:bodyDiv w:val="1"/>
      <w:marLeft w:val="0"/>
      <w:marRight w:val="0"/>
      <w:marTop w:val="0"/>
      <w:marBottom w:val="0"/>
      <w:divBdr>
        <w:top w:val="none" w:sz="0" w:space="0" w:color="auto"/>
        <w:left w:val="none" w:sz="0" w:space="0" w:color="auto"/>
        <w:bottom w:val="none" w:sz="0" w:space="0" w:color="auto"/>
        <w:right w:val="none" w:sz="0" w:space="0" w:color="auto"/>
      </w:divBdr>
    </w:div>
    <w:div w:id="1148548220">
      <w:bodyDiv w:val="1"/>
      <w:marLeft w:val="0"/>
      <w:marRight w:val="0"/>
      <w:marTop w:val="0"/>
      <w:marBottom w:val="0"/>
      <w:divBdr>
        <w:top w:val="none" w:sz="0" w:space="0" w:color="auto"/>
        <w:left w:val="none" w:sz="0" w:space="0" w:color="auto"/>
        <w:bottom w:val="none" w:sz="0" w:space="0" w:color="auto"/>
        <w:right w:val="none" w:sz="0" w:space="0" w:color="auto"/>
      </w:divBdr>
    </w:div>
    <w:div w:id="1153595082">
      <w:bodyDiv w:val="1"/>
      <w:marLeft w:val="0"/>
      <w:marRight w:val="0"/>
      <w:marTop w:val="0"/>
      <w:marBottom w:val="0"/>
      <w:divBdr>
        <w:top w:val="none" w:sz="0" w:space="0" w:color="auto"/>
        <w:left w:val="none" w:sz="0" w:space="0" w:color="auto"/>
        <w:bottom w:val="none" w:sz="0" w:space="0" w:color="auto"/>
        <w:right w:val="none" w:sz="0" w:space="0" w:color="auto"/>
      </w:divBdr>
    </w:div>
    <w:div w:id="1218663273">
      <w:bodyDiv w:val="1"/>
      <w:marLeft w:val="0"/>
      <w:marRight w:val="0"/>
      <w:marTop w:val="0"/>
      <w:marBottom w:val="0"/>
      <w:divBdr>
        <w:top w:val="none" w:sz="0" w:space="0" w:color="auto"/>
        <w:left w:val="none" w:sz="0" w:space="0" w:color="auto"/>
        <w:bottom w:val="none" w:sz="0" w:space="0" w:color="auto"/>
        <w:right w:val="none" w:sz="0" w:space="0" w:color="auto"/>
      </w:divBdr>
    </w:div>
    <w:div w:id="1219826049">
      <w:bodyDiv w:val="1"/>
      <w:marLeft w:val="0"/>
      <w:marRight w:val="0"/>
      <w:marTop w:val="0"/>
      <w:marBottom w:val="0"/>
      <w:divBdr>
        <w:top w:val="none" w:sz="0" w:space="0" w:color="auto"/>
        <w:left w:val="none" w:sz="0" w:space="0" w:color="auto"/>
        <w:bottom w:val="none" w:sz="0" w:space="0" w:color="auto"/>
        <w:right w:val="none" w:sz="0" w:space="0" w:color="auto"/>
      </w:divBdr>
      <w:divsChild>
        <w:div w:id="714280801">
          <w:marLeft w:val="0"/>
          <w:marRight w:val="0"/>
          <w:marTop w:val="0"/>
          <w:marBottom w:val="0"/>
          <w:divBdr>
            <w:top w:val="none" w:sz="0" w:space="0" w:color="auto"/>
            <w:left w:val="none" w:sz="0" w:space="0" w:color="auto"/>
            <w:bottom w:val="none" w:sz="0" w:space="0" w:color="auto"/>
            <w:right w:val="none" w:sz="0" w:space="0" w:color="auto"/>
          </w:divBdr>
          <w:divsChild>
            <w:div w:id="5203602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5742882">
          <w:marLeft w:val="0"/>
          <w:marRight w:val="0"/>
          <w:marTop w:val="0"/>
          <w:marBottom w:val="0"/>
          <w:divBdr>
            <w:top w:val="none" w:sz="0" w:space="0" w:color="auto"/>
            <w:left w:val="none" w:sz="0" w:space="0" w:color="auto"/>
            <w:bottom w:val="none" w:sz="0" w:space="0" w:color="auto"/>
            <w:right w:val="none" w:sz="0" w:space="0" w:color="auto"/>
          </w:divBdr>
          <w:divsChild>
            <w:div w:id="222756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1923173">
          <w:marLeft w:val="0"/>
          <w:marRight w:val="0"/>
          <w:marTop w:val="0"/>
          <w:marBottom w:val="0"/>
          <w:divBdr>
            <w:top w:val="none" w:sz="0" w:space="0" w:color="auto"/>
            <w:left w:val="none" w:sz="0" w:space="0" w:color="auto"/>
            <w:bottom w:val="none" w:sz="0" w:space="0" w:color="auto"/>
            <w:right w:val="none" w:sz="0" w:space="0" w:color="auto"/>
          </w:divBdr>
          <w:divsChild>
            <w:div w:id="16368345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82374704">
      <w:bodyDiv w:val="1"/>
      <w:marLeft w:val="0"/>
      <w:marRight w:val="0"/>
      <w:marTop w:val="0"/>
      <w:marBottom w:val="0"/>
      <w:divBdr>
        <w:top w:val="none" w:sz="0" w:space="0" w:color="auto"/>
        <w:left w:val="none" w:sz="0" w:space="0" w:color="auto"/>
        <w:bottom w:val="none" w:sz="0" w:space="0" w:color="auto"/>
        <w:right w:val="none" w:sz="0" w:space="0" w:color="auto"/>
      </w:divBdr>
    </w:div>
    <w:div w:id="1289169690">
      <w:bodyDiv w:val="1"/>
      <w:marLeft w:val="0"/>
      <w:marRight w:val="0"/>
      <w:marTop w:val="0"/>
      <w:marBottom w:val="0"/>
      <w:divBdr>
        <w:top w:val="none" w:sz="0" w:space="0" w:color="auto"/>
        <w:left w:val="none" w:sz="0" w:space="0" w:color="auto"/>
        <w:bottom w:val="none" w:sz="0" w:space="0" w:color="auto"/>
        <w:right w:val="none" w:sz="0" w:space="0" w:color="auto"/>
      </w:divBdr>
    </w:div>
    <w:div w:id="1291934373">
      <w:bodyDiv w:val="1"/>
      <w:marLeft w:val="0"/>
      <w:marRight w:val="0"/>
      <w:marTop w:val="0"/>
      <w:marBottom w:val="0"/>
      <w:divBdr>
        <w:top w:val="none" w:sz="0" w:space="0" w:color="auto"/>
        <w:left w:val="none" w:sz="0" w:space="0" w:color="auto"/>
        <w:bottom w:val="none" w:sz="0" w:space="0" w:color="auto"/>
        <w:right w:val="none" w:sz="0" w:space="0" w:color="auto"/>
      </w:divBdr>
    </w:div>
    <w:div w:id="1313169703">
      <w:bodyDiv w:val="1"/>
      <w:marLeft w:val="0"/>
      <w:marRight w:val="0"/>
      <w:marTop w:val="0"/>
      <w:marBottom w:val="0"/>
      <w:divBdr>
        <w:top w:val="none" w:sz="0" w:space="0" w:color="auto"/>
        <w:left w:val="none" w:sz="0" w:space="0" w:color="auto"/>
        <w:bottom w:val="none" w:sz="0" w:space="0" w:color="auto"/>
        <w:right w:val="none" w:sz="0" w:space="0" w:color="auto"/>
      </w:divBdr>
    </w:div>
    <w:div w:id="1322079256">
      <w:bodyDiv w:val="1"/>
      <w:marLeft w:val="0"/>
      <w:marRight w:val="0"/>
      <w:marTop w:val="0"/>
      <w:marBottom w:val="0"/>
      <w:divBdr>
        <w:top w:val="none" w:sz="0" w:space="0" w:color="auto"/>
        <w:left w:val="none" w:sz="0" w:space="0" w:color="auto"/>
        <w:bottom w:val="none" w:sz="0" w:space="0" w:color="auto"/>
        <w:right w:val="none" w:sz="0" w:space="0" w:color="auto"/>
      </w:divBdr>
    </w:div>
    <w:div w:id="1351297331">
      <w:bodyDiv w:val="1"/>
      <w:marLeft w:val="0"/>
      <w:marRight w:val="0"/>
      <w:marTop w:val="0"/>
      <w:marBottom w:val="0"/>
      <w:divBdr>
        <w:top w:val="none" w:sz="0" w:space="0" w:color="auto"/>
        <w:left w:val="none" w:sz="0" w:space="0" w:color="auto"/>
        <w:bottom w:val="none" w:sz="0" w:space="0" w:color="auto"/>
        <w:right w:val="none" w:sz="0" w:space="0" w:color="auto"/>
      </w:divBdr>
    </w:div>
    <w:div w:id="1352880464">
      <w:bodyDiv w:val="1"/>
      <w:marLeft w:val="0"/>
      <w:marRight w:val="0"/>
      <w:marTop w:val="0"/>
      <w:marBottom w:val="0"/>
      <w:divBdr>
        <w:top w:val="none" w:sz="0" w:space="0" w:color="auto"/>
        <w:left w:val="none" w:sz="0" w:space="0" w:color="auto"/>
        <w:bottom w:val="none" w:sz="0" w:space="0" w:color="auto"/>
        <w:right w:val="none" w:sz="0" w:space="0" w:color="auto"/>
      </w:divBdr>
    </w:div>
    <w:div w:id="1388334273">
      <w:bodyDiv w:val="1"/>
      <w:marLeft w:val="0"/>
      <w:marRight w:val="0"/>
      <w:marTop w:val="0"/>
      <w:marBottom w:val="0"/>
      <w:divBdr>
        <w:top w:val="none" w:sz="0" w:space="0" w:color="auto"/>
        <w:left w:val="none" w:sz="0" w:space="0" w:color="auto"/>
        <w:bottom w:val="none" w:sz="0" w:space="0" w:color="auto"/>
        <w:right w:val="none" w:sz="0" w:space="0" w:color="auto"/>
      </w:divBdr>
    </w:div>
    <w:div w:id="1391269296">
      <w:bodyDiv w:val="1"/>
      <w:marLeft w:val="0"/>
      <w:marRight w:val="0"/>
      <w:marTop w:val="0"/>
      <w:marBottom w:val="0"/>
      <w:divBdr>
        <w:top w:val="none" w:sz="0" w:space="0" w:color="auto"/>
        <w:left w:val="none" w:sz="0" w:space="0" w:color="auto"/>
        <w:bottom w:val="none" w:sz="0" w:space="0" w:color="auto"/>
        <w:right w:val="none" w:sz="0" w:space="0" w:color="auto"/>
      </w:divBdr>
      <w:divsChild>
        <w:div w:id="1807626632">
          <w:marLeft w:val="0"/>
          <w:marRight w:val="0"/>
          <w:marTop w:val="0"/>
          <w:marBottom w:val="0"/>
          <w:divBdr>
            <w:top w:val="none" w:sz="0" w:space="0" w:color="auto"/>
            <w:left w:val="none" w:sz="0" w:space="0" w:color="auto"/>
            <w:bottom w:val="none" w:sz="0" w:space="0" w:color="auto"/>
            <w:right w:val="none" w:sz="0" w:space="0" w:color="auto"/>
          </w:divBdr>
          <w:divsChild>
            <w:div w:id="738609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36692308">
          <w:marLeft w:val="0"/>
          <w:marRight w:val="0"/>
          <w:marTop w:val="0"/>
          <w:marBottom w:val="0"/>
          <w:divBdr>
            <w:top w:val="none" w:sz="0" w:space="0" w:color="auto"/>
            <w:left w:val="none" w:sz="0" w:space="0" w:color="auto"/>
            <w:bottom w:val="none" w:sz="0" w:space="0" w:color="auto"/>
            <w:right w:val="none" w:sz="0" w:space="0" w:color="auto"/>
          </w:divBdr>
          <w:divsChild>
            <w:div w:id="13910311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3103124">
          <w:marLeft w:val="0"/>
          <w:marRight w:val="0"/>
          <w:marTop w:val="0"/>
          <w:marBottom w:val="0"/>
          <w:divBdr>
            <w:top w:val="none" w:sz="0" w:space="0" w:color="auto"/>
            <w:left w:val="none" w:sz="0" w:space="0" w:color="auto"/>
            <w:bottom w:val="none" w:sz="0" w:space="0" w:color="auto"/>
            <w:right w:val="none" w:sz="0" w:space="0" w:color="auto"/>
          </w:divBdr>
          <w:divsChild>
            <w:div w:id="13319096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0586270">
          <w:marLeft w:val="0"/>
          <w:marRight w:val="0"/>
          <w:marTop w:val="0"/>
          <w:marBottom w:val="0"/>
          <w:divBdr>
            <w:top w:val="none" w:sz="0" w:space="0" w:color="auto"/>
            <w:left w:val="none" w:sz="0" w:space="0" w:color="auto"/>
            <w:bottom w:val="none" w:sz="0" w:space="0" w:color="auto"/>
            <w:right w:val="none" w:sz="0" w:space="0" w:color="auto"/>
          </w:divBdr>
          <w:divsChild>
            <w:div w:id="213235599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40665998">
          <w:marLeft w:val="0"/>
          <w:marRight w:val="0"/>
          <w:marTop w:val="0"/>
          <w:marBottom w:val="0"/>
          <w:divBdr>
            <w:top w:val="none" w:sz="0" w:space="0" w:color="auto"/>
            <w:left w:val="none" w:sz="0" w:space="0" w:color="auto"/>
            <w:bottom w:val="none" w:sz="0" w:space="0" w:color="auto"/>
            <w:right w:val="none" w:sz="0" w:space="0" w:color="auto"/>
          </w:divBdr>
          <w:divsChild>
            <w:div w:id="7717817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18214601">
      <w:bodyDiv w:val="1"/>
      <w:marLeft w:val="0"/>
      <w:marRight w:val="0"/>
      <w:marTop w:val="0"/>
      <w:marBottom w:val="0"/>
      <w:divBdr>
        <w:top w:val="none" w:sz="0" w:space="0" w:color="auto"/>
        <w:left w:val="none" w:sz="0" w:space="0" w:color="auto"/>
        <w:bottom w:val="none" w:sz="0" w:space="0" w:color="auto"/>
        <w:right w:val="none" w:sz="0" w:space="0" w:color="auto"/>
      </w:divBdr>
    </w:div>
    <w:div w:id="1430925971">
      <w:bodyDiv w:val="1"/>
      <w:marLeft w:val="0"/>
      <w:marRight w:val="0"/>
      <w:marTop w:val="0"/>
      <w:marBottom w:val="0"/>
      <w:divBdr>
        <w:top w:val="none" w:sz="0" w:space="0" w:color="auto"/>
        <w:left w:val="none" w:sz="0" w:space="0" w:color="auto"/>
        <w:bottom w:val="none" w:sz="0" w:space="0" w:color="auto"/>
        <w:right w:val="none" w:sz="0" w:space="0" w:color="auto"/>
      </w:divBdr>
      <w:divsChild>
        <w:div w:id="546719277">
          <w:marLeft w:val="0"/>
          <w:marRight w:val="0"/>
          <w:marTop w:val="0"/>
          <w:marBottom w:val="0"/>
          <w:divBdr>
            <w:top w:val="none" w:sz="0" w:space="0" w:color="auto"/>
            <w:left w:val="none" w:sz="0" w:space="0" w:color="auto"/>
            <w:bottom w:val="none" w:sz="0" w:space="0" w:color="auto"/>
            <w:right w:val="none" w:sz="0" w:space="0" w:color="auto"/>
          </w:divBdr>
        </w:div>
      </w:divsChild>
    </w:div>
    <w:div w:id="1432629617">
      <w:bodyDiv w:val="1"/>
      <w:marLeft w:val="0"/>
      <w:marRight w:val="0"/>
      <w:marTop w:val="0"/>
      <w:marBottom w:val="0"/>
      <w:divBdr>
        <w:top w:val="none" w:sz="0" w:space="0" w:color="auto"/>
        <w:left w:val="none" w:sz="0" w:space="0" w:color="auto"/>
        <w:bottom w:val="none" w:sz="0" w:space="0" w:color="auto"/>
        <w:right w:val="none" w:sz="0" w:space="0" w:color="auto"/>
      </w:divBdr>
    </w:div>
    <w:div w:id="1448429772">
      <w:bodyDiv w:val="1"/>
      <w:marLeft w:val="0"/>
      <w:marRight w:val="0"/>
      <w:marTop w:val="0"/>
      <w:marBottom w:val="0"/>
      <w:divBdr>
        <w:top w:val="none" w:sz="0" w:space="0" w:color="auto"/>
        <w:left w:val="none" w:sz="0" w:space="0" w:color="auto"/>
        <w:bottom w:val="none" w:sz="0" w:space="0" w:color="auto"/>
        <w:right w:val="none" w:sz="0" w:space="0" w:color="auto"/>
      </w:divBdr>
    </w:div>
    <w:div w:id="1449277276">
      <w:bodyDiv w:val="1"/>
      <w:marLeft w:val="0"/>
      <w:marRight w:val="0"/>
      <w:marTop w:val="0"/>
      <w:marBottom w:val="0"/>
      <w:divBdr>
        <w:top w:val="none" w:sz="0" w:space="0" w:color="auto"/>
        <w:left w:val="none" w:sz="0" w:space="0" w:color="auto"/>
        <w:bottom w:val="none" w:sz="0" w:space="0" w:color="auto"/>
        <w:right w:val="none" w:sz="0" w:space="0" w:color="auto"/>
      </w:divBdr>
    </w:div>
    <w:div w:id="1497457094">
      <w:bodyDiv w:val="1"/>
      <w:marLeft w:val="0"/>
      <w:marRight w:val="0"/>
      <w:marTop w:val="0"/>
      <w:marBottom w:val="0"/>
      <w:divBdr>
        <w:top w:val="none" w:sz="0" w:space="0" w:color="auto"/>
        <w:left w:val="none" w:sz="0" w:space="0" w:color="auto"/>
        <w:bottom w:val="none" w:sz="0" w:space="0" w:color="auto"/>
        <w:right w:val="none" w:sz="0" w:space="0" w:color="auto"/>
      </w:divBdr>
    </w:div>
    <w:div w:id="1532111315">
      <w:bodyDiv w:val="1"/>
      <w:marLeft w:val="0"/>
      <w:marRight w:val="0"/>
      <w:marTop w:val="0"/>
      <w:marBottom w:val="0"/>
      <w:divBdr>
        <w:top w:val="none" w:sz="0" w:space="0" w:color="auto"/>
        <w:left w:val="none" w:sz="0" w:space="0" w:color="auto"/>
        <w:bottom w:val="none" w:sz="0" w:space="0" w:color="auto"/>
        <w:right w:val="single" w:sz="6" w:space="6" w:color="FFFFFF"/>
      </w:divBdr>
      <w:divsChild>
        <w:div w:id="49891215">
          <w:marLeft w:val="0"/>
          <w:marRight w:val="0"/>
          <w:marTop w:val="0"/>
          <w:marBottom w:val="0"/>
          <w:divBdr>
            <w:top w:val="none" w:sz="0" w:space="0" w:color="auto"/>
            <w:left w:val="none" w:sz="0" w:space="0" w:color="auto"/>
            <w:bottom w:val="none" w:sz="0" w:space="0" w:color="auto"/>
            <w:right w:val="none" w:sz="0" w:space="0" w:color="auto"/>
          </w:divBdr>
          <w:divsChild>
            <w:div w:id="2105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8897">
      <w:bodyDiv w:val="1"/>
      <w:marLeft w:val="0"/>
      <w:marRight w:val="0"/>
      <w:marTop w:val="0"/>
      <w:marBottom w:val="0"/>
      <w:divBdr>
        <w:top w:val="none" w:sz="0" w:space="0" w:color="auto"/>
        <w:left w:val="none" w:sz="0" w:space="0" w:color="auto"/>
        <w:bottom w:val="none" w:sz="0" w:space="0" w:color="auto"/>
        <w:right w:val="none" w:sz="0" w:space="0" w:color="auto"/>
      </w:divBdr>
    </w:div>
    <w:div w:id="1797140767">
      <w:bodyDiv w:val="1"/>
      <w:marLeft w:val="0"/>
      <w:marRight w:val="0"/>
      <w:marTop w:val="0"/>
      <w:marBottom w:val="0"/>
      <w:divBdr>
        <w:top w:val="none" w:sz="0" w:space="0" w:color="auto"/>
        <w:left w:val="none" w:sz="0" w:space="0" w:color="auto"/>
        <w:bottom w:val="none" w:sz="0" w:space="0" w:color="auto"/>
        <w:right w:val="none" w:sz="0" w:space="0" w:color="auto"/>
      </w:divBdr>
    </w:div>
    <w:div w:id="1819417261">
      <w:bodyDiv w:val="1"/>
      <w:marLeft w:val="0"/>
      <w:marRight w:val="0"/>
      <w:marTop w:val="0"/>
      <w:marBottom w:val="0"/>
      <w:divBdr>
        <w:top w:val="none" w:sz="0" w:space="0" w:color="auto"/>
        <w:left w:val="none" w:sz="0" w:space="0" w:color="auto"/>
        <w:bottom w:val="none" w:sz="0" w:space="0" w:color="auto"/>
        <w:right w:val="none" w:sz="0" w:space="0" w:color="auto"/>
      </w:divBdr>
      <w:divsChild>
        <w:div w:id="513226245">
          <w:blockQuote w:val="1"/>
          <w:marLeft w:val="340"/>
          <w:marRight w:val="0"/>
          <w:marTop w:val="160"/>
          <w:marBottom w:val="200"/>
          <w:divBdr>
            <w:top w:val="none" w:sz="0" w:space="0" w:color="auto"/>
            <w:left w:val="none" w:sz="0" w:space="0" w:color="auto"/>
            <w:bottom w:val="none" w:sz="0" w:space="0" w:color="auto"/>
            <w:right w:val="none" w:sz="0" w:space="0" w:color="auto"/>
          </w:divBdr>
        </w:div>
        <w:div w:id="1703245594">
          <w:blockQuote w:val="1"/>
          <w:marLeft w:val="340"/>
          <w:marRight w:val="0"/>
          <w:marTop w:val="160"/>
          <w:marBottom w:val="200"/>
          <w:divBdr>
            <w:top w:val="none" w:sz="0" w:space="0" w:color="auto"/>
            <w:left w:val="none" w:sz="0" w:space="0" w:color="auto"/>
            <w:bottom w:val="none" w:sz="0" w:space="0" w:color="auto"/>
            <w:right w:val="none" w:sz="0" w:space="0" w:color="auto"/>
          </w:divBdr>
        </w:div>
        <w:div w:id="1390836405">
          <w:blockQuote w:val="1"/>
          <w:marLeft w:val="340"/>
          <w:marRight w:val="0"/>
          <w:marTop w:val="160"/>
          <w:marBottom w:val="200"/>
          <w:divBdr>
            <w:top w:val="none" w:sz="0" w:space="0" w:color="auto"/>
            <w:left w:val="none" w:sz="0" w:space="0" w:color="auto"/>
            <w:bottom w:val="none" w:sz="0" w:space="0" w:color="auto"/>
            <w:right w:val="none" w:sz="0" w:space="0" w:color="auto"/>
          </w:divBdr>
        </w:div>
        <w:div w:id="50155480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 w:id="1833720510">
      <w:bodyDiv w:val="1"/>
      <w:marLeft w:val="0"/>
      <w:marRight w:val="0"/>
      <w:marTop w:val="0"/>
      <w:marBottom w:val="0"/>
      <w:divBdr>
        <w:top w:val="none" w:sz="0" w:space="0" w:color="auto"/>
        <w:left w:val="none" w:sz="0" w:space="0" w:color="auto"/>
        <w:bottom w:val="none" w:sz="0" w:space="0" w:color="auto"/>
        <w:right w:val="none" w:sz="0" w:space="0" w:color="auto"/>
      </w:divBdr>
    </w:div>
    <w:div w:id="1845389854">
      <w:bodyDiv w:val="1"/>
      <w:marLeft w:val="0"/>
      <w:marRight w:val="0"/>
      <w:marTop w:val="0"/>
      <w:marBottom w:val="0"/>
      <w:divBdr>
        <w:top w:val="none" w:sz="0" w:space="0" w:color="auto"/>
        <w:left w:val="none" w:sz="0" w:space="0" w:color="auto"/>
        <w:bottom w:val="none" w:sz="0" w:space="0" w:color="auto"/>
        <w:right w:val="none" w:sz="0" w:space="0" w:color="auto"/>
      </w:divBdr>
    </w:div>
    <w:div w:id="1847213075">
      <w:bodyDiv w:val="1"/>
      <w:marLeft w:val="0"/>
      <w:marRight w:val="0"/>
      <w:marTop w:val="0"/>
      <w:marBottom w:val="0"/>
      <w:divBdr>
        <w:top w:val="none" w:sz="0" w:space="0" w:color="auto"/>
        <w:left w:val="none" w:sz="0" w:space="0" w:color="auto"/>
        <w:bottom w:val="none" w:sz="0" w:space="0" w:color="auto"/>
        <w:right w:val="none" w:sz="0" w:space="0" w:color="auto"/>
      </w:divBdr>
    </w:div>
    <w:div w:id="1902868103">
      <w:bodyDiv w:val="1"/>
      <w:marLeft w:val="0"/>
      <w:marRight w:val="0"/>
      <w:marTop w:val="0"/>
      <w:marBottom w:val="0"/>
      <w:divBdr>
        <w:top w:val="none" w:sz="0" w:space="0" w:color="auto"/>
        <w:left w:val="none" w:sz="0" w:space="0" w:color="auto"/>
        <w:bottom w:val="none" w:sz="0" w:space="0" w:color="auto"/>
        <w:right w:val="none" w:sz="0" w:space="0" w:color="auto"/>
      </w:divBdr>
    </w:div>
    <w:div w:id="1908571769">
      <w:bodyDiv w:val="1"/>
      <w:marLeft w:val="0"/>
      <w:marRight w:val="0"/>
      <w:marTop w:val="0"/>
      <w:marBottom w:val="0"/>
      <w:divBdr>
        <w:top w:val="none" w:sz="0" w:space="0" w:color="auto"/>
        <w:left w:val="none" w:sz="0" w:space="0" w:color="auto"/>
        <w:bottom w:val="none" w:sz="0" w:space="0" w:color="auto"/>
        <w:right w:val="none" w:sz="0" w:space="0" w:color="auto"/>
      </w:divBdr>
    </w:div>
    <w:div w:id="1908609306">
      <w:bodyDiv w:val="1"/>
      <w:marLeft w:val="0"/>
      <w:marRight w:val="0"/>
      <w:marTop w:val="0"/>
      <w:marBottom w:val="0"/>
      <w:divBdr>
        <w:top w:val="none" w:sz="0" w:space="0" w:color="auto"/>
        <w:left w:val="none" w:sz="0" w:space="0" w:color="auto"/>
        <w:bottom w:val="none" w:sz="0" w:space="0" w:color="auto"/>
        <w:right w:val="none" w:sz="0" w:space="0" w:color="auto"/>
      </w:divBdr>
    </w:div>
    <w:div w:id="1924298326">
      <w:bodyDiv w:val="1"/>
      <w:marLeft w:val="0"/>
      <w:marRight w:val="0"/>
      <w:marTop w:val="0"/>
      <w:marBottom w:val="0"/>
      <w:divBdr>
        <w:top w:val="none" w:sz="0" w:space="0" w:color="auto"/>
        <w:left w:val="none" w:sz="0" w:space="0" w:color="auto"/>
        <w:bottom w:val="none" w:sz="0" w:space="0" w:color="auto"/>
        <w:right w:val="none" w:sz="0" w:space="0" w:color="auto"/>
      </w:divBdr>
    </w:div>
    <w:div w:id="1941982813">
      <w:bodyDiv w:val="1"/>
      <w:marLeft w:val="0"/>
      <w:marRight w:val="0"/>
      <w:marTop w:val="0"/>
      <w:marBottom w:val="0"/>
      <w:divBdr>
        <w:top w:val="none" w:sz="0" w:space="0" w:color="auto"/>
        <w:left w:val="none" w:sz="0" w:space="0" w:color="auto"/>
        <w:bottom w:val="none" w:sz="0" w:space="0" w:color="auto"/>
        <w:right w:val="single" w:sz="4" w:space="5" w:color="FFFFFF"/>
      </w:divBdr>
      <w:divsChild>
        <w:div w:id="1907911994">
          <w:marLeft w:val="0"/>
          <w:marRight w:val="0"/>
          <w:marTop w:val="0"/>
          <w:marBottom w:val="0"/>
          <w:divBdr>
            <w:top w:val="none" w:sz="0" w:space="0" w:color="auto"/>
            <w:left w:val="none" w:sz="0" w:space="0" w:color="auto"/>
            <w:bottom w:val="none" w:sz="0" w:space="0" w:color="auto"/>
            <w:right w:val="none" w:sz="0" w:space="0" w:color="auto"/>
          </w:divBdr>
          <w:divsChild>
            <w:div w:id="1663505963">
              <w:marLeft w:val="0"/>
              <w:marRight w:val="0"/>
              <w:marTop w:val="0"/>
              <w:marBottom w:val="0"/>
              <w:divBdr>
                <w:top w:val="none" w:sz="0" w:space="0" w:color="auto"/>
                <w:left w:val="none" w:sz="0" w:space="0" w:color="auto"/>
                <w:bottom w:val="none" w:sz="0" w:space="0" w:color="auto"/>
                <w:right w:val="none" w:sz="0" w:space="0" w:color="auto"/>
              </w:divBdr>
              <w:divsChild>
                <w:div w:id="3837994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14418195">
                      <w:blockQuote w:val="1"/>
                      <w:marLeft w:val="340"/>
                      <w:marRight w:val="0"/>
                      <w:marTop w:val="160"/>
                      <w:marBottom w:val="200"/>
                      <w:divBdr>
                        <w:top w:val="none" w:sz="0" w:space="0" w:color="auto"/>
                        <w:left w:val="none" w:sz="0" w:space="0" w:color="auto"/>
                        <w:bottom w:val="none" w:sz="0" w:space="0" w:color="auto"/>
                        <w:right w:val="none" w:sz="0" w:space="0" w:color="auto"/>
                      </w:divBdr>
                    </w:div>
                    <w:div w:id="1632593602">
                      <w:blockQuote w:val="1"/>
                      <w:marLeft w:val="340"/>
                      <w:marRight w:val="0"/>
                      <w:marTop w:val="160"/>
                      <w:marBottom w:val="200"/>
                      <w:divBdr>
                        <w:top w:val="none" w:sz="0" w:space="0" w:color="auto"/>
                        <w:left w:val="none" w:sz="0" w:space="0" w:color="auto"/>
                        <w:bottom w:val="none" w:sz="0" w:space="0" w:color="auto"/>
                        <w:right w:val="none" w:sz="0" w:space="0" w:color="auto"/>
                      </w:divBdr>
                    </w:div>
                    <w:div w:id="1138256419">
                      <w:blockQuote w:val="1"/>
                      <w:marLeft w:val="340"/>
                      <w:marRight w:val="0"/>
                      <w:marTop w:val="160"/>
                      <w:marBottom w:val="200"/>
                      <w:divBdr>
                        <w:top w:val="none" w:sz="0" w:space="0" w:color="auto"/>
                        <w:left w:val="none" w:sz="0" w:space="0" w:color="auto"/>
                        <w:bottom w:val="none" w:sz="0" w:space="0" w:color="auto"/>
                        <w:right w:val="none" w:sz="0" w:space="0" w:color="auto"/>
                      </w:divBdr>
                    </w:div>
                    <w:div w:id="1662587535">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982467390">
      <w:bodyDiv w:val="1"/>
      <w:marLeft w:val="0"/>
      <w:marRight w:val="0"/>
      <w:marTop w:val="0"/>
      <w:marBottom w:val="0"/>
      <w:divBdr>
        <w:top w:val="none" w:sz="0" w:space="0" w:color="auto"/>
        <w:left w:val="none" w:sz="0" w:space="0" w:color="auto"/>
        <w:bottom w:val="none" w:sz="0" w:space="0" w:color="auto"/>
        <w:right w:val="none" w:sz="0" w:space="0" w:color="auto"/>
      </w:divBdr>
    </w:div>
    <w:div w:id="2007394416">
      <w:bodyDiv w:val="1"/>
      <w:marLeft w:val="0"/>
      <w:marRight w:val="0"/>
      <w:marTop w:val="0"/>
      <w:marBottom w:val="0"/>
      <w:divBdr>
        <w:top w:val="none" w:sz="0" w:space="0" w:color="auto"/>
        <w:left w:val="none" w:sz="0" w:space="0" w:color="auto"/>
        <w:bottom w:val="none" w:sz="0" w:space="0" w:color="auto"/>
        <w:right w:val="none" w:sz="0" w:space="0" w:color="auto"/>
      </w:divBdr>
    </w:div>
    <w:div w:id="2049991974">
      <w:bodyDiv w:val="1"/>
      <w:marLeft w:val="0"/>
      <w:marRight w:val="0"/>
      <w:marTop w:val="0"/>
      <w:marBottom w:val="0"/>
      <w:divBdr>
        <w:top w:val="none" w:sz="0" w:space="0" w:color="auto"/>
        <w:left w:val="none" w:sz="0" w:space="0" w:color="auto"/>
        <w:bottom w:val="none" w:sz="0" w:space="0" w:color="auto"/>
        <w:right w:val="none" w:sz="0" w:space="0" w:color="auto"/>
      </w:divBdr>
    </w:div>
    <w:div w:id="2051570249">
      <w:bodyDiv w:val="1"/>
      <w:marLeft w:val="0"/>
      <w:marRight w:val="0"/>
      <w:marTop w:val="0"/>
      <w:marBottom w:val="0"/>
      <w:divBdr>
        <w:top w:val="none" w:sz="0" w:space="0" w:color="auto"/>
        <w:left w:val="none" w:sz="0" w:space="0" w:color="auto"/>
        <w:bottom w:val="none" w:sz="0" w:space="0" w:color="auto"/>
        <w:right w:val="none" w:sz="0" w:space="0" w:color="auto"/>
      </w:divBdr>
    </w:div>
    <w:div w:id="2055541103">
      <w:bodyDiv w:val="1"/>
      <w:marLeft w:val="0"/>
      <w:marRight w:val="0"/>
      <w:marTop w:val="0"/>
      <w:marBottom w:val="0"/>
      <w:divBdr>
        <w:top w:val="none" w:sz="0" w:space="0" w:color="auto"/>
        <w:left w:val="none" w:sz="0" w:space="0" w:color="auto"/>
        <w:bottom w:val="none" w:sz="0" w:space="0" w:color="auto"/>
        <w:right w:val="none" w:sz="0" w:space="0" w:color="auto"/>
      </w:divBdr>
    </w:div>
    <w:div w:id="2072846440">
      <w:bodyDiv w:val="1"/>
      <w:marLeft w:val="0"/>
      <w:marRight w:val="0"/>
      <w:marTop w:val="0"/>
      <w:marBottom w:val="0"/>
      <w:divBdr>
        <w:top w:val="none" w:sz="0" w:space="0" w:color="auto"/>
        <w:left w:val="none" w:sz="0" w:space="0" w:color="auto"/>
        <w:bottom w:val="none" w:sz="0" w:space="0" w:color="auto"/>
        <w:right w:val="none" w:sz="0" w:space="0" w:color="auto"/>
      </w:divBdr>
    </w:div>
    <w:div w:id="2082482585">
      <w:bodyDiv w:val="1"/>
      <w:marLeft w:val="0"/>
      <w:marRight w:val="0"/>
      <w:marTop w:val="0"/>
      <w:marBottom w:val="0"/>
      <w:divBdr>
        <w:top w:val="none" w:sz="0" w:space="0" w:color="auto"/>
        <w:left w:val="none" w:sz="0" w:space="0" w:color="auto"/>
        <w:bottom w:val="none" w:sz="0" w:space="0" w:color="auto"/>
        <w:right w:val="none" w:sz="0" w:space="0" w:color="auto"/>
      </w:divBdr>
    </w:div>
    <w:div w:id="2100909722">
      <w:bodyDiv w:val="1"/>
      <w:marLeft w:val="0"/>
      <w:marRight w:val="0"/>
      <w:marTop w:val="0"/>
      <w:marBottom w:val="0"/>
      <w:divBdr>
        <w:top w:val="none" w:sz="0" w:space="0" w:color="auto"/>
        <w:left w:val="none" w:sz="0" w:space="0" w:color="auto"/>
        <w:bottom w:val="none" w:sz="0" w:space="0" w:color="auto"/>
        <w:right w:val="none" w:sz="0" w:space="0" w:color="auto"/>
      </w:divBdr>
    </w:div>
    <w:div w:id="2108961910">
      <w:bodyDiv w:val="1"/>
      <w:marLeft w:val="0"/>
      <w:marRight w:val="0"/>
      <w:marTop w:val="0"/>
      <w:marBottom w:val="0"/>
      <w:divBdr>
        <w:top w:val="none" w:sz="0" w:space="0" w:color="auto"/>
        <w:left w:val="none" w:sz="0" w:space="0" w:color="auto"/>
        <w:bottom w:val="none" w:sz="0" w:space="0" w:color="auto"/>
        <w:right w:val="none" w:sz="0" w:space="0" w:color="auto"/>
      </w:divBdr>
      <w:divsChild>
        <w:div w:id="1122311433">
          <w:marLeft w:val="0"/>
          <w:marRight w:val="0"/>
          <w:marTop w:val="160"/>
          <w:marBottom w:val="200"/>
          <w:divBdr>
            <w:top w:val="none" w:sz="0" w:space="0" w:color="auto"/>
            <w:left w:val="none" w:sz="0" w:space="0" w:color="auto"/>
            <w:bottom w:val="none" w:sz="0" w:space="0" w:color="auto"/>
            <w:right w:val="none" w:sz="0" w:space="0" w:color="auto"/>
          </w:divBdr>
        </w:div>
      </w:divsChild>
    </w:div>
    <w:div w:id="2127308282">
      <w:bodyDiv w:val="1"/>
      <w:marLeft w:val="0"/>
      <w:marRight w:val="0"/>
      <w:marTop w:val="0"/>
      <w:marBottom w:val="0"/>
      <w:divBdr>
        <w:top w:val="none" w:sz="0" w:space="0" w:color="auto"/>
        <w:left w:val="none" w:sz="0" w:space="0" w:color="auto"/>
        <w:bottom w:val="none" w:sz="0" w:space="0" w:color="auto"/>
        <w:right w:val="single" w:sz="6" w:space="6" w:color="FFFFFF"/>
      </w:divBdr>
      <w:divsChild>
        <w:div w:id="560093527">
          <w:marLeft w:val="0"/>
          <w:marRight w:val="0"/>
          <w:marTop w:val="0"/>
          <w:marBottom w:val="0"/>
          <w:divBdr>
            <w:top w:val="none" w:sz="0" w:space="0" w:color="auto"/>
            <w:left w:val="none" w:sz="0" w:space="0" w:color="auto"/>
            <w:bottom w:val="none" w:sz="0" w:space="0" w:color="auto"/>
            <w:right w:val="none" w:sz="0" w:space="0" w:color="auto"/>
          </w:divBdr>
          <w:divsChild>
            <w:div w:id="1139148354">
              <w:marLeft w:val="0"/>
              <w:marRight w:val="0"/>
              <w:marTop w:val="0"/>
              <w:marBottom w:val="0"/>
              <w:divBdr>
                <w:top w:val="none" w:sz="0" w:space="0" w:color="auto"/>
                <w:left w:val="none" w:sz="0" w:space="0" w:color="auto"/>
                <w:bottom w:val="none" w:sz="0" w:space="0" w:color="auto"/>
                <w:right w:val="none" w:sz="0" w:space="0" w:color="auto"/>
              </w:divBdr>
              <w:divsChild>
                <w:div w:id="158514057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92581798">
                      <w:blockQuote w:val="1"/>
                      <w:marLeft w:val="340"/>
                      <w:marRight w:val="0"/>
                      <w:marTop w:val="160"/>
                      <w:marBottom w:val="200"/>
                      <w:divBdr>
                        <w:top w:val="none" w:sz="0" w:space="0" w:color="auto"/>
                        <w:left w:val="none" w:sz="0" w:space="0" w:color="auto"/>
                        <w:bottom w:val="none" w:sz="0" w:space="0" w:color="auto"/>
                        <w:right w:val="none" w:sz="0" w:space="0" w:color="auto"/>
                      </w:divBdr>
                    </w:div>
                    <w:div w:id="498547997">
                      <w:blockQuote w:val="1"/>
                      <w:marLeft w:val="340"/>
                      <w:marRight w:val="0"/>
                      <w:marTop w:val="160"/>
                      <w:marBottom w:val="200"/>
                      <w:divBdr>
                        <w:top w:val="none" w:sz="0" w:space="0" w:color="auto"/>
                        <w:left w:val="none" w:sz="0" w:space="0" w:color="auto"/>
                        <w:bottom w:val="none" w:sz="0" w:space="0" w:color="auto"/>
                        <w:right w:val="none" w:sz="0" w:space="0" w:color="auto"/>
                      </w:divBdr>
                    </w:div>
                    <w:div w:id="230890264">
                      <w:blockQuote w:val="1"/>
                      <w:marLeft w:val="340"/>
                      <w:marRight w:val="0"/>
                      <w:marTop w:val="160"/>
                      <w:marBottom w:val="200"/>
                      <w:divBdr>
                        <w:top w:val="none" w:sz="0" w:space="0" w:color="auto"/>
                        <w:left w:val="none" w:sz="0" w:space="0" w:color="auto"/>
                        <w:bottom w:val="none" w:sz="0" w:space="0" w:color="auto"/>
                        <w:right w:val="none" w:sz="0" w:space="0" w:color="auto"/>
                      </w:divBdr>
                    </w:div>
                    <w:div w:id="127626219">
                      <w:blockQuote w:val="1"/>
                      <w:marLeft w:val="340"/>
                      <w:marRight w:val="0"/>
                      <w:marTop w:val="160"/>
                      <w:marBottom w:val="200"/>
                      <w:divBdr>
                        <w:top w:val="none" w:sz="0" w:space="0" w:color="auto"/>
                        <w:left w:val="none" w:sz="0" w:space="0" w:color="auto"/>
                        <w:bottom w:val="none" w:sz="0" w:space="0" w:color="auto"/>
                        <w:right w:val="none" w:sz="0" w:space="0" w:color="auto"/>
                      </w:divBdr>
                    </w:div>
                    <w:div w:id="86817865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21438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egislation.nsw.gov.au/xref/inforce/?xref=Type%3Dact%20AND%20Year%3D2003%20AND%20no%3D103&amp;nohits=y" TargetMode="External"/><Relationship Id="rId18" Type="http://schemas.openxmlformats.org/officeDocument/2006/relationships/hyperlink" Target="http://www.legislation.nsw.gov.au/xref/inforce/?xref=Type%3Dact%20AND%20Year%3D1993%20AND%20no%3D33&amp;nohits=y" TargetMode="Externa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www.legislation.nsw.gov.au/fragview/inforce/epi+413+2009+whole+0+N?tocnav=y" TargetMode="External"/><Relationship Id="rId17" Type="http://schemas.openxmlformats.org/officeDocument/2006/relationships/hyperlink" Target="http://www.legislation.nsw.gov.au/xref/inforce/?xref=Type%3Dact%20AND%20Year%3D1995%20AND%20no%3D94&amp;nohits=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legislation.nsw.gov.au/xref/inforce/?xref=Type%3Dact%20AND%20Year%3D1916%20AND%20no%3D55&amp;nohits=y" TargetMode="External"/><Relationship Id="rId20" Type="http://schemas.openxmlformats.org/officeDocument/2006/relationships/hyperlink" Target="http://www.legislation.nsw.gov.au/xref/inforce/?xref=Type%3Dact%20AND%20Year%3D1993%20AND%20no%3D11&amp;nohits=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gislation.nsw.gov.au/fragview/inforce/epi+413+2009+whole+0+N?tocnav=y" TargetMode="External"/><Relationship Id="rId24" Type="http://schemas.openxmlformats.org/officeDocument/2006/relationships/hyperlink" Target="http://www.rfs.nsw.gov.au/" TargetMode="External"/><Relationship Id="rId5" Type="http://schemas.openxmlformats.org/officeDocument/2006/relationships/settings" Target="settings.xml"/><Relationship Id="rId15" Type="http://schemas.openxmlformats.org/officeDocument/2006/relationships/hyperlink" Target="http://www.legislation.nsw.gov.au/xref/inforce/?xref=Type%3Dact%20AND%20Year%3D1997%20AND%20no%3D133&amp;nohits=y" TargetMode="External"/><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www.legislation.nsw.gov.au/xref/inforce/?xref=Type%3Dact%20AND%20Year%3D2002%20AND%20no%3D83&amp;nohits=y"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legislation.nsw.gov.au/xref/inforce/?xref=Type%3Dact%20AND%20Year%3D2003%20AND%20no%3D103&amp;nohits=y" TargetMode="External"/><Relationship Id="rId22" Type="http://schemas.openxmlformats.org/officeDocument/2006/relationships/image" Target="media/image4.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authority\Templates\A63prod\10_P62I.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5604B7EF7E23E90E05400144FFBB63F" version="1.0.0">
  <systemFields>
    <field name="Objective-Id">
      <value order="0">A2810978</value>
    </field>
    <field name="Objective-Title">
      <value order="0">SWCPP Assessment Report</value>
    </field>
    <field name="Objective-Description">
      <value order="0"/>
    </field>
    <field name="Objective-CreationStamp">
      <value order="0">2018-03-22T02:29:27Z</value>
    </field>
    <field name="Objective-IsApproved">
      <value order="0">false</value>
    </field>
    <field name="Objective-IsPublished">
      <value order="0">true</value>
    </field>
    <field name="Objective-DatePublished">
      <value order="0">2018-03-27T06:28:25Z</value>
    </field>
    <field name="Objective-ModificationStamp">
      <value order="0">2018-03-27T06:28:25Z</value>
    </field>
    <field name="Objective-Owner">
      <value order="0">Robert Walker</value>
    </field>
    <field name="Objective-Path">
      <value order="0">Objective Global Folder:FCC File Plan:Development and Building Control:Applications - Building and Development:Development Applications 2017:DA 0525/2017</value>
    </field>
    <field name="Objective-Parent">
      <value order="0">DA 0525/2017</value>
    </field>
    <field name="Objective-State">
      <value order="0">Published</value>
    </field>
    <field name="Objective-VersionId">
      <value order="0">vA4234975</value>
    </field>
    <field name="Objective-Version">
      <value order="0">1.0</value>
    </field>
    <field name="Objective-VersionNumber">
      <value order="0">17</value>
    </field>
    <field name="Objective-VersionComment">
      <value order="0"/>
    </field>
    <field name="Objective-FileNumber">
      <value order="0">qA267331</value>
    </field>
    <field name="Objective-Classification">
      <value order="0"/>
    </field>
    <field name="Objective-Caveats">
      <value order="0"/>
    </field>
  </systemFields>
  <catalogues>
    <catalogue name="Document Type Catalogue" type="type" ori="id:cA5">
      <field name="Objective-Extender - Email URL">
        <value order="0">ilnkA5</value>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55604B7EF7E23E90E05400144FFBB63F"/>
  </ds:schemaRefs>
</ds:datastoreItem>
</file>

<file path=customXml/itemProps2.xml><?xml version="1.0" encoding="utf-8"?>
<ds:datastoreItem xmlns:ds="http://schemas.openxmlformats.org/officeDocument/2006/customXml" ds:itemID="{D9F82371-0231-4D60-9408-086D3122B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10_P62I</Template>
  <TotalTime>7071</TotalTime>
  <Pages>65</Pages>
  <Words>19814</Words>
  <Characters>112943</Characters>
  <Application>Microsoft Office Word</Application>
  <DocSecurity>0</DocSecurity>
  <Lines>941</Lines>
  <Paragraphs>264</Paragraphs>
  <ScaleCrop>false</ScaleCrop>
  <HeadingPairs>
    <vt:vector size="2" baseType="variant">
      <vt:variant>
        <vt:lpstr>Title</vt:lpstr>
      </vt:variant>
      <vt:variant>
        <vt:i4>1</vt:i4>
      </vt:variant>
    </vt:vector>
  </HeadingPairs>
  <TitlesOfParts>
    <vt:vector size="1" baseType="lpstr">
      <vt:lpstr>#### start test template for module NR ####</vt:lpstr>
    </vt:vector>
  </TitlesOfParts>
  <Company>Civica Pty Limited</Company>
  <LinksUpToDate>false</LinksUpToDate>
  <CharactersWithSpaces>132493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start test template for module NR ####</dc:title>
  <dc:creator>Kberzins</dc:creator>
  <cp:lastModifiedBy>Jason Liang</cp:lastModifiedBy>
  <cp:revision>385</cp:revision>
  <cp:lastPrinted>2019-11-25T05:00:00Z</cp:lastPrinted>
  <dcterms:created xsi:type="dcterms:W3CDTF">2019-07-23T04:43:00Z</dcterms:created>
  <dcterms:modified xsi:type="dcterms:W3CDTF">2019-12-02T04:05:00Z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76817 - Build Date: 2012/02/29 10:42:24 - Revision Range: 76816:76817-Mixed revision WC</vt:lpwstr>
  </property>
  <property fmtid="{D5CDD505-2E9C-101B-9397-08002B2CF9AE}" pid="3" name="ser_num">
    <vt:lpwstr>1</vt:lpwstr>
  </property>
  <property fmtid="{D5CDD505-2E9C-101B-9397-08002B2CF9AE}" pid="4" name="conditions added">
    <vt:lpwstr>True</vt:lpwstr>
  </property>
  <property fmtid="{D5CDD505-2E9C-101B-9397-08002B2CF9AE}" pid="5" name="Objective-Id">
    <vt:lpwstr>A2810978</vt:lpwstr>
  </property>
  <property fmtid="{D5CDD505-2E9C-101B-9397-08002B2CF9AE}" pid="6" name="Objective-Title">
    <vt:lpwstr>SWCPP Assessment Report</vt:lpwstr>
  </property>
  <property fmtid="{D5CDD505-2E9C-101B-9397-08002B2CF9AE}" pid="7" name="Objective-Comment">
    <vt:lpwstr/>
  </property>
  <property fmtid="{D5CDD505-2E9C-101B-9397-08002B2CF9AE}" pid="8" name="Objective-CreationStamp">
    <vt:filetime>2018-03-22T05:44:36Z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2018-03-27T06:28:25Z</vt:filetime>
  </property>
  <property fmtid="{D5CDD505-2E9C-101B-9397-08002B2CF9AE}" pid="12" name="Objective-ModificationStamp">
    <vt:filetime>2018-03-27T06:28:25Z</vt:filetime>
  </property>
  <property fmtid="{D5CDD505-2E9C-101B-9397-08002B2CF9AE}" pid="13" name="Objective-Owner">
    <vt:lpwstr>Robert Walker</vt:lpwstr>
  </property>
  <property fmtid="{D5CDD505-2E9C-101B-9397-08002B2CF9AE}" pid="14" name="Objective-Path">
    <vt:lpwstr>Objective Global Folder:FCC File Plan:Development and Building Control:Applications - Building and Development:Development Applications 2017:DA 0525/2017:</vt:lpwstr>
  </property>
  <property fmtid="{D5CDD505-2E9C-101B-9397-08002B2CF9AE}" pid="15" name="Objective-Parent">
    <vt:lpwstr>DA 0525/2017</vt:lpwstr>
  </property>
  <property fmtid="{D5CDD505-2E9C-101B-9397-08002B2CF9AE}" pid="16" name="Objective-State">
    <vt:lpwstr>Published</vt:lpwstr>
  </property>
  <property fmtid="{D5CDD505-2E9C-101B-9397-08002B2CF9AE}" pid="17" name="Objective-Version">
    <vt:lpwstr>1.0</vt:lpwstr>
  </property>
  <property fmtid="{D5CDD505-2E9C-101B-9397-08002B2CF9AE}" pid="18" name="Objective-VersionNumber">
    <vt:r8>17</vt:r8>
  </property>
  <property fmtid="{D5CDD505-2E9C-101B-9397-08002B2CF9AE}" pid="19" name="Objective-VersionComment">
    <vt:lpwstr/>
  </property>
  <property fmtid="{D5CDD505-2E9C-101B-9397-08002B2CF9AE}" pid="20" name="Objective-FileNumber">
    <vt:lpwstr>17/18613</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Extender - Email URL [system]">
    <vt:lpwstr>Email URL</vt:lpwstr>
  </property>
  <property fmtid="{D5CDD505-2E9C-101B-9397-08002B2CF9AE}" pid="24" name="Objective-Applications and Registers ID">
    <vt:lpwstr>010.2013.00000209.001</vt:lpwstr>
  </property>
  <property fmtid="{D5CDD505-2E9C-101B-9397-08002B2CF9AE}" pid="25" name="Objective-Description/Precis">
    <vt:lpwstr>Construction of an Education Establishment - St Narsai Assyrian High S</vt:lpwstr>
  </property>
  <property fmtid="{D5CDD505-2E9C-101B-9397-08002B2CF9AE}" pid="26" name="Objective-Authority Doc Type">
    <vt:lpwstr>010</vt:lpwstr>
  </property>
  <property fmtid="{D5CDD505-2E9C-101B-9397-08002B2CF9AE}" pid="27" name="Objective-Assignee">
    <vt:lpwstr/>
  </property>
  <property fmtid="{D5CDD505-2E9C-101B-9397-08002B2CF9AE}" pid="28" name="Objective-NAR ID">
    <vt:lpwstr>484204,52047,511467,5281,288953</vt:lpwstr>
  </property>
  <property fmtid="{D5CDD505-2E9C-101B-9397-08002B2CF9AE}" pid="29" name="Objective-NAR Name">
    <vt:lpwstr>Assyrian Schools Ltd,Holy Apostolic Catholic Assyrian Church of the East Property Trust,Joint Regional Planning Panels NSW,To Be Advised,Transport Roads &amp; Maritime Services</vt:lpwstr>
  </property>
  <property fmtid="{D5CDD505-2E9C-101B-9397-08002B2CF9AE}" pid="30" name="Objective-Property ID">
    <vt:lpwstr>29987</vt:lpwstr>
  </property>
  <property fmtid="{D5CDD505-2E9C-101B-9397-08002B2CF9AE}" pid="31" name="Objective-Property Address">
    <vt:lpwstr>217-233 Horsley Road HORSLEY PARK NSW 2175</vt:lpwstr>
  </property>
  <property fmtid="{D5CDD505-2E9C-101B-9397-08002B2CF9AE}" pid="32" name="Objective-Assessment No">
    <vt:lpwstr/>
  </property>
  <property fmtid="{D5CDD505-2E9C-101B-9397-08002B2CF9AE}" pid="33" name="Objective-External Author">
    <vt:lpwstr/>
  </property>
  <property fmtid="{D5CDD505-2E9C-101B-9397-08002B2CF9AE}" pid="34" name="Objective-Date Written">
    <vt:lpwstr/>
  </property>
  <property fmtid="{D5CDD505-2E9C-101B-9397-08002B2CF9AE}" pid="35" name="Objective-Description">
    <vt:lpwstr/>
  </property>
  <property fmtid="{D5CDD505-2E9C-101B-9397-08002B2CF9AE}" pid="36" name="Objective-VersionId">
    <vt:lpwstr>vA4234975</vt:lpwstr>
  </property>
  <property fmtid="{D5CDD505-2E9C-101B-9397-08002B2CF9AE}" pid="37" name="Objective-Extender - Email URL">
    <vt:lpwstr>ilnkA5</vt:lpwstr>
  </property>
</Properties>
</file>